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3982">
      <w:pPr>
        <w:adjustRightInd w:val="0"/>
        <w:snapToGrid w:val="0"/>
        <w:spacing w:before="120" w:beforeLines="50" w:line="360" w:lineRule="auto"/>
        <w:jc w:val="center"/>
        <w:rPr>
          <w:rFonts w:hint="default" w:eastAsia="宋体"/>
          <w:b/>
          <w:color w:val="auto"/>
          <w:sz w:val="30"/>
          <w:szCs w:val="30"/>
          <w:highlight w:val="none"/>
          <w:u w:val="none"/>
          <w:lang w:val="en-US" w:eastAsia="zh-CN"/>
        </w:rPr>
      </w:pPr>
      <w:r>
        <w:rPr>
          <w:rFonts w:hint="eastAsia"/>
          <w:b/>
          <w:color w:val="auto"/>
          <w:sz w:val="30"/>
          <w:szCs w:val="30"/>
          <w:highlight w:val="none"/>
          <w:u w:val="none"/>
          <w:lang w:val="en-US" w:eastAsia="zh-CN"/>
        </w:rPr>
        <w:t>采购需求及技术要求</w:t>
      </w:r>
    </w:p>
    <w:p w14:paraId="02C0CCD9">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tbl>
      <w:tblPr>
        <w:tblStyle w:val="4"/>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954"/>
        <w:gridCol w:w="1238"/>
        <w:gridCol w:w="1461"/>
      </w:tblGrid>
      <w:tr w14:paraId="3F15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14:paraId="6A262825">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954" w:type="dxa"/>
            <w:noWrap w:val="0"/>
            <w:vAlign w:val="center"/>
          </w:tcPr>
          <w:p w14:paraId="51756937">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8" w:type="dxa"/>
            <w:noWrap w:val="0"/>
            <w:vAlign w:val="center"/>
          </w:tcPr>
          <w:p w14:paraId="4626DA30">
            <w:pPr>
              <w:adjustRightInd w:val="0"/>
              <w:snapToGrid w:val="0"/>
              <w:jc w:val="both"/>
              <w:rPr>
                <w:rFonts w:ascii="宋体" w:hAnsi="宋体"/>
                <w:color w:val="auto"/>
                <w:szCs w:val="21"/>
                <w:highlight w:val="none"/>
              </w:rPr>
            </w:pPr>
            <w:r>
              <w:rPr>
                <w:rFonts w:hint="eastAsia" w:ascii="宋体" w:hAnsi="宋体"/>
                <w:color w:val="auto"/>
                <w:szCs w:val="21"/>
                <w:highlight w:val="none"/>
              </w:rPr>
              <w:t>数量</w:t>
            </w:r>
          </w:p>
        </w:tc>
        <w:tc>
          <w:tcPr>
            <w:tcW w:w="1461" w:type="dxa"/>
            <w:noWrap w:val="0"/>
            <w:vAlign w:val="center"/>
          </w:tcPr>
          <w:p w14:paraId="74F05161">
            <w:pPr>
              <w:adjustRightInd w:val="0"/>
              <w:snapToGrid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14:paraId="7FF6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6" w:type="dxa"/>
            <w:noWrap w:val="0"/>
            <w:vAlign w:val="center"/>
          </w:tcPr>
          <w:p w14:paraId="2EF5D92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3954" w:type="dxa"/>
            <w:noWrap w:val="0"/>
            <w:vAlign w:val="center"/>
          </w:tcPr>
          <w:p w14:paraId="3635036D">
            <w:pPr>
              <w:adjustRightInd w:val="0"/>
              <w:snapToGrid w:val="0"/>
              <w:jc w:val="center"/>
              <w:rPr>
                <w:rFonts w:ascii="宋体" w:hAnsi="宋体"/>
                <w:color w:val="auto"/>
                <w:szCs w:val="21"/>
                <w:highlight w:val="none"/>
              </w:rPr>
            </w:pPr>
            <w:r>
              <w:rPr>
                <w:rFonts w:hint="eastAsia" w:ascii="宋体" w:hAnsi="宋体"/>
                <w:color w:val="auto"/>
                <w:szCs w:val="21"/>
                <w:highlight w:val="none"/>
              </w:rPr>
              <w:t>TF&amp;PF&amp;CS_CLB_TS_ASSY</w:t>
            </w:r>
            <w:r>
              <w:rPr>
                <w:rFonts w:hint="eastAsia" w:ascii="宋体" w:hAnsi="宋体" w:cs="宋体"/>
                <w:color w:val="auto"/>
                <w:highlight w:val="none"/>
              </w:rPr>
              <w:t>冷屏及其多层绝热材料部件</w:t>
            </w:r>
            <w:bookmarkStart w:id="13" w:name="_GoBack"/>
            <w:bookmarkEnd w:id="13"/>
          </w:p>
        </w:tc>
        <w:tc>
          <w:tcPr>
            <w:tcW w:w="1238" w:type="dxa"/>
            <w:noWrap w:val="0"/>
            <w:vAlign w:val="center"/>
          </w:tcPr>
          <w:p w14:paraId="07C3D57A">
            <w:pPr>
              <w:adjustRightInd w:val="0"/>
              <w:snapToGrid w:val="0"/>
              <w:jc w:val="both"/>
              <w:rPr>
                <w:rFonts w:ascii="宋体" w:hAnsi="宋体"/>
                <w:color w:val="auto"/>
                <w:szCs w:val="21"/>
                <w:highlight w:val="none"/>
              </w:rPr>
            </w:pPr>
            <w:r>
              <w:rPr>
                <w:rFonts w:hint="eastAsia" w:ascii="宋体" w:hAnsi="宋体"/>
                <w:color w:val="auto"/>
                <w:szCs w:val="21"/>
                <w:highlight w:val="none"/>
              </w:rPr>
              <w:t>4套</w:t>
            </w:r>
          </w:p>
        </w:tc>
        <w:tc>
          <w:tcPr>
            <w:tcW w:w="1461" w:type="dxa"/>
            <w:vMerge w:val="restart"/>
            <w:noWrap w:val="0"/>
            <w:vAlign w:val="center"/>
          </w:tcPr>
          <w:p w14:paraId="1BAA2500">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无</w:t>
            </w:r>
          </w:p>
        </w:tc>
      </w:tr>
      <w:tr w14:paraId="4B53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6" w:type="dxa"/>
            <w:noWrap w:val="0"/>
            <w:vAlign w:val="center"/>
          </w:tcPr>
          <w:p w14:paraId="1B6288C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3954" w:type="dxa"/>
            <w:noWrap w:val="0"/>
            <w:vAlign w:val="center"/>
          </w:tcPr>
          <w:p w14:paraId="29F936A6">
            <w:pPr>
              <w:adjustRightInd w:val="0"/>
              <w:snapToGrid w:val="0"/>
              <w:jc w:val="center"/>
              <w:rPr>
                <w:rFonts w:ascii="宋体" w:hAnsi="宋体"/>
                <w:color w:val="auto"/>
                <w:szCs w:val="21"/>
                <w:highlight w:val="none"/>
              </w:rPr>
            </w:pPr>
            <w:r>
              <w:rPr>
                <w:rFonts w:hint="eastAsia" w:ascii="宋体" w:hAnsi="宋体"/>
                <w:color w:val="auto"/>
                <w:szCs w:val="21"/>
                <w:highlight w:val="none"/>
              </w:rPr>
              <w:t>CS6-10_CLB_TS_ASSY</w:t>
            </w:r>
            <w:r>
              <w:rPr>
                <w:rFonts w:hint="eastAsia" w:ascii="宋体" w:hAnsi="宋体" w:cs="宋体"/>
                <w:color w:val="auto"/>
                <w:highlight w:val="none"/>
              </w:rPr>
              <w:t>冷屏及其多层绝热材料部件</w:t>
            </w:r>
          </w:p>
        </w:tc>
        <w:tc>
          <w:tcPr>
            <w:tcW w:w="1238" w:type="dxa"/>
            <w:noWrap w:val="0"/>
            <w:vAlign w:val="center"/>
          </w:tcPr>
          <w:p w14:paraId="1E726C0D">
            <w:pPr>
              <w:adjustRightInd w:val="0"/>
              <w:snapToGrid w:val="0"/>
              <w:jc w:val="both"/>
              <w:rPr>
                <w:rFonts w:ascii="宋体" w:hAnsi="宋体"/>
                <w:color w:val="auto"/>
                <w:szCs w:val="21"/>
                <w:highlight w:val="none"/>
              </w:rPr>
            </w:pPr>
            <w:r>
              <w:rPr>
                <w:rFonts w:hint="eastAsia" w:ascii="宋体" w:hAnsi="宋体"/>
                <w:color w:val="auto"/>
                <w:szCs w:val="21"/>
                <w:highlight w:val="none"/>
              </w:rPr>
              <w:t>1套</w:t>
            </w:r>
          </w:p>
        </w:tc>
        <w:tc>
          <w:tcPr>
            <w:tcW w:w="1461" w:type="dxa"/>
            <w:vMerge w:val="continue"/>
            <w:noWrap w:val="0"/>
            <w:vAlign w:val="center"/>
          </w:tcPr>
          <w:p w14:paraId="467DF7FF">
            <w:pPr>
              <w:adjustRightInd w:val="0"/>
              <w:snapToGrid w:val="0"/>
              <w:jc w:val="center"/>
              <w:rPr>
                <w:rFonts w:ascii="宋体" w:hAnsi="宋体"/>
                <w:color w:val="auto"/>
                <w:szCs w:val="21"/>
                <w:highlight w:val="none"/>
              </w:rPr>
            </w:pPr>
          </w:p>
        </w:tc>
      </w:tr>
      <w:tr w14:paraId="0151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6" w:type="dxa"/>
            <w:noWrap w:val="0"/>
            <w:vAlign w:val="center"/>
          </w:tcPr>
          <w:p w14:paraId="50DF4C6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3</w:t>
            </w:r>
          </w:p>
        </w:tc>
        <w:tc>
          <w:tcPr>
            <w:tcW w:w="3954" w:type="dxa"/>
            <w:noWrap w:val="0"/>
            <w:vAlign w:val="center"/>
          </w:tcPr>
          <w:p w14:paraId="324F96EF">
            <w:pPr>
              <w:adjustRightInd w:val="0"/>
              <w:snapToGrid w:val="0"/>
              <w:jc w:val="center"/>
              <w:rPr>
                <w:rFonts w:ascii="宋体" w:hAnsi="宋体"/>
                <w:color w:val="auto"/>
                <w:szCs w:val="21"/>
                <w:highlight w:val="none"/>
              </w:rPr>
            </w:pPr>
            <w:r>
              <w:rPr>
                <w:rFonts w:hint="eastAsia" w:ascii="宋体" w:hAnsi="宋体"/>
                <w:color w:val="auto"/>
                <w:szCs w:val="21"/>
                <w:highlight w:val="none"/>
              </w:rPr>
              <w:t>CC_CLB_TS_ASSY</w:t>
            </w:r>
            <w:r>
              <w:rPr>
                <w:rFonts w:hint="eastAsia" w:ascii="宋体" w:hAnsi="宋体" w:cs="宋体"/>
                <w:color w:val="auto"/>
                <w:highlight w:val="none"/>
              </w:rPr>
              <w:t>冷屏及其多层绝热材料部件</w:t>
            </w:r>
            <w:r>
              <w:rPr>
                <w:rFonts w:hint="eastAsia" w:ascii="宋体" w:hAnsi="宋体"/>
                <w:color w:val="auto"/>
                <w:szCs w:val="21"/>
                <w:highlight w:val="none"/>
              </w:rPr>
              <w:t>件</w:t>
            </w:r>
          </w:p>
        </w:tc>
        <w:tc>
          <w:tcPr>
            <w:tcW w:w="1238" w:type="dxa"/>
            <w:noWrap w:val="0"/>
            <w:vAlign w:val="center"/>
          </w:tcPr>
          <w:p w14:paraId="573830E7">
            <w:pPr>
              <w:adjustRightInd w:val="0"/>
              <w:snapToGrid w:val="0"/>
              <w:jc w:val="both"/>
              <w:rPr>
                <w:rFonts w:ascii="宋体" w:hAnsi="宋体"/>
                <w:color w:val="auto"/>
                <w:szCs w:val="21"/>
                <w:highlight w:val="none"/>
              </w:rPr>
            </w:pPr>
            <w:r>
              <w:rPr>
                <w:rFonts w:hint="eastAsia" w:ascii="宋体" w:hAnsi="宋体"/>
                <w:color w:val="auto"/>
                <w:szCs w:val="21"/>
                <w:highlight w:val="none"/>
              </w:rPr>
              <w:t>1套</w:t>
            </w:r>
          </w:p>
        </w:tc>
        <w:tc>
          <w:tcPr>
            <w:tcW w:w="1461" w:type="dxa"/>
            <w:vMerge w:val="continue"/>
            <w:noWrap w:val="0"/>
            <w:vAlign w:val="center"/>
          </w:tcPr>
          <w:p w14:paraId="217C8F34">
            <w:pPr>
              <w:adjustRightInd w:val="0"/>
              <w:snapToGrid w:val="0"/>
              <w:jc w:val="center"/>
              <w:rPr>
                <w:rFonts w:ascii="宋体" w:hAnsi="宋体"/>
                <w:color w:val="auto"/>
                <w:szCs w:val="21"/>
                <w:highlight w:val="none"/>
              </w:rPr>
            </w:pPr>
          </w:p>
        </w:tc>
      </w:tr>
      <w:tr w14:paraId="03E4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6" w:type="dxa"/>
            <w:noWrap w:val="0"/>
            <w:vAlign w:val="center"/>
          </w:tcPr>
          <w:p w14:paraId="550E6C3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4</w:t>
            </w:r>
          </w:p>
        </w:tc>
        <w:tc>
          <w:tcPr>
            <w:tcW w:w="3954" w:type="dxa"/>
            <w:noWrap w:val="0"/>
            <w:vAlign w:val="center"/>
          </w:tcPr>
          <w:p w14:paraId="6785EDD9">
            <w:pPr>
              <w:adjustRightInd w:val="0"/>
              <w:snapToGrid w:val="0"/>
              <w:jc w:val="center"/>
              <w:rPr>
                <w:rFonts w:ascii="宋体" w:hAnsi="宋体"/>
                <w:color w:val="auto"/>
                <w:szCs w:val="21"/>
                <w:highlight w:val="none"/>
              </w:rPr>
            </w:pPr>
            <w:r>
              <w:rPr>
                <w:rFonts w:hint="eastAsia" w:ascii="宋体" w:hAnsi="宋体"/>
                <w:color w:val="auto"/>
                <w:szCs w:val="21"/>
                <w:highlight w:val="none"/>
              </w:rPr>
              <w:t>CS1-4_CLB_TS_ASSY</w:t>
            </w:r>
            <w:r>
              <w:rPr>
                <w:rFonts w:hint="eastAsia" w:ascii="宋体" w:hAnsi="宋体" w:cs="宋体"/>
                <w:color w:val="auto"/>
                <w:highlight w:val="none"/>
              </w:rPr>
              <w:t>冷屏及其多层绝热材料部件</w:t>
            </w:r>
          </w:p>
        </w:tc>
        <w:tc>
          <w:tcPr>
            <w:tcW w:w="1238" w:type="dxa"/>
            <w:noWrap w:val="0"/>
            <w:vAlign w:val="center"/>
          </w:tcPr>
          <w:p w14:paraId="1E06A10E">
            <w:pPr>
              <w:adjustRightInd w:val="0"/>
              <w:snapToGrid w:val="0"/>
              <w:jc w:val="both"/>
              <w:rPr>
                <w:rFonts w:ascii="宋体" w:hAnsi="宋体"/>
                <w:color w:val="auto"/>
                <w:szCs w:val="21"/>
                <w:highlight w:val="none"/>
              </w:rPr>
            </w:pPr>
            <w:r>
              <w:rPr>
                <w:rFonts w:hint="eastAsia" w:ascii="宋体" w:hAnsi="宋体"/>
                <w:color w:val="auto"/>
                <w:szCs w:val="21"/>
                <w:highlight w:val="none"/>
              </w:rPr>
              <w:t>1套</w:t>
            </w:r>
          </w:p>
        </w:tc>
        <w:tc>
          <w:tcPr>
            <w:tcW w:w="1461" w:type="dxa"/>
            <w:vMerge w:val="continue"/>
            <w:noWrap w:val="0"/>
            <w:vAlign w:val="center"/>
          </w:tcPr>
          <w:p w14:paraId="029FE4F5">
            <w:pPr>
              <w:adjustRightInd w:val="0"/>
              <w:snapToGrid w:val="0"/>
              <w:jc w:val="center"/>
              <w:rPr>
                <w:rFonts w:ascii="宋体" w:hAnsi="宋体"/>
                <w:color w:val="auto"/>
                <w:szCs w:val="21"/>
                <w:highlight w:val="none"/>
              </w:rPr>
            </w:pPr>
          </w:p>
        </w:tc>
      </w:tr>
    </w:tbl>
    <w:p w14:paraId="07DA4059">
      <w:pPr>
        <w:pStyle w:val="2"/>
        <w:numPr>
          <w:numId w:val="0"/>
        </w:numPr>
        <w:ind w:leftChars="0"/>
      </w:pPr>
      <w:bookmarkStart w:id="0" w:name="_Toc24768"/>
      <w:r>
        <w:rPr>
          <w:rFonts w:hint="eastAsia"/>
          <w:lang w:val="en-US" w:eastAsia="zh-CN"/>
        </w:rPr>
        <w:t>2、</w:t>
      </w:r>
      <w:r>
        <w:rPr>
          <w:rFonts w:hint="eastAsia"/>
        </w:rPr>
        <w:t>技术要求</w:t>
      </w:r>
      <w:bookmarkEnd w:id="0"/>
    </w:p>
    <w:p w14:paraId="373E7701">
      <w:pPr>
        <w:pStyle w:val="3"/>
        <w:spacing w:before="0" w:beforeAutospacing="0" w:after="0" w:afterAutospacing="0" w:line="360" w:lineRule="auto"/>
        <w:ind w:left="840" w:hanging="720"/>
        <w:rPr>
          <w:rFonts w:hint="eastAsia"/>
        </w:rPr>
      </w:pPr>
      <w:bookmarkStart w:id="1" w:name="_Toc6377"/>
      <w:r>
        <w:rPr>
          <w:rFonts w:hint="eastAsia"/>
        </w:rPr>
        <w:t xml:space="preserve">2.1 </w:t>
      </w:r>
      <w:r>
        <w:rPr>
          <w:rFonts w:hint="eastAsia"/>
          <w:szCs w:val="32"/>
        </w:rPr>
        <w:t>BEST FEEDER CLB冷屏加工</w:t>
      </w:r>
      <w:r>
        <w:rPr>
          <w:rFonts w:hint="eastAsia"/>
        </w:rPr>
        <w:t>制造</w:t>
      </w:r>
      <w:bookmarkEnd w:id="1"/>
    </w:p>
    <w:p w14:paraId="4197685B">
      <w:pPr>
        <w:pStyle w:val="7"/>
        <w:spacing w:line="360" w:lineRule="auto"/>
        <w:ind w:right="46" w:rightChars="19" w:firstLine="480"/>
        <w:jc w:val="both"/>
        <w:rPr>
          <w:rFonts w:hint="eastAsia" w:ascii="Times New Roman" w:hAnsi="Times New Roman"/>
          <w:szCs w:val="32"/>
          <w:lang w:eastAsia="zh-CN"/>
        </w:rPr>
      </w:pPr>
      <w:bookmarkStart w:id="2" w:name="_Hlk182038920"/>
      <w:r>
        <w:rPr>
          <w:rFonts w:hint="eastAsia" w:ascii="Times New Roman" w:hAnsi="Times New Roman"/>
          <w:szCs w:val="32"/>
          <w:lang w:eastAsia="zh-CN"/>
        </w:rPr>
        <w:t>BEST FEEDER CLB冷屏加工制造要求严格遵照规定的质量程序与技术规范执行，各零部件加工达到图纸尺寸公差与技术要求；所有氩弧焊与无损检测依据文件图纸相关标准执行，达到图纸质量等级；验收完成后各部件达到图纸的形位公差要求。</w:t>
      </w:r>
    </w:p>
    <w:p w14:paraId="03C5BE76">
      <w:pPr>
        <w:pStyle w:val="7"/>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CLB冷屏验收要求：</w:t>
      </w:r>
    </w:p>
    <w:p w14:paraId="344781BD">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零部件制造达到尺寸、精度与表面质量要求，部件组装达到形位公差要求；</w:t>
      </w:r>
    </w:p>
    <w:p w14:paraId="73A42F93">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CLB冷屏主要由紫铜（TU1）板和紫铜</w:t>
      </w:r>
      <w:r>
        <w:rPr>
          <w:rFonts w:ascii="Times New Roman" w:hAnsi="Times New Roman"/>
          <w:szCs w:val="32"/>
          <w:lang w:eastAsia="zh-CN"/>
        </w:rPr>
        <w:t>（TU1）</w:t>
      </w:r>
      <w:r>
        <w:rPr>
          <w:rFonts w:hint="eastAsia" w:ascii="Times New Roman" w:hAnsi="Times New Roman"/>
          <w:szCs w:val="32"/>
          <w:lang w:eastAsia="zh-CN"/>
        </w:rPr>
        <w:t>管</w:t>
      </w:r>
      <w:r>
        <w:rPr>
          <w:rFonts w:ascii="Times New Roman" w:hAnsi="Times New Roman"/>
          <w:szCs w:val="32"/>
          <w:lang w:eastAsia="zh-CN"/>
        </w:rPr>
        <w:t>，</w:t>
      </w:r>
      <w:r>
        <w:rPr>
          <w:rFonts w:hint="eastAsia" w:ascii="Times New Roman" w:hAnsi="Times New Roman"/>
          <w:szCs w:val="32"/>
          <w:lang w:eastAsia="zh-CN"/>
        </w:rPr>
        <w:t>铜钢复合焊接过渡接头、</w:t>
      </w:r>
      <w:r>
        <w:rPr>
          <w:rFonts w:ascii="Times New Roman" w:hAnsi="Times New Roman"/>
          <w:szCs w:val="32"/>
          <w:lang w:eastAsia="zh-CN"/>
        </w:rPr>
        <w:t>G11</w:t>
      </w:r>
      <w:r>
        <w:rPr>
          <w:rFonts w:hint="eastAsia" w:ascii="Times New Roman" w:hAnsi="Times New Roman"/>
          <w:szCs w:val="32"/>
          <w:lang w:eastAsia="zh-CN"/>
        </w:rPr>
        <w:t>支撑、垫片及其304L不锈钢腰带和骨架组装成型，其中不锈钢骨架氩弧焊焊接成型，整体磁导率≤1.2，</w:t>
      </w:r>
      <w:r>
        <w:rPr>
          <w:szCs w:val="21"/>
          <w:lang w:eastAsia="zh-CN" w:bidi="ar"/>
        </w:rPr>
        <w:t>所用</w:t>
      </w:r>
      <w:r>
        <w:rPr>
          <w:rFonts w:hint="eastAsia"/>
          <w:szCs w:val="21"/>
          <w:lang w:eastAsia="zh-CN" w:bidi="ar"/>
        </w:rPr>
        <w:t>所有</w:t>
      </w:r>
      <w:r>
        <w:rPr>
          <w:szCs w:val="21"/>
          <w:lang w:eastAsia="zh-CN" w:bidi="ar"/>
        </w:rPr>
        <w:t>材质，需要提供材质证明及生产厂家</w:t>
      </w:r>
      <w:r>
        <w:rPr>
          <w:rFonts w:hint="eastAsia"/>
          <w:szCs w:val="21"/>
          <w:lang w:eastAsia="zh-CN" w:bidi="ar"/>
        </w:rPr>
        <w:t>；</w:t>
      </w:r>
    </w:p>
    <w:p w14:paraId="0B79EEFF">
      <w:pPr>
        <w:pStyle w:val="7"/>
        <w:numPr>
          <w:ilvl w:val="0"/>
          <w:numId w:val="3"/>
        </w:numPr>
        <w:spacing w:line="360" w:lineRule="auto"/>
        <w:ind w:left="0" w:right="46" w:rightChars="19" w:firstLine="480" w:firstLineChars="0"/>
        <w:jc w:val="both"/>
        <w:rPr>
          <w:rFonts w:hint="eastAsia" w:ascii="宋体" w:hAnsi="宋体" w:cs="宋体"/>
          <w:szCs w:val="32"/>
          <w:lang w:eastAsia="zh-CN"/>
        </w:rPr>
      </w:pPr>
      <w:r>
        <w:rPr>
          <w:rFonts w:hint="eastAsia" w:ascii="Times New Roman" w:hAnsi="Times New Roman"/>
          <w:szCs w:val="32"/>
          <w:lang w:eastAsia="zh-CN"/>
        </w:rPr>
        <w:t>316L</w:t>
      </w:r>
      <w:r>
        <w:rPr>
          <w:rFonts w:hint="eastAsia" w:ascii="宋体" w:hAnsi="宋体"/>
          <w:lang w:eastAsia="zh-CN"/>
        </w:rPr>
        <w:t>无缝</w:t>
      </w:r>
      <w:r>
        <w:rPr>
          <w:rFonts w:hint="eastAsia" w:ascii="Times New Roman" w:hAnsi="Times New Roman"/>
          <w:szCs w:val="32"/>
          <w:lang w:eastAsia="zh-CN"/>
        </w:rPr>
        <w:t>不锈</w:t>
      </w:r>
      <w:r>
        <w:rPr>
          <w:rFonts w:hint="eastAsia" w:ascii="Times New Roman" w:hAnsi="Times New Roman"/>
          <w:szCs w:val="32"/>
          <w:lang w:val="en-US" w:eastAsia="zh-CN"/>
        </w:rPr>
        <w:t>管</w:t>
      </w:r>
      <w:r>
        <w:rPr>
          <w:rFonts w:hint="eastAsia" w:ascii="Times New Roman" w:hAnsi="Times New Roman"/>
          <w:szCs w:val="32"/>
          <w:lang w:eastAsia="zh-CN"/>
        </w:rPr>
        <w:t>应满足BEST-P15-TS-008_BEST 馈线系统奥氏体无缝不锈钢管制造技术规范中相关规定如下：</w:t>
      </w:r>
    </w:p>
    <w:p w14:paraId="5DA51FE6">
      <w:pPr>
        <w:pStyle w:val="7"/>
        <w:numPr>
          <w:ilvl w:val="0"/>
          <w:numId w:val="4"/>
        </w:numPr>
        <w:spacing w:line="360" w:lineRule="auto"/>
        <w:ind w:right="46" w:rightChars="19" w:firstLineChars="0"/>
        <w:jc w:val="both"/>
        <w:rPr>
          <w:rFonts w:hint="eastAsia" w:ascii="宋体" w:hAnsi="宋体" w:cs="宋体"/>
          <w:szCs w:val="32"/>
          <w:lang w:eastAsia="zh-CN"/>
        </w:rPr>
      </w:pPr>
      <w:r>
        <w:rPr>
          <w:rFonts w:hint="eastAsia" w:ascii="宋体" w:hAnsi="宋体" w:cs="宋体"/>
          <w:szCs w:val="32"/>
          <w:lang w:eastAsia="zh-CN"/>
        </w:rPr>
        <w:t>技术要求：管材的一般交货条件参照EN 10216-5. 第8.1节。</w:t>
      </w:r>
    </w:p>
    <w:p w14:paraId="40A1406B">
      <w:pPr>
        <w:pStyle w:val="7"/>
        <w:numPr>
          <w:ilvl w:val="0"/>
          <w:numId w:val="4"/>
        </w:numPr>
        <w:spacing w:line="360" w:lineRule="auto"/>
        <w:ind w:right="46" w:rightChars="19" w:firstLineChars="0"/>
        <w:jc w:val="both"/>
        <w:rPr>
          <w:rFonts w:hint="eastAsia" w:ascii="宋体" w:hAnsi="宋体" w:cs="宋体"/>
          <w:szCs w:val="32"/>
          <w:lang w:eastAsia="zh-CN"/>
        </w:rPr>
      </w:pPr>
      <w:r>
        <w:rPr>
          <w:rFonts w:hint="eastAsia" w:ascii="宋体" w:hAnsi="宋体" w:cs="宋体"/>
          <w:szCs w:val="32"/>
          <w:lang w:val="en-US" w:eastAsia="zh-CN"/>
        </w:rPr>
        <w:t>化学</w:t>
      </w:r>
      <w:r>
        <w:rPr>
          <w:rFonts w:hint="eastAsia" w:ascii="宋体" w:hAnsi="宋体" w:cs="宋体"/>
          <w:szCs w:val="32"/>
          <w:lang w:eastAsia="zh-CN"/>
        </w:rPr>
        <w:t>成分：管材(316L)结合BEST各部件杂质控制要求（BEST-P70-DDD-001）标准如下表格所示。每炉原料检测1个试样，同一批次仍需取1个试样检测。</w:t>
      </w:r>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38"/>
        <w:gridCol w:w="1213"/>
        <w:gridCol w:w="706"/>
        <w:gridCol w:w="610"/>
        <w:gridCol w:w="672"/>
        <w:gridCol w:w="870"/>
        <w:gridCol w:w="610"/>
        <w:gridCol w:w="696"/>
        <w:gridCol w:w="696"/>
        <w:gridCol w:w="584"/>
        <w:gridCol w:w="585"/>
        <w:gridCol w:w="585"/>
      </w:tblGrid>
      <w:tr w14:paraId="56F1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noWrap w:val="0"/>
            <w:vAlign w:val="top"/>
          </w:tcPr>
          <w:p w14:paraId="0C1A859E">
            <w:pPr>
              <w:ind w:firstLine="0" w:firstLineChars="0"/>
              <w:jc w:val="center"/>
              <w:rPr>
                <w:rFonts w:ascii="Times New Roman" w:hAnsi="Times New Roman"/>
                <w:lang w:eastAsia="zh-CN"/>
              </w:rPr>
            </w:pPr>
          </w:p>
        </w:tc>
        <w:tc>
          <w:tcPr>
            <w:tcW w:w="958" w:type="dxa"/>
            <w:noWrap w:val="0"/>
            <w:vAlign w:val="top"/>
          </w:tcPr>
          <w:p w14:paraId="3D0BD0C9">
            <w:pPr>
              <w:ind w:firstLine="0" w:firstLineChars="0"/>
              <w:jc w:val="center"/>
              <w:rPr>
                <w:rFonts w:ascii="Times New Roman" w:hAnsi="Times New Roman"/>
                <w:lang w:eastAsia="zh-CN"/>
              </w:rPr>
            </w:pPr>
            <w:r>
              <w:rPr>
                <w:rFonts w:ascii="Times New Roman" w:hAnsi="Times New Roman"/>
              </w:rPr>
              <w:t>Cr</w:t>
            </w:r>
          </w:p>
        </w:tc>
        <w:tc>
          <w:tcPr>
            <w:tcW w:w="1264" w:type="dxa"/>
            <w:noWrap w:val="0"/>
            <w:vAlign w:val="top"/>
          </w:tcPr>
          <w:p w14:paraId="345D0650">
            <w:pPr>
              <w:ind w:firstLine="0" w:firstLineChars="0"/>
              <w:jc w:val="center"/>
              <w:rPr>
                <w:rFonts w:ascii="Times New Roman" w:hAnsi="Times New Roman"/>
                <w:lang w:eastAsia="zh-CN"/>
              </w:rPr>
            </w:pPr>
            <w:r>
              <w:rPr>
                <w:rFonts w:ascii="Times New Roman" w:hAnsi="Times New Roman"/>
              </w:rPr>
              <w:t>Ni</w:t>
            </w:r>
          </w:p>
        </w:tc>
        <w:tc>
          <w:tcPr>
            <w:tcW w:w="709" w:type="dxa"/>
            <w:noWrap w:val="0"/>
            <w:vAlign w:val="top"/>
          </w:tcPr>
          <w:p w14:paraId="3609F0B3">
            <w:pPr>
              <w:ind w:firstLine="0" w:firstLineChars="0"/>
              <w:jc w:val="center"/>
              <w:rPr>
                <w:rFonts w:ascii="Times New Roman" w:hAnsi="Times New Roman"/>
                <w:lang w:eastAsia="zh-CN"/>
              </w:rPr>
            </w:pPr>
            <w:r>
              <w:rPr>
                <w:rFonts w:ascii="Times New Roman" w:hAnsi="Times New Roman"/>
              </w:rPr>
              <w:t>C</w:t>
            </w:r>
          </w:p>
        </w:tc>
        <w:tc>
          <w:tcPr>
            <w:tcW w:w="605" w:type="dxa"/>
            <w:noWrap w:val="0"/>
            <w:vAlign w:val="top"/>
          </w:tcPr>
          <w:p w14:paraId="3F218470">
            <w:pPr>
              <w:ind w:firstLine="0" w:firstLineChars="0"/>
              <w:jc w:val="center"/>
              <w:rPr>
                <w:rFonts w:ascii="Times New Roman" w:hAnsi="Times New Roman"/>
                <w:lang w:eastAsia="zh-CN"/>
              </w:rPr>
            </w:pPr>
            <w:r>
              <w:rPr>
                <w:rFonts w:ascii="Times New Roman" w:hAnsi="Times New Roman"/>
              </w:rPr>
              <w:t>Si</w:t>
            </w:r>
          </w:p>
        </w:tc>
        <w:tc>
          <w:tcPr>
            <w:tcW w:w="691" w:type="dxa"/>
            <w:noWrap w:val="0"/>
            <w:vAlign w:val="top"/>
          </w:tcPr>
          <w:p w14:paraId="45607652">
            <w:pPr>
              <w:ind w:firstLine="0" w:firstLineChars="0"/>
              <w:jc w:val="center"/>
              <w:rPr>
                <w:rFonts w:ascii="Times New Roman" w:hAnsi="Times New Roman"/>
                <w:lang w:eastAsia="zh-CN"/>
              </w:rPr>
            </w:pPr>
            <w:r>
              <w:rPr>
                <w:rFonts w:ascii="Times New Roman" w:hAnsi="Times New Roman"/>
              </w:rPr>
              <w:t>Mn</w:t>
            </w:r>
          </w:p>
        </w:tc>
        <w:tc>
          <w:tcPr>
            <w:tcW w:w="716" w:type="dxa"/>
            <w:noWrap w:val="0"/>
            <w:vAlign w:val="top"/>
          </w:tcPr>
          <w:p w14:paraId="12A2CE93">
            <w:pPr>
              <w:ind w:firstLine="0" w:firstLineChars="0"/>
              <w:jc w:val="center"/>
              <w:rPr>
                <w:rFonts w:ascii="Times New Roman" w:hAnsi="Times New Roman"/>
                <w:lang w:eastAsia="zh-CN"/>
              </w:rPr>
            </w:pPr>
            <w:r>
              <w:rPr>
                <w:rFonts w:ascii="Times New Roman" w:hAnsi="Times New Roman"/>
              </w:rPr>
              <w:t>Mo</w:t>
            </w:r>
          </w:p>
        </w:tc>
        <w:tc>
          <w:tcPr>
            <w:tcW w:w="605" w:type="dxa"/>
            <w:noWrap w:val="0"/>
            <w:vAlign w:val="top"/>
          </w:tcPr>
          <w:p w14:paraId="03D530CB">
            <w:pPr>
              <w:ind w:firstLine="0" w:firstLineChars="0"/>
              <w:jc w:val="center"/>
              <w:rPr>
                <w:rFonts w:ascii="Times New Roman" w:hAnsi="Times New Roman"/>
                <w:lang w:eastAsia="zh-CN"/>
              </w:rPr>
            </w:pPr>
            <w:r>
              <w:rPr>
                <w:rFonts w:ascii="Times New Roman" w:hAnsi="Times New Roman"/>
              </w:rPr>
              <w:t>N</w:t>
            </w:r>
          </w:p>
        </w:tc>
        <w:tc>
          <w:tcPr>
            <w:tcW w:w="693" w:type="dxa"/>
            <w:noWrap w:val="0"/>
            <w:vAlign w:val="top"/>
          </w:tcPr>
          <w:p w14:paraId="568BDBE1">
            <w:pPr>
              <w:ind w:firstLine="0" w:firstLineChars="0"/>
              <w:jc w:val="center"/>
              <w:rPr>
                <w:rFonts w:ascii="Times New Roman" w:hAnsi="Times New Roman"/>
                <w:lang w:eastAsia="zh-CN"/>
              </w:rPr>
            </w:pPr>
            <w:r>
              <w:rPr>
                <w:rFonts w:ascii="Times New Roman" w:hAnsi="Times New Roman"/>
              </w:rPr>
              <w:t>P</w:t>
            </w:r>
          </w:p>
        </w:tc>
        <w:tc>
          <w:tcPr>
            <w:tcW w:w="693" w:type="dxa"/>
            <w:noWrap w:val="0"/>
            <w:vAlign w:val="top"/>
          </w:tcPr>
          <w:p w14:paraId="469FD974">
            <w:pPr>
              <w:ind w:firstLine="0" w:firstLineChars="0"/>
              <w:jc w:val="center"/>
              <w:rPr>
                <w:rFonts w:ascii="Times New Roman" w:hAnsi="Times New Roman"/>
                <w:lang w:eastAsia="zh-CN"/>
              </w:rPr>
            </w:pPr>
            <w:r>
              <w:rPr>
                <w:rFonts w:ascii="Times New Roman" w:hAnsi="Times New Roman"/>
              </w:rPr>
              <w:t>S</w:t>
            </w:r>
          </w:p>
        </w:tc>
        <w:tc>
          <w:tcPr>
            <w:tcW w:w="602" w:type="dxa"/>
            <w:noWrap w:val="0"/>
            <w:vAlign w:val="top"/>
          </w:tcPr>
          <w:p w14:paraId="6C42EB7E">
            <w:pPr>
              <w:ind w:firstLine="0" w:firstLineChars="0"/>
              <w:jc w:val="center"/>
              <w:rPr>
                <w:rFonts w:ascii="Times New Roman" w:hAnsi="Times New Roman"/>
                <w:b/>
                <w:bCs/>
                <w:lang w:eastAsia="zh-CN"/>
              </w:rPr>
            </w:pPr>
            <w:r>
              <w:rPr>
                <w:rFonts w:ascii="Times New Roman" w:hAnsi="Times New Roman"/>
                <w:b/>
                <w:bCs/>
              </w:rPr>
              <w:t>Co</w:t>
            </w:r>
          </w:p>
        </w:tc>
        <w:tc>
          <w:tcPr>
            <w:tcW w:w="603" w:type="dxa"/>
            <w:noWrap w:val="0"/>
            <w:vAlign w:val="top"/>
          </w:tcPr>
          <w:p w14:paraId="74527AE6">
            <w:pPr>
              <w:ind w:firstLine="0" w:firstLineChars="0"/>
              <w:jc w:val="center"/>
              <w:rPr>
                <w:rFonts w:ascii="Times New Roman" w:hAnsi="Times New Roman"/>
                <w:b/>
                <w:bCs/>
                <w:lang w:eastAsia="zh-CN"/>
              </w:rPr>
            </w:pPr>
            <w:r>
              <w:rPr>
                <w:rFonts w:ascii="Times New Roman" w:hAnsi="Times New Roman"/>
                <w:b/>
                <w:bCs/>
              </w:rPr>
              <w:t>Nb</w:t>
            </w:r>
          </w:p>
        </w:tc>
        <w:tc>
          <w:tcPr>
            <w:tcW w:w="603" w:type="dxa"/>
            <w:noWrap w:val="0"/>
            <w:vAlign w:val="top"/>
          </w:tcPr>
          <w:p w14:paraId="05A4FF30">
            <w:pPr>
              <w:ind w:firstLine="0" w:firstLineChars="0"/>
              <w:jc w:val="center"/>
              <w:rPr>
                <w:rFonts w:ascii="Times New Roman" w:hAnsi="Times New Roman"/>
                <w:b/>
                <w:bCs/>
                <w:lang w:eastAsia="zh-CN"/>
              </w:rPr>
            </w:pPr>
            <w:r>
              <w:rPr>
                <w:rFonts w:ascii="Times New Roman" w:hAnsi="Times New Roman"/>
                <w:b/>
                <w:bCs/>
                <w:lang w:eastAsia="zh-CN"/>
              </w:rPr>
              <w:t>Ta</w:t>
            </w:r>
          </w:p>
        </w:tc>
      </w:tr>
      <w:tr w14:paraId="12EC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noWrap w:val="0"/>
            <w:vAlign w:val="center"/>
          </w:tcPr>
          <w:p w14:paraId="08B65C3F">
            <w:pPr>
              <w:ind w:firstLine="0" w:firstLineChars="0"/>
              <w:jc w:val="center"/>
              <w:rPr>
                <w:rFonts w:ascii="Times New Roman" w:hAnsi="Times New Roman"/>
                <w:sz w:val="18"/>
                <w:szCs w:val="18"/>
                <w:lang w:eastAsia="zh-CN"/>
              </w:rPr>
            </w:pPr>
            <w:r>
              <w:rPr>
                <w:rFonts w:ascii="Times New Roman" w:hAnsi="Times New Roman"/>
                <w:sz w:val="18"/>
                <w:szCs w:val="18"/>
                <w:lang w:eastAsia="zh-CN"/>
              </w:rPr>
              <w:t>316L</w:t>
            </w:r>
          </w:p>
        </w:tc>
        <w:tc>
          <w:tcPr>
            <w:tcW w:w="958" w:type="dxa"/>
            <w:noWrap w:val="0"/>
            <w:vAlign w:val="center"/>
          </w:tcPr>
          <w:p w14:paraId="72EDCA35">
            <w:pPr>
              <w:ind w:firstLine="0" w:firstLineChars="0"/>
              <w:jc w:val="center"/>
              <w:rPr>
                <w:rFonts w:ascii="Times New Roman" w:hAnsi="Times New Roman"/>
                <w:sz w:val="18"/>
                <w:szCs w:val="18"/>
              </w:rPr>
            </w:pPr>
            <w:r>
              <w:rPr>
                <w:rFonts w:ascii="Times New Roman" w:hAnsi="Times New Roman"/>
                <w:spacing w:val="-4"/>
                <w:sz w:val="18"/>
                <w:szCs w:val="18"/>
              </w:rPr>
              <w:t>17.0</w:t>
            </w:r>
            <w:r>
              <w:rPr>
                <w:rFonts w:ascii="Times New Roman" w:hAnsi="Times New Roman"/>
                <w:spacing w:val="-4"/>
                <w:sz w:val="18"/>
                <w:szCs w:val="18"/>
                <w:lang w:eastAsia="zh-CN"/>
              </w:rPr>
              <w:t>-</w:t>
            </w:r>
            <w:r>
              <w:rPr>
                <w:rFonts w:ascii="Times New Roman" w:hAnsi="Times New Roman"/>
                <w:spacing w:val="-4"/>
                <w:sz w:val="18"/>
                <w:szCs w:val="18"/>
              </w:rPr>
              <w:t>19.0</w:t>
            </w:r>
          </w:p>
        </w:tc>
        <w:tc>
          <w:tcPr>
            <w:tcW w:w="1264" w:type="dxa"/>
            <w:noWrap w:val="0"/>
            <w:vAlign w:val="center"/>
          </w:tcPr>
          <w:p w14:paraId="43E8E7FB">
            <w:pPr>
              <w:ind w:firstLine="0" w:firstLineChars="0"/>
              <w:jc w:val="center"/>
              <w:rPr>
                <w:rFonts w:ascii="Times New Roman" w:hAnsi="Times New Roman"/>
                <w:sz w:val="18"/>
                <w:szCs w:val="18"/>
              </w:rPr>
            </w:pPr>
            <w:r>
              <w:rPr>
                <w:rFonts w:ascii="Times New Roman" w:hAnsi="Times New Roman"/>
                <w:spacing w:val="-4"/>
                <w:sz w:val="18"/>
                <w:szCs w:val="18"/>
              </w:rPr>
              <w:t>12.50-15.00</w:t>
            </w:r>
          </w:p>
        </w:tc>
        <w:tc>
          <w:tcPr>
            <w:tcW w:w="709" w:type="dxa"/>
            <w:noWrap w:val="0"/>
            <w:vAlign w:val="center"/>
          </w:tcPr>
          <w:p w14:paraId="73C66866">
            <w:pPr>
              <w:ind w:firstLine="0" w:firstLineChars="0"/>
              <w:jc w:val="center"/>
              <w:rPr>
                <w:rFonts w:ascii="Times New Roman" w:hAnsi="Times New Roman"/>
                <w:sz w:val="18"/>
                <w:szCs w:val="18"/>
              </w:rPr>
            </w:pPr>
            <w:r>
              <w:rPr>
                <w:rFonts w:ascii="Times New Roman" w:hAnsi="Times New Roman"/>
                <w:spacing w:val="-4"/>
                <w:sz w:val="18"/>
                <w:szCs w:val="18"/>
              </w:rPr>
              <w:t>≤0.030</w:t>
            </w:r>
          </w:p>
        </w:tc>
        <w:tc>
          <w:tcPr>
            <w:tcW w:w="605" w:type="dxa"/>
            <w:noWrap w:val="0"/>
            <w:vAlign w:val="center"/>
          </w:tcPr>
          <w:p w14:paraId="359C1D0D">
            <w:pPr>
              <w:ind w:firstLine="0" w:firstLineChars="0"/>
              <w:jc w:val="center"/>
              <w:rPr>
                <w:rFonts w:ascii="Times New Roman" w:hAnsi="Times New Roman"/>
                <w:sz w:val="18"/>
                <w:szCs w:val="18"/>
              </w:rPr>
            </w:pPr>
            <w:r>
              <w:rPr>
                <w:rFonts w:ascii="Times New Roman" w:hAnsi="Times New Roman"/>
                <w:spacing w:val="-4"/>
                <w:sz w:val="18"/>
                <w:szCs w:val="18"/>
              </w:rPr>
              <w:t>≤0.75</w:t>
            </w:r>
          </w:p>
        </w:tc>
        <w:tc>
          <w:tcPr>
            <w:tcW w:w="691" w:type="dxa"/>
            <w:noWrap w:val="0"/>
            <w:vAlign w:val="center"/>
          </w:tcPr>
          <w:p w14:paraId="3BB78DE3">
            <w:pPr>
              <w:ind w:firstLine="0" w:firstLineChars="0"/>
              <w:jc w:val="center"/>
              <w:rPr>
                <w:rFonts w:ascii="Times New Roman" w:hAnsi="Times New Roman"/>
                <w:sz w:val="18"/>
                <w:szCs w:val="18"/>
              </w:rPr>
            </w:pPr>
            <w:r>
              <w:rPr>
                <w:rFonts w:ascii="Times New Roman" w:hAnsi="Times New Roman"/>
                <w:spacing w:val="-4"/>
                <w:sz w:val="18"/>
                <w:szCs w:val="18"/>
              </w:rPr>
              <w:t>≤2.00</w:t>
            </w:r>
          </w:p>
        </w:tc>
        <w:tc>
          <w:tcPr>
            <w:tcW w:w="716" w:type="dxa"/>
            <w:noWrap w:val="0"/>
            <w:vAlign w:val="center"/>
          </w:tcPr>
          <w:p w14:paraId="79596D8F">
            <w:pPr>
              <w:ind w:firstLine="0" w:firstLineChars="0"/>
              <w:jc w:val="center"/>
              <w:rPr>
                <w:rFonts w:ascii="Times New Roman" w:hAnsi="Times New Roman"/>
                <w:sz w:val="18"/>
                <w:szCs w:val="18"/>
              </w:rPr>
            </w:pPr>
            <w:r>
              <w:rPr>
                <w:rFonts w:ascii="Times New Roman" w:hAnsi="Times New Roman"/>
                <w:spacing w:val="-4"/>
                <w:sz w:val="18"/>
                <w:szCs w:val="18"/>
              </w:rPr>
              <w:t>2.50-3.00</w:t>
            </w:r>
          </w:p>
        </w:tc>
        <w:tc>
          <w:tcPr>
            <w:tcW w:w="605" w:type="dxa"/>
            <w:noWrap w:val="0"/>
            <w:vAlign w:val="center"/>
          </w:tcPr>
          <w:p w14:paraId="585CB43B">
            <w:pPr>
              <w:ind w:firstLine="0" w:firstLineChars="0"/>
              <w:jc w:val="center"/>
              <w:rPr>
                <w:rFonts w:ascii="Times New Roman" w:hAnsi="Times New Roman"/>
                <w:sz w:val="18"/>
                <w:szCs w:val="18"/>
              </w:rPr>
            </w:pPr>
            <w:r>
              <w:rPr>
                <w:rFonts w:ascii="Times New Roman" w:hAnsi="Times New Roman"/>
                <w:spacing w:val="-4"/>
                <w:sz w:val="18"/>
                <w:szCs w:val="18"/>
              </w:rPr>
              <w:t>≤0.10</w:t>
            </w:r>
          </w:p>
        </w:tc>
        <w:tc>
          <w:tcPr>
            <w:tcW w:w="693" w:type="dxa"/>
            <w:noWrap w:val="0"/>
            <w:vAlign w:val="center"/>
          </w:tcPr>
          <w:p w14:paraId="519C6BF0">
            <w:pPr>
              <w:ind w:firstLine="0" w:firstLineChars="0"/>
              <w:jc w:val="center"/>
              <w:rPr>
                <w:rFonts w:ascii="Times New Roman" w:hAnsi="Times New Roman"/>
                <w:sz w:val="18"/>
                <w:szCs w:val="18"/>
              </w:rPr>
            </w:pPr>
            <w:r>
              <w:rPr>
                <w:rFonts w:ascii="Times New Roman" w:hAnsi="Times New Roman"/>
                <w:spacing w:val="-4"/>
                <w:sz w:val="18"/>
                <w:szCs w:val="18"/>
              </w:rPr>
              <w:t>≤0.030</w:t>
            </w:r>
          </w:p>
        </w:tc>
        <w:tc>
          <w:tcPr>
            <w:tcW w:w="693" w:type="dxa"/>
            <w:noWrap w:val="0"/>
            <w:vAlign w:val="center"/>
          </w:tcPr>
          <w:p w14:paraId="0FA817D0">
            <w:pPr>
              <w:ind w:firstLine="0" w:firstLineChars="0"/>
              <w:jc w:val="center"/>
              <w:rPr>
                <w:rFonts w:ascii="Times New Roman" w:hAnsi="Times New Roman"/>
                <w:sz w:val="18"/>
                <w:szCs w:val="18"/>
              </w:rPr>
            </w:pPr>
            <w:r>
              <w:rPr>
                <w:rFonts w:ascii="Times New Roman" w:hAnsi="Times New Roman"/>
                <w:spacing w:val="-4"/>
                <w:sz w:val="18"/>
                <w:szCs w:val="18"/>
              </w:rPr>
              <w:t>≤0.015</w:t>
            </w:r>
          </w:p>
        </w:tc>
        <w:tc>
          <w:tcPr>
            <w:tcW w:w="602" w:type="dxa"/>
            <w:noWrap w:val="0"/>
            <w:vAlign w:val="center"/>
          </w:tcPr>
          <w:p w14:paraId="31ACBAFD">
            <w:pPr>
              <w:ind w:firstLine="0" w:firstLineChars="0"/>
              <w:jc w:val="center"/>
              <w:rPr>
                <w:rFonts w:ascii="Times New Roman" w:hAnsi="Times New Roman"/>
                <w:b/>
                <w:bCs/>
                <w:sz w:val="18"/>
                <w:szCs w:val="18"/>
                <w:lang w:eastAsia="zh-CN"/>
              </w:rPr>
            </w:pPr>
            <w:r>
              <w:rPr>
                <w:rFonts w:ascii="Times New Roman" w:hAnsi="Times New Roman"/>
                <w:b/>
                <w:bCs/>
                <w:spacing w:val="-4"/>
                <w:sz w:val="18"/>
                <w:szCs w:val="18"/>
              </w:rPr>
              <w:t>≤0.</w:t>
            </w:r>
            <w:r>
              <w:rPr>
                <w:rFonts w:ascii="Times New Roman" w:hAnsi="Times New Roman"/>
                <w:b/>
                <w:bCs/>
                <w:spacing w:val="-4"/>
                <w:sz w:val="18"/>
                <w:szCs w:val="18"/>
                <w:lang w:eastAsia="zh-CN"/>
              </w:rPr>
              <w:t>3</w:t>
            </w:r>
          </w:p>
        </w:tc>
        <w:tc>
          <w:tcPr>
            <w:tcW w:w="603" w:type="dxa"/>
            <w:noWrap w:val="0"/>
            <w:vAlign w:val="center"/>
          </w:tcPr>
          <w:p w14:paraId="1E6BBBE2">
            <w:pPr>
              <w:ind w:firstLine="0" w:firstLineChars="0"/>
              <w:jc w:val="center"/>
              <w:rPr>
                <w:rFonts w:ascii="Times New Roman" w:hAnsi="Times New Roman"/>
                <w:b/>
                <w:bCs/>
                <w:sz w:val="18"/>
                <w:szCs w:val="18"/>
                <w:lang w:eastAsia="zh-CN"/>
              </w:rPr>
            </w:pPr>
            <w:r>
              <w:rPr>
                <w:rFonts w:ascii="Times New Roman" w:hAnsi="Times New Roman"/>
                <w:b/>
                <w:bCs/>
                <w:spacing w:val="-4"/>
                <w:sz w:val="18"/>
                <w:szCs w:val="18"/>
              </w:rPr>
              <w:t>≤</w:t>
            </w:r>
            <w:r>
              <w:rPr>
                <w:rFonts w:ascii="Times New Roman" w:hAnsi="Times New Roman"/>
                <w:b/>
                <w:bCs/>
                <w:spacing w:val="-4"/>
                <w:sz w:val="18"/>
                <w:szCs w:val="18"/>
                <w:lang w:eastAsia="zh-CN"/>
              </w:rPr>
              <w:t>1.0</w:t>
            </w:r>
          </w:p>
        </w:tc>
        <w:tc>
          <w:tcPr>
            <w:tcW w:w="603" w:type="dxa"/>
            <w:noWrap w:val="0"/>
            <w:vAlign w:val="top"/>
          </w:tcPr>
          <w:p w14:paraId="5A8B91A6">
            <w:pPr>
              <w:ind w:firstLine="0" w:firstLineChars="0"/>
              <w:jc w:val="center"/>
              <w:rPr>
                <w:rFonts w:ascii="Times New Roman" w:hAnsi="Times New Roman"/>
                <w:b/>
                <w:bCs/>
                <w:spacing w:val="-4"/>
                <w:sz w:val="18"/>
                <w:szCs w:val="18"/>
              </w:rPr>
            </w:pPr>
            <w:r>
              <w:rPr>
                <w:rFonts w:ascii="Times New Roman" w:hAnsi="Times New Roman"/>
                <w:b/>
                <w:bCs/>
                <w:spacing w:val="-4"/>
                <w:sz w:val="18"/>
                <w:szCs w:val="18"/>
              </w:rPr>
              <w:t>≤</w:t>
            </w:r>
            <w:r>
              <w:rPr>
                <w:rFonts w:ascii="Times New Roman" w:hAnsi="Times New Roman"/>
                <w:b/>
                <w:bCs/>
                <w:spacing w:val="-4"/>
                <w:sz w:val="18"/>
                <w:szCs w:val="18"/>
                <w:lang w:eastAsia="zh-CN"/>
              </w:rPr>
              <w:t>0.7</w:t>
            </w:r>
          </w:p>
        </w:tc>
      </w:tr>
      <w:tr w14:paraId="4CEB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noWrap w:val="0"/>
            <w:vAlign w:val="center"/>
          </w:tcPr>
          <w:p w14:paraId="322CD3CF">
            <w:pPr>
              <w:ind w:firstLine="0" w:firstLineChars="0"/>
              <w:jc w:val="center"/>
              <w:rPr>
                <w:rFonts w:ascii="Times New Roman" w:hAnsi="Times New Roman"/>
                <w:sz w:val="18"/>
                <w:szCs w:val="18"/>
                <w:lang w:eastAsia="zh-CN"/>
              </w:rPr>
            </w:pPr>
            <w:r>
              <w:rPr>
                <w:rFonts w:ascii="Times New Roman" w:hAnsi="Times New Roman"/>
                <w:sz w:val="18"/>
                <w:szCs w:val="18"/>
                <w:lang w:eastAsia="zh-CN"/>
              </w:rPr>
              <w:t>304L</w:t>
            </w:r>
          </w:p>
        </w:tc>
        <w:tc>
          <w:tcPr>
            <w:tcW w:w="958" w:type="dxa"/>
            <w:noWrap w:val="0"/>
            <w:vAlign w:val="center"/>
          </w:tcPr>
          <w:p w14:paraId="7620310A">
            <w:pPr>
              <w:ind w:firstLine="0" w:firstLineChars="0"/>
              <w:jc w:val="center"/>
              <w:rPr>
                <w:rFonts w:ascii="Times New Roman" w:hAnsi="Times New Roman"/>
                <w:sz w:val="18"/>
                <w:szCs w:val="18"/>
              </w:rPr>
            </w:pPr>
            <w:r>
              <w:rPr>
                <w:rFonts w:ascii="Times New Roman" w:hAnsi="Times New Roman"/>
                <w:spacing w:val="-4"/>
                <w:sz w:val="18"/>
                <w:szCs w:val="18"/>
              </w:rPr>
              <w:t>17.5</w:t>
            </w:r>
            <w:r>
              <w:rPr>
                <w:rFonts w:ascii="Times New Roman" w:hAnsi="Times New Roman"/>
                <w:spacing w:val="-4"/>
                <w:sz w:val="18"/>
                <w:szCs w:val="18"/>
                <w:lang w:eastAsia="zh-CN"/>
              </w:rPr>
              <w:t>-</w:t>
            </w:r>
            <w:r>
              <w:rPr>
                <w:rFonts w:ascii="Times New Roman" w:hAnsi="Times New Roman"/>
                <w:spacing w:val="-4"/>
                <w:sz w:val="18"/>
                <w:szCs w:val="18"/>
              </w:rPr>
              <w:t>19.5</w:t>
            </w:r>
          </w:p>
        </w:tc>
        <w:tc>
          <w:tcPr>
            <w:tcW w:w="1264" w:type="dxa"/>
            <w:noWrap w:val="0"/>
            <w:vAlign w:val="center"/>
          </w:tcPr>
          <w:p w14:paraId="4BAD4B70">
            <w:pPr>
              <w:ind w:firstLine="0" w:firstLineChars="0"/>
              <w:jc w:val="center"/>
              <w:rPr>
                <w:rFonts w:ascii="Times New Roman" w:hAnsi="Times New Roman"/>
                <w:sz w:val="18"/>
                <w:szCs w:val="18"/>
              </w:rPr>
            </w:pPr>
            <w:r>
              <w:rPr>
                <w:rFonts w:ascii="Times New Roman" w:hAnsi="Times New Roman"/>
                <w:spacing w:val="-4"/>
                <w:sz w:val="18"/>
                <w:szCs w:val="18"/>
              </w:rPr>
              <w:t>8.0 - 12.0</w:t>
            </w:r>
          </w:p>
        </w:tc>
        <w:tc>
          <w:tcPr>
            <w:tcW w:w="709" w:type="dxa"/>
            <w:noWrap w:val="0"/>
            <w:vAlign w:val="center"/>
          </w:tcPr>
          <w:p w14:paraId="54900910">
            <w:pPr>
              <w:ind w:firstLine="0" w:firstLineChars="0"/>
              <w:jc w:val="center"/>
              <w:rPr>
                <w:rFonts w:ascii="Times New Roman" w:hAnsi="Times New Roman"/>
                <w:sz w:val="18"/>
                <w:szCs w:val="18"/>
              </w:rPr>
            </w:pPr>
            <w:r>
              <w:rPr>
                <w:rFonts w:ascii="Times New Roman" w:hAnsi="Times New Roman"/>
                <w:spacing w:val="-4"/>
                <w:sz w:val="18"/>
                <w:szCs w:val="18"/>
              </w:rPr>
              <w:t>≤0.030</w:t>
            </w:r>
          </w:p>
        </w:tc>
        <w:tc>
          <w:tcPr>
            <w:tcW w:w="605" w:type="dxa"/>
            <w:noWrap w:val="0"/>
            <w:vAlign w:val="center"/>
          </w:tcPr>
          <w:p w14:paraId="27B559B6">
            <w:pPr>
              <w:ind w:firstLine="0" w:firstLineChars="0"/>
              <w:jc w:val="center"/>
              <w:rPr>
                <w:rFonts w:ascii="Times New Roman" w:hAnsi="Times New Roman"/>
                <w:sz w:val="18"/>
                <w:szCs w:val="18"/>
              </w:rPr>
            </w:pPr>
            <w:r>
              <w:rPr>
                <w:rFonts w:ascii="Times New Roman" w:hAnsi="Times New Roman"/>
                <w:spacing w:val="-4"/>
                <w:sz w:val="18"/>
                <w:szCs w:val="18"/>
              </w:rPr>
              <w:t>≤0.75</w:t>
            </w:r>
          </w:p>
        </w:tc>
        <w:tc>
          <w:tcPr>
            <w:tcW w:w="691" w:type="dxa"/>
            <w:noWrap w:val="0"/>
            <w:vAlign w:val="center"/>
          </w:tcPr>
          <w:p w14:paraId="5F6FBD36">
            <w:pPr>
              <w:ind w:firstLine="0" w:firstLineChars="0"/>
              <w:jc w:val="center"/>
              <w:rPr>
                <w:rFonts w:ascii="Times New Roman" w:hAnsi="Times New Roman"/>
                <w:sz w:val="18"/>
                <w:szCs w:val="18"/>
              </w:rPr>
            </w:pPr>
            <w:r>
              <w:rPr>
                <w:rFonts w:ascii="Times New Roman" w:hAnsi="Times New Roman"/>
                <w:spacing w:val="-4"/>
                <w:sz w:val="18"/>
                <w:szCs w:val="18"/>
              </w:rPr>
              <w:t>≤2.00</w:t>
            </w:r>
          </w:p>
        </w:tc>
        <w:tc>
          <w:tcPr>
            <w:tcW w:w="716" w:type="dxa"/>
            <w:noWrap w:val="0"/>
            <w:vAlign w:val="center"/>
          </w:tcPr>
          <w:p w14:paraId="59DD2747">
            <w:pPr>
              <w:ind w:firstLine="0" w:firstLineChars="0"/>
              <w:jc w:val="center"/>
              <w:rPr>
                <w:rFonts w:ascii="Times New Roman" w:hAnsi="Times New Roman"/>
                <w:sz w:val="18"/>
                <w:szCs w:val="18"/>
                <w:lang w:eastAsia="zh-CN"/>
              </w:rPr>
            </w:pPr>
            <w:r>
              <w:rPr>
                <w:rFonts w:ascii="Times New Roman" w:hAnsi="Times New Roman"/>
                <w:spacing w:val="-4"/>
                <w:sz w:val="18"/>
                <w:szCs w:val="18"/>
                <w:lang w:eastAsia="zh-CN"/>
              </w:rPr>
              <w:t>--</w:t>
            </w:r>
          </w:p>
        </w:tc>
        <w:tc>
          <w:tcPr>
            <w:tcW w:w="605" w:type="dxa"/>
            <w:noWrap w:val="0"/>
            <w:vAlign w:val="center"/>
          </w:tcPr>
          <w:p w14:paraId="633D1849">
            <w:pPr>
              <w:ind w:firstLine="0" w:firstLineChars="0"/>
              <w:jc w:val="center"/>
              <w:rPr>
                <w:rFonts w:ascii="Times New Roman" w:hAnsi="Times New Roman"/>
                <w:sz w:val="18"/>
                <w:szCs w:val="18"/>
              </w:rPr>
            </w:pPr>
            <w:r>
              <w:rPr>
                <w:rFonts w:ascii="Times New Roman" w:hAnsi="Times New Roman"/>
                <w:spacing w:val="-4"/>
                <w:sz w:val="18"/>
                <w:szCs w:val="18"/>
              </w:rPr>
              <w:t>≤0.10</w:t>
            </w:r>
          </w:p>
        </w:tc>
        <w:tc>
          <w:tcPr>
            <w:tcW w:w="693" w:type="dxa"/>
            <w:noWrap w:val="0"/>
            <w:vAlign w:val="center"/>
          </w:tcPr>
          <w:p w14:paraId="33C15A11">
            <w:pPr>
              <w:ind w:firstLine="0" w:firstLineChars="0"/>
              <w:jc w:val="center"/>
              <w:rPr>
                <w:rFonts w:ascii="Times New Roman" w:hAnsi="Times New Roman"/>
                <w:sz w:val="18"/>
                <w:szCs w:val="18"/>
              </w:rPr>
            </w:pPr>
            <w:r>
              <w:rPr>
                <w:rFonts w:ascii="Times New Roman" w:hAnsi="Times New Roman"/>
                <w:spacing w:val="-4"/>
                <w:sz w:val="18"/>
                <w:szCs w:val="18"/>
              </w:rPr>
              <w:t>≤0.030</w:t>
            </w:r>
          </w:p>
        </w:tc>
        <w:tc>
          <w:tcPr>
            <w:tcW w:w="693" w:type="dxa"/>
            <w:noWrap w:val="0"/>
            <w:vAlign w:val="center"/>
          </w:tcPr>
          <w:p w14:paraId="69E17047">
            <w:pPr>
              <w:ind w:firstLine="0" w:firstLineChars="0"/>
              <w:jc w:val="center"/>
              <w:rPr>
                <w:rFonts w:ascii="Times New Roman" w:hAnsi="Times New Roman"/>
                <w:sz w:val="18"/>
                <w:szCs w:val="18"/>
              </w:rPr>
            </w:pPr>
            <w:r>
              <w:rPr>
                <w:rFonts w:ascii="Times New Roman" w:hAnsi="Times New Roman"/>
                <w:spacing w:val="-4"/>
                <w:sz w:val="18"/>
                <w:szCs w:val="18"/>
              </w:rPr>
              <w:t>≤0.015</w:t>
            </w:r>
          </w:p>
        </w:tc>
        <w:tc>
          <w:tcPr>
            <w:tcW w:w="602" w:type="dxa"/>
            <w:noWrap w:val="0"/>
            <w:vAlign w:val="center"/>
          </w:tcPr>
          <w:p w14:paraId="12DEB0CA">
            <w:pPr>
              <w:ind w:firstLine="0" w:firstLineChars="0"/>
              <w:jc w:val="center"/>
              <w:rPr>
                <w:rFonts w:ascii="Times New Roman" w:hAnsi="Times New Roman"/>
                <w:sz w:val="18"/>
                <w:szCs w:val="18"/>
                <w:lang w:eastAsia="zh-CN"/>
              </w:rPr>
            </w:pPr>
            <w:r>
              <w:rPr>
                <w:rFonts w:ascii="Times New Roman" w:hAnsi="Times New Roman"/>
                <w:sz w:val="18"/>
                <w:szCs w:val="18"/>
                <w:lang w:eastAsia="zh-CN"/>
              </w:rPr>
              <w:t>--</w:t>
            </w:r>
          </w:p>
        </w:tc>
        <w:tc>
          <w:tcPr>
            <w:tcW w:w="603" w:type="dxa"/>
            <w:noWrap w:val="0"/>
            <w:vAlign w:val="center"/>
          </w:tcPr>
          <w:p w14:paraId="3ED57E01">
            <w:pPr>
              <w:ind w:firstLine="0" w:firstLineChars="0"/>
              <w:jc w:val="center"/>
              <w:rPr>
                <w:rFonts w:ascii="Times New Roman" w:hAnsi="Times New Roman"/>
                <w:sz w:val="18"/>
                <w:szCs w:val="18"/>
                <w:lang w:eastAsia="zh-CN"/>
              </w:rPr>
            </w:pPr>
            <w:r>
              <w:rPr>
                <w:rFonts w:ascii="Times New Roman" w:hAnsi="Times New Roman"/>
                <w:sz w:val="18"/>
                <w:szCs w:val="18"/>
                <w:lang w:eastAsia="zh-CN"/>
              </w:rPr>
              <w:t>--</w:t>
            </w:r>
          </w:p>
        </w:tc>
        <w:tc>
          <w:tcPr>
            <w:tcW w:w="603" w:type="dxa"/>
            <w:noWrap w:val="0"/>
            <w:vAlign w:val="top"/>
          </w:tcPr>
          <w:p w14:paraId="355AF72C">
            <w:pPr>
              <w:ind w:firstLine="0" w:firstLineChars="0"/>
              <w:jc w:val="center"/>
              <w:rPr>
                <w:rFonts w:ascii="Times New Roman" w:hAnsi="Times New Roman"/>
                <w:sz w:val="18"/>
                <w:szCs w:val="18"/>
                <w:lang w:eastAsia="zh-CN"/>
              </w:rPr>
            </w:pPr>
          </w:p>
        </w:tc>
      </w:tr>
    </w:tbl>
    <w:p w14:paraId="40166666">
      <w:pPr>
        <w:pStyle w:val="7"/>
        <w:numPr>
          <w:ilvl w:val="0"/>
          <w:numId w:val="0"/>
        </w:numPr>
        <w:spacing w:line="360" w:lineRule="auto"/>
        <w:ind w:left="0" w:right="46" w:rightChars="19" w:firstLine="0" w:firstLineChars="0"/>
        <w:jc w:val="center"/>
        <w:rPr>
          <w:rFonts w:hint="eastAsia" w:ascii="宋体" w:hAnsi="宋体" w:cs="宋体"/>
          <w:szCs w:val="32"/>
          <w:lang w:eastAsia="zh-CN"/>
        </w:rPr>
      </w:pPr>
      <w:r>
        <w:rPr>
          <w:rFonts w:hint="eastAsia" w:ascii="宋体" w:hAnsi="宋体" w:cs="宋体"/>
          <w:szCs w:val="32"/>
          <w:lang w:eastAsia="zh-CN"/>
        </w:rPr>
        <w:t>不锈钢低温管化学成分验收标准表</w:t>
      </w:r>
    </w:p>
    <w:p w14:paraId="4C81F18F">
      <w:pPr>
        <w:pStyle w:val="7"/>
        <w:numPr>
          <w:ilvl w:val="0"/>
          <w:numId w:val="4"/>
        </w:numPr>
        <w:spacing w:line="360" w:lineRule="auto"/>
        <w:ind w:right="46" w:rightChars="19" w:firstLineChars="0"/>
        <w:jc w:val="both"/>
        <w:rPr>
          <w:rFonts w:hint="eastAsia" w:ascii="宋体" w:hAnsi="宋体" w:cs="宋体"/>
          <w:szCs w:val="32"/>
          <w:lang w:eastAsia="zh-CN"/>
        </w:rPr>
      </w:pPr>
      <w:r>
        <w:rPr>
          <w:rFonts w:hint="eastAsia" w:ascii="宋体" w:hAnsi="宋体" w:cs="宋体"/>
          <w:szCs w:val="32"/>
          <w:lang w:eastAsia="zh-CN"/>
        </w:rPr>
        <w:t>磁导率：产品相对磁导率必须低于1.2，根据ASTM A342/A342M-04中方法2使用大于80000A/m（1000Oe）的场强或者根据方法3采用低μ磁导率测试仪进行测试，检测时机为最终固溶处理以后，环境温度为室温。</w:t>
      </w:r>
    </w:p>
    <w:p w14:paraId="15E935CB">
      <w:pPr>
        <w:pStyle w:val="7"/>
        <w:numPr>
          <w:ilvl w:val="0"/>
          <w:numId w:val="4"/>
        </w:numPr>
        <w:spacing w:line="360" w:lineRule="auto"/>
        <w:ind w:left="0" w:right="46" w:rightChars="19" w:firstLine="0" w:firstLineChars="0"/>
        <w:jc w:val="both"/>
        <w:rPr>
          <w:rFonts w:hint="eastAsia" w:ascii="宋体" w:hAnsi="宋体" w:cs="宋体"/>
          <w:szCs w:val="32"/>
          <w:lang w:eastAsia="zh-CN"/>
        </w:rPr>
      </w:pPr>
      <w:r>
        <w:rPr>
          <w:rFonts w:hint="eastAsia" w:ascii="宋体" w:hAnsi="宋体" w:cs="宋体"/>
          <w:szCs w:val="32"/>
          <w:lang w:eastAsia="zh-CN"/>
        </w:rPr>
        <w:t>机械性能：力学性能参照EN 10216-5 中，第8.3.1节 选项6, 以及8.3.3节选项11，其中主要的室温下性能要求参见如下表格。</w:t>
      </w:r>
    </w:p>
    <w:tbl>
      <w:tblPr>
        <w:tblStyle w:val="4"/>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671"/>
        <w:gridCol w:w="1469"/>
        <w:gridCol w:w="1482"/>
        <w:gridCol w:w="940"/>
        <w:gridCol w:w="1189"/>
      </w:tblGrid>
      <w:tr w14:paraId="457A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14:paraId="61B61EC8">
            <w:pPr>
              <w:spacing w:line="360" w:lineRule="auto"/>
              <w:ind w:firstLine="0" w:firstLineChars="0"/>
              <w:jc w:val="center"/>
              <w:rPr>
                <w:rFonts w:hint="eastAsia" w:ascii="宋体" w:hAnsi="宋体"/>
                <w:lang w:eastAsia="zh-CN"/>
              </w:rPr>
            </w:pPr>
          </w:p>
        </w:tc>
        <w:tc>
          <w:tcPr>
            <w:tcW w:w="1671" w:type="dxa"/>
            <w:noWrap w:val="0"/>
            <w:vAlign w:val="top"/>
          </w:tcPr>
          <w:p w14:paraId="60B047DD">
            <w:pPr>
              <w:spacing w:line="360" w:lineRule="auto"/>
              <w:ind w:firstLine="0" w:firstLineChars="0"/>
              <w:jc w:val="center"/>
              <w:rPr>
                <w:rFonts w:hint="eastAsia" w:ascii="宋体" w:hAnsi="宋体"/>
                <w:lang w:eastAsia="zh-CN"/>
              </w:rPr>
            </w:pPr>
            <w:r>
              <w:rPr>
                <w:rFonts w:hint="eastAsia" w:ascii="宋体" w:hAnsi="宋体"/>
                <w:lang w:eastAsia="zh-CN"/>
              </w:rPr>
              <w:t>屈服强度</w:t>
            </w:r>
            <w:r>
              <w:rPr>
                <w:rFonts w:ascii="Times New Roman" w:hAnsi="Times New Roman"/>
                <w:lang w:eastAsia="zh-CN"/>
              </w:rPr>
              <w:t>R</w:t>
            </w:r>
            <w:r>
              <w:rPr>
                <w:rFonts w:ascii="Times New Roman" w:hAnsi="Times New Roman"/>
                <w:vertAlign w:val="subscript"/>
                <w:lang w:eastAsia="zh-CN"/>
              </w:rPr>
              <w:t>p0.2%</w:t>
            </w:r>
            <w:r>
              <w:rPr>
                <w:rFonts w:ascii="Times New Roman" w:hAnsi="Times New Roman"/>
                <w:lang w:eastAsia="zh-CN"/>
              </w:rPr>
              <w:t>(MPa)</w:t>
            </w:r>
          </w:p>
        </w:tc>
        <w:tc>
          <w:tcPr>
            <w:tcW w:w="1469" w:type="dxa"/>
            <w:noWrap w:val="0"/>
            <w:vAlign w:val="top"/>
          </w:tcPr>
          <w:p w14:paraId="0AC5D0CC">
            <w:pPr>
              <w:spacing w:line="360" w:lineRule="auto"/>
              <w:ind w:firstLine="0" w:firstLineChars="0"/>
              <w:jc w:val="center"/>
              <w:rPr>
                <w:rFonts w:hint="eastAsia" w:ascii="宋体" w:hAnsi="宋体"/>
                <w:lang w:eastAsia="zh-CN"/>
              </w:rPr>
            </w:pPr>
            <w:r>
              <w:rPr>
                <w:rFonts w:hint="eastAsia" w:ascii="宋体" w:hAnsi="宋体"/>
                <w:lang w:eastAsia="zh-CN"/>
              </w:rPr>
              <w:t>屈服强度</w:t>
            </w:r>
            <w:r>
              <w:rPr>
                <w:rFonts w:ascii="Times New Roman" w:hAnsi="Times New Roman"/>
                <w:lang w:eastAsia="zh-CN"/>
              </w:rPr>
              <w:t>R</w:t>
            </w:r>
            <w:r>
              <w:rPr>
                <w:rFonts w:ascii="Times New Roman" w:hAnsi="Times New Roman"/>
                <w:vertAlign w:val="subscript"/>
                <w:lang w:eastAsia="zh-CN"/>
              </w:rPr>
              <w:t>p1.0%</w:t>
            </w:r>
            <w:r>
              <w:rPr>
                <w:rFonts w:ascii="Times New Roman" w:hAnsi="Times New Roman"/>
                <w:lang w:eastAsia="zh-CN"/>
              </w:rPr>
              <w:t>(MPa)</w:t>
            </w:r>
          </w:p>
        </w:tc>
        <w:tc>
          <w:tcPr>
            <w:tcW w:w="1482" w:type="dxa"/>
            <w:noWrap w:val="0"/>
            <w:vAlign w:val="top"/>
          </w:tcPr>
          <w:p w14:paraId="4B5D0E97">
            <w:pPr>
              <w:spacing w:line="360" w:lineRule="auto"/>
              <w:ind w:firstLine="0" w:firstLineChars="0"/>
              <w:jc w:val="center"/>
              <w:rPr>
                <w:rFonts w:hint="eastAsia" w:ascii="宋体" w:hAnsi="宋体"/>
                <w:lang w:eastAsia="zh-CN"/>
              </w:rPr>
            </w:pPr>
            <w:r>
              <w:rPr>
                <w:rFonts w:hint="eastAsia" w:ascii="宋体" w:hAnsi="宋体"/>
                <w:lang w:eastAsia="zh-CN"/>
              </w:rPr>
              <w:t>极限拉伸强度</w:t>
            </w:r>
            <w:r>
              <w:rPr>
                <w:rFonts w:ascii="Times New Roman" w:hAnsi="Times New Roman"/>
                <w:lang w:eastAsia="zh-CN"/>
              </w:rPr>
              <w:t>R</w:t>
            </w:r>
            <w:r>
              <w:rPr>
                <w:rFonts w:ascii="Times New Roman" w:hAnsi="Times New Roman"/>
                <w:vertAlign w:val="subscript"/>
                <w:lang w:eastAsia="zh-CN"/>
              </w:rPr>
              <w:t>m</w:t>
            </w:r>
            <w:r>
              <w:rPr>
                <w:rFonts w:ascii="Times New Roman" w:hAnsi="Times New Roman"/>
                <w:lang w:eastAsia="zh-CN"/>
              </w:rPr>
              <w:t xml:space="preserve"> (MPa)</w:t>
            </w:r>
          </w:p>
        </w:tc>
        <w:tc>
          <w:tcPr>
            <w:tcW w:w="940" w:type="dxa"/>
            <w:noWrap w:val="0"/>
            <w:vAlign w:val="top"/>
          </w:tcPr>
          <w:p w14:paraId="49E8B546">
            <w:pPr>
              <w:spacing w:line="360" w:lineRule="auto"/>
              <w:ind w:firstLine="0" w:firstLineChars="0"/>
              <w:jc w:val="center"/>
              <w:rPr>
                <w:rFonts w:hint="eastAsia" w:ascii="宋体" w:hAnsi="宋体"/>
                <w:lang w:eastAsia="zh-CN"/>
              </w:rPr>
            </w:pPr>
            <w:r>
              <w:rPr>
                <w:rFonts w:hint="eastAsia" w:ascii="宋体" w:hAnsi="宋体"/>
                <w:lang w:eastAsia="zh-CN"/>
              </w:rPr>
              <w:t>伸长率</w:t>
            </w:r>
            <w:r>
              <w:rPr>
                <w:rFonts w:ascii="Times New Roman" w:hAnsi="Times New Roman"/>
                <w:lang w:eastAsia="zh-CN"/>
              </w:rPr>
              <w:t>A</w:t>
            </w:r>
            <w:r>
              <w:rPr>
                <w:rFonts w:ascii="Times New Roman" w:hAnsi="Times New Roman"/>
                <w:vertAlign w:val="subscript"/>
                <w:lang w:eastAsia="zh-CN"/>
              </w:rPr>
              <w:t>5</w:t>
            </w:r>
          </w:p>
        </w:tc>
        <w:tc>
          <w:tcPr>
            <w:tcW w:w="1189" w:type="dxa"/>
            <w:noWrap w:val="0"/>
            <w:vAlign w:val="top"/>
          </w:tcPr>
          <w:p w14:paraId="0B7DFD75">
            <w:pPr>
              <w:spacing w:line="360" w:lineRule="auto"/>
              <w:ind w:firstLine="0" w:firstLineChars="0"/>
              <w:jc w:val="center"/>
              <w:rPr>
                <w:rFonts w:hint="eastAsia" w:ascii="宋体" w:hAnsi="宋体"/>
                <w:lang w:eastAsia="zh-CN"/>
              </w:rPr>
            </w:pPr>
            <w:r>
              <w:rPr>
                <w:rFonts w:hint="eastAsia" w:ascii="宋体" w:hAnsi="宋体"/>
                <w:lang w:eastAsia="zh-CN"/>
              </w:rPr>
              <w:t>冲击性能</w:t>
            </w:r>
            <w:r>
              <w:rPr>
                <w:rFonts w:ascii="Times New Roman" w:hAnsi="Times New Roman"/>
                <w:lang w:eastAsia="zh-CN"/>
              </w:rPr>
              <w:t>(KV</w:t>
            </w:r>
            <w:r>
              <w:rPr>
                <w:rFonts w:ascii="Times New Roman" w:hAnsi="Times New Roman"/>
                <w:vertAlign w:val="subscript"/>
                <w:lang w:eastAsia="zh-CN"/>
              </w:rPr>
              <w:t>2</w:t>
            </w:r>
            <w:r>
              <w:rPr>
                <w:rFonts w:ascii="Times New Roman" w:hAnsi="Times New Roman"/>
                <w:lang w:eastAsia="zh-CN"/>
              </w:rPr>
              <w:t>/J)</w:t>
            </w:r>
          </w:p>
        </w:tc>
      </w:tr>
      <w:tr w14:paraId="67F5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14:paraId="04E52BED">
            <w:pPr>
              <w:spacing w:line="360" w:lineRule="auto"/>
              <w:ind w:firstLine="0" w:firstLineChars="0"/>
              <w:jc w:val="center"/>
              <w:rPr>
                <w:rFonts w:ascii="Times New Roman" w:hAnsi="Times New Roman"/>
                <w:lang w:eastAsia="zh-CN"/>
              </w:rPr>
            </w:pPr>
            <w:r>
              <w:rPr>
                <w:rFonts w:ascii="Times New Roman" w:hAnsi="Times New Roman"/>
                <w:lang w:eastAsia="zh-CN"/>
              </w:rPr>
              <w:t>316L管</w:t>
            </w:r>
          </w:p>
        </w:tc>
        <w:tc>
          <w:tcPr>
            <w:tcW w:w="1671" w:type="dxa"/>
            <w:noWrap w:val="0"/>
            <w:vAlign w:val="top"/>
          </w:tcPr>
          <w:p w14:paraId="22A9B80F">
            <w:pPr>
              <w:spacing w:line="360" w:lineRule="auto"/>
              <w:ind w:firstLine="0" w:firstLineChars="0"/>
              <w:jc w:val="center"/>
              <w:rPr>
                <w:rFonts w:ascii="Times New Roman" w:hAnsi="Times New Roman"/>
                <w:lang w:eastAsia="zh-CN"/>
              </w:rPr>
            </w:pPr>
            <w:r>
              <w:rPr>
                <w:rFonts w:ascii="Times New Roman" w:hAnsi="Times New Roman"/>
                <w:lang w:eastAsia="zh-CN"/>
              </w:rPr>
              <w:t>＞190</w:t>
            </w:r>
          </w:p>
        </w:tc>
        <w:tc>
          <w:tcPr>
            <w:tcW w:w="1469" w:type="dxa"/>
            <w:noWrap w:val="0"/>
            <w:vAlign w:val="top"/>
          </w:tcPr>
          <w:p w14:paraId="7887ED66">
            <w:pPr>
              <w:spacing w:line="360" w:lineRule="auto"/>
              <w:ind w:firstLine="0" w:firstLineChars="0"/>
              <w:jc w:val="center"/>
              <w:rPr>
                <w:rFonts w:ascii="Times New Roman" w:hAnsi="Times New Roman"/>
                <w:lang w:eastAsia="zh-CN"/>
              </w:rPr>
            </w:pPr>
            <w:r>
              <w:rPr>
                <w:rFonts w:ascii="Times New Roman" w:hAnsi="Times New Roman"/>
                <w:lang w:eastAsia="zh-CN"/>
              </w:rPr>
              <w:t>225</w:t>
            </w:r>
          </w:p>
        </w:tc>
        <w:tc>
          <w:tcPr>
            <w:tcW w:w="1482" w:type="dxa"/>
            <w:noWrap w:val="0"/>
            <w:vAlign w:val="top"/>
          </w:tcPr>
          <w:p w14:paraId="27D6EA9C">
            <w:pPr>
              <w:spacing w:line="360" w:lineRule="auto"/>
              <w:ind w:firstLine="0" w:firstLineChars="0"/>
              <w:jc w:val="center"/>
              <w:rPr>
                <w:rFonts w:ascii="Times New Roman" w:hAnsi="Times New Roman"/>
                <w:lang w:eastAsia="zh-CN"/>
              </w:rPr>
            </w:pPr>
            <w:r>
              <w:rPr>
                <w:rFonts w:ascii="Times New Roman" w:hAnsi="Times New Roman"/>
                <w:lang w:eastAsia="zh-CN"/>
              </w:rPr>
              <w:t>＞490</w:t>
            </w:r>
          </w:p>
        </w:tc>
        <w:tc>
          <w:tcPr>
            <w:tcW w:w="940" w:type="dxa"/>
            <w:noWrap w:val="0"/>
            <w:vAlign w:val="top"/>
          </w:tcPr>
          <w:p w14:paraId="19CC8F82">
            <w:pPr>
              <w:spacing w:line="360" w:lineRule="auto"/>
              <w:ind w:firstLine="0" w:firstLineChars="0"/>
              <w:jc w:val="center"/>
              <w:rPr>
                <w:rFonts w:ascii="Times New Roman" w:hAnsi="Times New Roman"/>
                <w:lang w:eastAsia="zh-CN"/>
              </w:rPr>
            </w:pPr>
            <w:r>
              <w:rPr>
                <w:rFonts w:ascii="Times New Roman" w:hAnsi="Times New Roman"/>
                <w:lang w:eastAsia="zh-CN"/>
              </w:rPr>
              <w:t>＞40%</w:t>
            </w:r>
          </w:p>
        </w:tc>
        <w:tc>
          <w:tcPr>
            <w:tcW w:w="1189" w:type="dxa"/>
            <w:noWrap w:val="0"/>
            <w:vAlign w:val="top"/>
          </w:tcPr>
          <w:p w14:paraId="535C7F80">
            <w:pPr>
              <w:spacing w:line="360" w:lineRule="auto"/>
              <w:ind w:firstLine="0" w:firstLineChars="0"/>
              <w:jc w:val="center"/>
              <w:rPr>
                <w:rFonts w:ascii="Times New Roman" w:hAnsi="Times New Roman"/>
                <w:lang w:eastAsia="zh-CN"/>
              </w:rPr>
            </w:pPr>
            <w:r>
              <w:rPr>
                <w:rFonts w:ascii="Times New Roman" w:hAnsi="Times New Roman"/>
                <w:lang w:eastAsia="zh-CN"/>
              </w:rPr>
              <w:t>60</w:t>
            </w:r>
          </w:p>
        </w:tc>
      </w:tr>
    </w:tbl>
    <w:p w14:paraId="6C487BD6">
      <w:pPr>
        <w:pStyle w:val="7"/>
        <w:spacing w:line="360" w:lineRule="auto"/>
        <w:ind w:right="46" w:rightChars="19" w:firstLine="0" w:firstLineChars="0"/>
        <w:jc w:val="center"/>
        <w:rPr>
          <w:rFonts w:hint="default" w:ascii="宋体" w:hAnsi="宋体" w:cs="宋体"/>
          <w:szCs w:val="32"/>
          <w:lang w:val="en-US" w:eastAsia="zh-CN"/>
        </w:rPr>
      </w:pPr>
      <w:r>
        <w:rPr>
          <w:rFonts w:hint="eastAsia" w:ascii="宋体" w:hAnsi="宋体" w:cs="宋体"/>
          <w:szCs w:val="32"/>
          <w:lang w:eastAsia="zh-CN"/>
        </w:rPr>
        <w:t>室温下材料力学性能</w:t>
      </w:r>
      <w:r>
        <w:rPr>
          <w:rFonts w:hint="eastAsia" w:ascii="宋体" w:hAnsi="宋体" w:cs="宋体"/>
          <w:szCs w:val="32"/>
          <w:lang w:val="en-US" w:eastAsia="zh-CN"/>
        </w:rPr>
        <w:t>表</w:t>
      </w:r>
    </w:p>
    <w:p w14:paraId="61AA9DBA">
      <w:pPr>
        <w:pStyle w:val="7"/>
        <w:spacing w:line="360" w:lineRule="auto"/>
        <w:ind w:right="46" w:rightChars="19" w:firstLine="0" w:firstLineChars="0"/>
        <w:jc w:val="both"/>
        <w:rPr>
          <w:rFonts w:hint="eastAsia" w:ascii="宋体" w:hAnsi="宋体" w:cs="宋体"/>
          <w:szCs w:val="32"/>
          <w:lang w:eastAsia="zh-CN"/>
        </w:rPr>
      </w:pPr>
      <w:r>
        <w:rPr>
          <w:rFonts w:hint="eastAsia" w:ascii="宋体" w:hAnsi="宋体" w:cs="宋体"/>
          <w:szCs w:val="32"/>
          <w:lang w:val="en-US" w:eastAsia="zh-CN"/>
        </w:rPr>
        <w:t>e</w:t>
      </w:r>
      <w:r>
        <w:rPr>
          <w:rFonts w:hint="eastAsia" w:ascii="宋体" w:hAnsi="宋体" w:cs="宋体"/>
          <w:szCs w:val="32"/>
          <w:lang w:eastAsia="zh-CN"/>
        </w:rPr>
        <w:t>.内外外观及无损检测：</w:t>
      </w:r>
    </w:p>
    <w:p w14:paraId="547D2372">
      <w:pPr>
        <w:pStyle w:val="7"/>
        <w:numPr>
          <w:ilvl w:val="0"/>
          <w:numId w:val="5"/>
        </w:numPr>
        <w:spacing w:line="360" w:lineRule="auto"/>
        <w:ind w:left="425" w:right="46" w:rightChars="19" w:hanging="425" w:firstLineChars="0"/>
        <w:jc w:val="both"/>
        <w:rPr>
          <w:rFonts w:hint="eastAsia" w:ascii="宋体" w:hAnsi="宋体" w:cs="宋体"/>
          <w:szCs w:val="32"/>
          <w:lang w:eastAsia="zh-CN"/>
        </w:rPr>
      </w:pPr>
      <w:bookmarkStart w:id="3" w:name="_Toc170116646"/>
      <w:r>
        <w:rPr>
          <w:rFonts w:hint="eastAsia" w:ascii="宋体" w:hAnsi="宋体" w:cs="宋体"/>
          <w:szCs w:val="32"/>
          <w:lang w:eastAsia="zh-CN"/>
        </w:rPr>
        <w:t>表面质量</w:t>
      </w:r>
      <w:bookmarkEnd w:id="3"/>
      <w:r>
        <w:rPr>
          <w:rFonts w:hint="eastAsia" w:ascii="宋体" w:hAnsi="宋体" w:cs="宋体"/>
          <w:szCs w:val="32"/>
          <w:lang w:eastAsia="zh-CN"/>
        </w:rPr>
        <w:t>：EN 10316-5 第8.5.1小节适用。额外要求：表面粗糙度：内部及外表面粗糙度Ra≤1.6μm，根据ISO 4288测量。</w:t>
      </w:r>
    </w:p>
    <w:p w14:paraId="551961C3">
      <w:pPr>
        <w:pStyle w:val="7"/>
        <w:numPr>
          <w:ilvl w:val="0"/>
          <w:numId w:val="5"/>
        </w:numPr>
        <w:spacing w:line="360" w:lineRule="auto"/>
        <w:ind w:left="425" w:right="46" w:rightChars="19" w:hanging="425" w:firstLineChars="0"/>
        <w:jc w:val="both"/>
        <w:rPr>
          <w:rFonts w:hint="eastAsia" w:ascii="宋体" w:hAnsi="宋体" w:cs="宋体"/>
          <w:szCs w:val="32"/>
          <w:lang w:eastAsia="zh-CN"/>
        </w:rPr>
      </w:pPr>
      <w:bookmarkStart w:id="4" w:name="_Toc170116647"/>
      <w:r>
        <w:rPr>
          <w:rFonts w:hint="eastAsia" w:ascii="宋体" w:hAnsi="宋体" w:cs="宋体"/>
          <w:szCs w:val="32"/>
          <w:lang w:eastAsia="zh-CN"/>
        </w:rPr>
        <w:t>无损检测</w:t>
      </w:r>
      <w:bookmarkEnd w:id="4"/>
      <w:r>
        <w:rPr>
          <w:rFonts w:hint="eastAsia" w:ascii="宋体" w:hAnsi="宋体" w:cs="宋体"/>
          <w:szCs w:val="32"/>
          <w:lang w:eastAsia="zh-CN"/>
        </w:rPr>
        <w:t>：</w:t>
      </w:r>
    </w:p>
    <w:p w14:paraId="708F4404">
      <w:pPr>
        <w:pStyle w:val="7"/>
        <w:numPr>
          <w:ilvl w:val="0"/>
          <w:numId w:val="6"/>
        </w:numPr>
        <w:spacing w:line="360" w:lineRule="auto"/>
        <w:ind w:right="46" w:rightChars="19" w:firstLineChars="0"/>
        <w:jc w:val="both"/>
        <w:rPr>
          <w:rFonts w:hint="eastAsia" w:ascii="宋体" w:hAnsi="宋体" w:cs="宋体"/>
          <w:szCs w:val="32"/>
          <w:lang w:eastAsia="zh-CN"/>
        </w:rPr>
      </w:pPr>
      <w:r>
        <w:rPr>
          <w:rFonts w:hint="eastAsia" w:ascii="宋体" w:hAnsi="宋体" w:cs="宋体"/>
          <w:szCs w:val="32"/>
          <w:lang w:eastAsia="zh-CN"/>
        </w:rPr>
        <w:t>一般要求：管材的无损检测基本要求见 EN 10216-5 第 8.5.2.1小节 选项 13。</w:t>
      </w:r>
    </w:p>
    <w:p w14:paraId="7F6C44E4">
      <w:pPr>
        <w:pStyle w:val="7"/>
        <w:numPr>
          <w:ilvl w:val="0"/>
          <w:numId w:val="6"/>
        </w:numPr>
        <w:spacing w:line="360" w:lineRule="auto"/>
        <w:ind w:right="46" w:rightChars="19" w:firstLineChars="0"/>
        <w:jc w:val="both"/>
        <w:rPr>
          <w:rFonts w:hint="eastAsia" w:ascii="宋体" w:hAnsi="宋体" w:cs="宋体"/>
          <w:szCs w:val="32"/>
          <w:lang w:eastAsia="zh-CN"/>
        </w:rPr>
      </w:pPr>
      <w:r>
        <w:rPr>
          <w:rFonts w:hint="eastAsia" w:ascii="宋体" w:hAnsi="宋体" w:cs="宋体"/>
          <w:szCs w:val="32"/>
          <w:lang w:eastAsia="zh-CN"/>
        </w:rPr>
        <w:t>示踪气体检漏：管材需根据EN-13185方法A进行检漏，验收标准为：氦气漏率</w:t>
      </w:r>
      <w:bookmarkStart w:id="5" w:name="OLE_LINK33"/>
      <w:r>
        <w:rPr>
          <w:rFonts w:hint="eastAsia" w:ascii="宋体" w:hAnsi="宋体" w:cs="宋体"/>
          <w:szCs w:val="32"/>
          <w:lang w:eastAsia="zh-CN"/>
        </w:rPr>
        <w:t xml:space="preserve">&lt; </w:t>
      </w:r>
      <w:bookmarkEnd w:id="5"/>
      <w:r>
        <w:rPr>
          <w:rFonts w:hint="eastAsia" w:ascii="宋体" w:hAnsi="宋体" w:cs="宋体"/>
          <w:szCs w:val="32"/>
          <w:lang w:eastAsia="zh-CN"/>
        </w:rPr>
        <w:t>10</w:t>
      </w:r>
      <w:r>
        <w:rPr>
          <w:rFonts w:hint="eastAsia" w:ascii="宋体" w:hAnsi="宋体" w:cs="宋体"/>
          <w:szCs w:val="32"/>
          <w:vertAlign w:val="superscript"/>
          <w:lang w:eastAsia="zh-CN"/>
        </w:rPr>
        <w:t>-9</w:t>
      </w:r>
      <w:r>
        <w:rPr>
          <w:rFonts w:hint="eastAsia" w:ascii="宋体" w:hAnsi="宋体" w:cs="宋体"/>
          <w:szCs w:val="32"/>
          <w:lang w:eastAsia="zh-CN"/>
        </w:rPr>
        <w:t xml:space="preserve"> Pa.m</w:t>
      </w:r>
      <w:r>
        <w:rPr>
          <w:rFonts w:hint="eastAsia" w:ascii="宋体" w:hAnsi="宋体" w:cs="宋体"/>
          <w:szCs w:val="32"/>
          <w:vertAlign w:val="superscript"/>
          <w:lang w:eastAsia="zh-CN"/>
        </w:rPr>
        <w:t>3</w:t>
      </w:r>
      <w:r>
        <w:rPr>
          <w:rFonts w:hint="eastAsia" w:ascii="宋体" w:hAnsi="宋体" w:cs="宋体"/>
          <w:szCs w:val="32"/>
          <w:lang w:eastAsia="zh-CN"/>
        </w:rPr>
        <w:t>s</w:t>
      </w:r>
      <w:r>
        <w:rPr>
          <w:rFonts w:hint="eastAsia" w:ascii="宋体" w:hAnsi="宋体" w:cs="宋体"/>
          <w:szCs w:val="32"/>
          <w:vertAlign w:val="superscript"/>
          <w:lang w:eastAsia="zh-CN"/>
        </w:rPr>
        <w:t>-1</w:t>
      </w:r>
      <w:r>
        <w:rPr>
          <w:rFonts w:hint="eastAsia" w:ascii="宋体" w:hAnsi="宋体" w:cs="宋体"/>
          <w:szCs w:val="32"/>
          <w:lang w:eastAsia="zh-CN"/>
        </w:rPr>
        <w:t>。</w:t>
      </w:r>
    </w:p>
    <w:p w14:paraId="7860BD60">
      <w:pPr>
        <w:pStyle w:val="7"/>
        <w:numPr>
          <w:ilvl w:val="0"/>
          <w:numId w:val="6"/>
        </w:numPr>
        <w:spacing w:line="360" w:lineRule="auto"/>
        <w:ind w:left="0" w:right="46" w:rightChars="19" w:firstLine="0" w:firstLineChars="0"/>
        <w:jc w:val="both"/>
        <w:rPr>
          <w:rFonts w:hint="eastAsia" w:ascii="宋体" w:hAnsi="宋体" w:cs="宋体"/>
          <w:szCs w:val="32"/>
          <w:lang w:eastAsia="zh-CN"/>
        </w:rPr>
      </w:pPr>
      <w:r>
        <w:rPr>
          <w:rFonts w:hint="eastAsia" w:ascii="宋体" w:hAnsi="宋体" w:cs="宋体"/>
          <w:szCs w:val="32"/>
          <w:lang w:eastAsia="zh-CN"/>
        </w:rPr>
        <w:t>超声检测：超声检测方法及要求见EN 10216-5 第8.5.2.2小节，选项14和15。</w:t>
      </w:r>
    </w:p>
    <w:p w14:paraId="0C138F21">
      <w:pPr>
        <w:pStyle w:val="7"/>
        <w:numPr>
          <w:ilvl w:val="0"/>
          <w:numId w:val="3"/>
        </w:numPr>
        <w:spacing w:line="360" w:lineRule="auto"/>
        <w:ind w:right="46" w:rightChars="19" w:firstLine="480"/>
        <w:jc w:val="both"/>
        <w:rPr>
          <w:rFonts w:hint="eastAsia" w:ascii="Times New Roman" w:hAnsi="Times New Roman"/>
          <w:szCs w:val="32"/>
          <w:lang w:eastAsia="zh-CN"/>
        </w:rPr>
      </w:pPr>
      <w:r>
        <w:rPr>
          <w:rFonts w:ascii="Times New Roman" w:hAnsi="Times New Roman"/>
          <w:szCs w:val="21"/>
          <w:lang w:eastAsia="zh-CN" w:bidi="ar"/>
        </w:rPr>
        <w:t>304L（22Cr19Ni10）</w:t>
      </w:r>
      <w:r>
        <w:rPr>
          <w:rFonts w:hint="eastAsia"/>
          <w:szCs w:val="21"/>
          <w:lang w:eastAsia="zh-CN" w:bidi="ar"/>
        </w:rPr>
        <w:t>不锈钢材料化学成分和力学性能应满足</w:t>
      </w:r>
      <w:r>
        <w:rPr>
          <w:rFonts w:hint="eastAsia" w:ascii="Times New Roman" w:hAnsi="Times New Roman"/>
          <w:szCs w:val="32"/>
          <w:lang w:eastAsia="zh-CN"/>
        </w:rPr>
        <w:t>BEST-P15-TS-004_BEST馈线系统奥氏体不锈钢板材制造技术规范中</w:t>
      </w:r>
      <w:r>
        <w:rPr>
          <w:rFonts w:ascii="Times New Roman" w:hAnsi="Times New Roman"/>
          <w:szCs w:val="32"/>
          <w:lang w:eastAsia="zh-CN"/>
        </w:rPr>
        <w:t>304L</w:t>
      </w:r>
      <w:r>
        <w:rPr>
          <w:rFonts w:ascii="Times New Roman" w:hAnsi="Times New Roman"/>
          <w:szCs w:val="32"/>
          <w:vertAlign w:val="superscript"/>
          <w:lang w:eastAsia="zh-CN"/>
        </w:rPr>
        <w:t>②</w:t>
      </w:r>
      <w:r>
        <w:rPr>
          <w:rFonts w:hint="eastAsia" w:cs="Calibri"/>
          <w:szCs w:val="32"/>
          <w:lang w:eastAsia="zh-CN"/>
        </w:rPr>
        <w:t>的相关指标要求，要求如下；</w:t>
      </w:r>
    </w:p>
    <w:p w14:paraId="7205E26B">
      <w:pPr>
        <w:pStyle w:val="7"/>
        <w:numPr>
          <w:ilvl w:val="0"/>
          <w:numId w:val="7"/>
        </w:numPr>
        <w:spacing w:line="360" w:lineRule="auto"/>
        <w:ind w:right="46" w:rightChars="19" w:firstLineChars="0"/>
        <w:jc w:val="both"/>
        <w:rPr>
          <w:rFonts w:hint="eastAsia" w:ascii="宋体" w:hAnsi="宋体"/>
          <w:lang w:eastAsia="zh-CN"/>
        </w:rPr>
      </w:pPr>
      <w:r>
        <w:rPr>
          <w:rFonts w:hint="eastAsia" w:ascii="宋体" w:hAnsi="宋体"/>
          <w:lang w:eastAsia="zh-CN"/>
        </w:rPr>
        <w:t>按照</w:t>
      </w:r>
      <w:r>
        <w:rPr>
          <w:rFonts w:ascii="Times New Roman" w:hAnsi="Times New Roman"/>
          <w:lang w:eastAsia="zh-CN"/>
        </w:rPr>
        <w:t>GB/T 24511</w:t>
      </w:r>
      <w:r>
        <w:rPr>
          <w:rFonts w:hint="eastAsia"/>
          <w:lang w:eastAsia="zh-CN"/>
        </w:rPr>
        <w:t>标准，</w:t>
      </w:r>
      <w:r>
        <w:rPr>
          <w:rFonts w:hint="eastAsia" w:ascii="宋体" w:hAnsi="宋体"/>
          <w:lang w:eastAsia="zh-CN"/>
        </w:rPr>
        <w:t>每炉和单件产品的化学成分分析需符合下表所示的要求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81"/>
      </w:tblGrid>
      <w:tr w14:paraId="1247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71" w:type="dxa"/>
            <w:noWrap w:val="0"/>
            <w:vAlign w:val="center"/>
          </w:tcPr>
          <w:p w14:paraId="08F3E0A8">
            <w:pPr>
              <w:ind w:firstLine="0" w:firstLineChars="0"/>
              <w:jc w:val="center"/>
              <w:rPr>
                <w:lang w:eastAsia="zh-CN"/>
              </w:rPr>
            </w:pPr>
          </w:p>
        </w:tc>
        <w:tc>
          <w:tcPr>
            <w:tcW w:w="1781" w:type="dxa"/>
            <w:noWrap w:val="0"/>
            <w:vAlign w:val="top"/>
          </w:tcPr>
          <w:p w14:paraId="4404FF4C">
            <w:pPr>
              <w:widowControl w:val="0"/>
              <w:snapToGrid w:val="0"/>
              <w:spacing w:line="360" w:lineRule="auto"/>
              <w:ind w:firstLine="0" w:firstLineChars="0"/>
              <w:contextualSpacing/>
              <w:jc w:val="center"/>
              <w:rPr>
                <w:lang w:eastAsia="zh-CN"/>
              </w:rPr>
            </w:pPr>
            <w:r>
              <w:rPr>
                <w:rFonts w:ascii="Times New Roman" w:hAnsi="Times New Roman"/>
                <w:lang w:eastAsia="zh-CN"/>
              </w:rPr>
              <w:t>304L</w:t>
            </w:r>
            <w:r>
              <w:rPr>
                <w:rFonts w:ascii="Times New Roman" w:hAnsi="Times New Roman"/>
                <w:vertAlign w:val="superscript"/>
                <w:lang w:eastAsia="zh-CN"/>
              </w:rPr>
              <w:sym w:font="Wingdings 2" w:char="F06B"/>
            </w:r>
          </w:p>
        </w:tc>
      </w:tr>
      <w:tr w14:paraId="037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71" w:type="dxa"/>
            <w:noWrap w:val="0"/>
            <w:vAlign w:val="center"/>
          </w:tcPr>
          <w:p w14:paraId="44785ECD">
            <w:pPr>
              <w:ind w:firstLine="0" w:firstLineChars="0"/>
              <w:rPr>
                <w:lang w:eastAsia="zh-CN"/>
              </w:rPr>
            </w:pPr>
            <w:r>
              <w:rPr>
                <w:rFonts w:hint="eastAsia"/>
                <w:lang w:eastAsia="zh-CN"/>
              </w:rPr>
              <w:t>化学成分</w:t>
            </w:r>
          </w:p>
        </w:tc>
        <w:tc>
          <w:tcPr>
            <w:tcW w:w="1781" w:type="dxa"/>
            <w:noWrap w:val="0"/>
            <w:vAlign w:val="top"/>
          </w:tcPr>
          <w:p w14:paraId="717D9D55">
            <w:pPr>
              <w:ind w:firstLine="0" w:firstLineChars="0"/>
              <w:jc w:val="center"/>
            </w:pPr>
            <w:r>
              <w:rPr>
                <w:rFonts w:hint="eastAsia" w:cs="仿宋"/>
              </w:rPr>
              <w:t>含量</w:t>
            </w:r>
            <w:r>
              <w:rPr>
                <w:rFonts w:ascii="Times New Roman" w:hAnsi="Times New Roman" w:eastAsia="微软雅黑"/>
              </w:rPr>
              <w:t>wt%</w:t>
            </w:r>
          </w:p>
        </w:tc>
      </w:tr>
      <w:tr w14:paraId="0F98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21D20011">
            <w:pPr>
              <w:ind w:firstLine="0" w:firstLineChars="0"/>
              <w:jc w:val="center"/>
              <w:rPr>
                <w:rFonts w:ascii="Times New Roman" w:hAnsi="Times New Roman"/>
              </w:rPr>
            </w:pPr>
            <w:r>
              <w:rPr>
                <w:rFonts w:ascii="Times New Roman" w:hAnsi="Times New Roman"/>
              </w:rPr>
              <w:t>C</w:t>
            </w:r>
          </w:p>
        </w:tc>
        <w:tc>
          <w:tcPr>
            <w:tcW w:w="1781" w:type="dxa"/>
            <w:noWrap w:val="0"/>
            <w:vAlign w:val="center"/>
          </w:tcPr>
          <w:p w14:paraId="54E428DB">
            <w:pPr>
              <w:ind w:firstLine="0" w:firstLineChars="0"/>
              <w:jc w:val="center"/>
              <w:rPr>
                <w:rFonts w:ascii="Times New Roman" w:hAnsi="Times New Roman"/>
              </w:rPr>
            </w:pPr>
            <w:r>
              <w:rPr>
                <w:rFonts w:ascii="Times New Roman" w:hAnsi="Times New Roman"/>
              </w:rPr>
              <w:t>≤0.030</w:t>
            </w:r>
          </w:p>
        </w:tc>
      </w:tr>
      <w:tr w14:paraId="0F08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noWrap w:val="0"/>
            <w:vAlign w:val="center"/>
          </w:tcPr>
          <w:p w14:paraId="6840F47F">
            <w:pPr>
              <w:ind w:firstLine="0" w:firstLineChars="0"/>
              <w:jc w:val="center"/>
              <w:rPr>
                <w:rFonts w:ascii="Times New Roman" w:hAnsi="Times New Roman"/>
              </w:rPr>
            </w:pPr>
            <w:r>
              <w:rPr>
                <w:rFonts w:ascii="Times New Roman" w:hAnsi="Times New Roman"/>
              </w:rPr>
              <w:t>Si</w:t>
            </w:r>
          </w:p>
        </w:tc>
        <w:tc>
          <w:tcPr>
            <w:tcW w:w="1781" w:type="dxa"/>
            <w:noWrap w:val="0"/>
            <w:vAlign w:val="center"/>
          </w:tcPr>
          <w:p w14:paraId="3E026FAE">
            <w:pPr>
              <w:ind w:firstLine="0" w:firstLineChars="0"/>
              <w:jc w:val="center"/>
              <w:rPr>
                <w:rFonts w:ascii="Times New Roman" w:hAnsi="Times New Roman"/>
              </w:rPr>
            </w:pPr>
            <w:r>
              <w:rPr>
                <w:rFonts w:ascii="Times New Roman" w:hAnsi="Times New Roman"/>
              </w:rPr>
              <w:t>≤0.75</w:t>
            </w:r>
          </w:p>
        </w:tc>
      </w:tr>
      <w:tr w14:paraId="05EA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0AA8BE63">
            <w:pPr>
              <w:ind w:firstLine="0" w:firstLineChars="0"/>
              <w:jc w:val="center"/>
              <w:rPr>
                <w:rFonts w:ascii="Times New Roman" w:hAnsi="Times New Roman"/>
              </w:rPr>
            </w:pPr>
            <w:r>
              <w:rPr>
                <w:rFonts w:ascii="Times New Roman" w:hAnsi="Times New Roman"/>
              </w:rPr>
              <w:t>Mn</w:t>
            </w:r>
          </w:p>
        </w:tc>
        <w:tc>
          <w:tcPr>
            <w:tcW w:w="1781" w:type="dxa"/>
            <w:noWrap w:val="0"/>
            <w:vAlign w:val="center"/>
          </w:tcPr>
          <w:p w14:paraId="39EC28E1">
            <w:pPr>
              <w:ind w:firstLine="0" w:firstLineChars="0"/>
              <w:jc w:val="center"/>
              <w:rPr>
                <w:rFonts w:ascii="Times New Roman" w:hAnsi="Times New Roman"/>
              </w:rPr>
            </w:pPr>
            <w:r>
              <w:rPr>
                <w:rFonts w:ascii="Times New Roman" w:hAnsi="Times New Roman"/>
              </w:rPr>
              <w:t>≤2.00</w:t>
            </w:r>
          </w:p>
        </w:tc>
      </w:tr>
      <w:tr w14:paraId="6053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15996EE1">
            <w:pPr>
              <w:ind w:firstLine="0" w:firstLineChars="0"/>
              <w:jc w:val="center"/>
              <w:rPr>
                <w:rFonts w:ascii="Times New Roman" w:hAnsi="Times New Roman"/>
              </w:rPr>
            </w:pPr>
            <w:r>
              <w:rPr>
                <w:rFonts w:ascii="Times New Roman" w:hAnsi="Times New Roman"/>
              </w:rPr>
              <w:t>P</w:t>
            </w:r>
          </w:p>
        </w:tc>
        <w:tc>
          <w:tcPr>
            <w:tcW w:w="1781" w:type="dxa"/>
            <w:noWrap w:val="0"/>
            <w:vAlign w:val="center"/>
          </w:tcPr>
          <w:p w14:paraId="36B43EFA">
            <w:pPr>
              <w:ind w:firstLine="0" w:firstLineChars="0"/>
              <w:jc w:val="center"/>
              <w:rPr>
                <w:rFonts w:ascii="Times New Roman" w:hAnsi="Times New Roman"/>
              </w:rPr>
            </w:pPr>
            <w:r>
              <w:rPr>
                <w:rFonts w:ascii="Times New Roman" w:hAnsi="Times New Roman"/>
              </w:rPr>
              <w:t>≤0.035</w:t>
            </w:r>
          </w:p>
        </w:tc>
      </w:tr>
      <w:tr w14:paraId="7222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noWrap w:val="0"/>
            <w:vAlign w:val="center"/>
          </w:tcPr>
          <w:p w14:paraId="468772D4">
            <w:pPr>
              <w:ind w:firstLine="0" w:firstLineChars="0"/>
              <w:jc w:val="center"/>
              <w:rPr>
                <w:rFonts w:ascii="Times New Roman" w:hAnsi="Times New Roman"/>
              </w:rPr>
            </w:pPr>
            <w:r>
              <w:rPr>
                <w:rFonts w:ascii="Times New Roman" w:hAnsi="Times New Roman"/>
              </w:rPr>
              <w:t>S</w:t>
            </w:r>
          </w:p>
        </w:tc>
        <w:tc>
          <w:tcPr>
            <w:tcW w:w="1781" w:type="dxa"/>
            <w:noWrap w:val="0"/>
            <w:vAlign w:val="center"/>
          </w:tcPr>
          <w:p w14:paraId="45836432">
            <w:pPr>
              <w:ind w:firstLine="0" w:firstLineChars="0"/>
              <w:jc w:val="center"/>
              <w:rPr>
                <w:rFonts w:ascii="Times New Roman" w:hAnsi="Times New Roman"/>
              </w:rPr>
            </w:pPr>
            <w:r>
              <w:rPr>
                <w:rFonts w:ascii="Times New Roman" w:hAnsi="Times New Roman"/>
              </w:rPr>
              <w:t>≤0.015</w:t>
            </w:r>
          </w:p>
        </w:tc>
      </w:tr>
      <w:tr w14:paraId="4EB6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71" w:type="dxa"/>
            <w:noWrap w:val="0"/>
            <w:vAlign w:val="center"/>
          </w:tcPr>
          <w:p w14:paraId="102DD2C2">
            <w:pPr>
              <w:ind w:firstLine="0" w:firstLineChars="0"/>
              <w:jc w:val="center"/>
              <w:rPr>
                <w:rFonts w:ascii="Times New Roman" w:hAnsi="Times New Roman"/>
              </w:rPr>
            </w:pPr>
            <w:r>
              <w:rPr>
                <w:rFonts w:ascii="Times New Roman" w:hAnsi="Times New Roman"/>
              </w:rPr>
              <w:t>Cr</w:t>
            </w:r>
          </w:p>
        </w:tc>
        <w:tc>
          <w:tcPr>
            <w:tcW w:w="1781" w:type="dxa"/>
            <w:noWrap w:val="0"/>
            <w:vAlign w:val="center"/>
          </w:tcPr>
          <w:p w14:paraId="49F442F6">
            <w:pPr>
              <w:ind w:firstLine="0" w:firstLineChars="0"/>
              <w:jc w:val="center"/>
              <w:rPr>
                <w:rFonts w:ascii="Times New Roman" w:hAnsi="Times New Roman"/>
              </w:rPr>
            </w:pPr>
            <w:r>
              <w:rPr>
                <w:rFonts w:ascii="Times New Roman" w:hAnsi="Times New Roman"/>
              </w:rPr>
              <w:t>18.00 - 20.00</w:t>
            </w:r>
          </w:p>
        </w:tc>
      </w:tr>
      <w:tr w14:paraId="3B25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7A32A6E5">
            <w:pPr>
              <w:ind w:firstLine="0" w:firstLineChars="0"/>
              <w:jc w:val="center"/>
              <w:rPr>
                <w:rFonts w:ascii="Times New Roman" w:hAnsi="Times New Roman"/>
              </w:rPr>
            </w:pPr>
            <w:r>
              <w:rPr>
                <w:rFonts w:ascii="Times New Roman" w:hAnsi="Times New Roman"/>
              </w:rPr>
              <w:t>Ni</w:t>
            </w:r>
          </w:p>
        </w:tc>
        <w:tc>
          <w:tcPr>
            <w:tcW w:w="1781" w:type="dxa"/>
            <w:noWrap w:val="0"/>
            <w:vAlign w:val="center"/>
          </w:tcPr>
          <w:p w14:paraId="67CC8869">
            <w:pPr>
              <w:ind w:firstLine="0" w:firstLineChars="0"/>
              <w:jc w:val="center"/>
              <w:rPr>
                <w:rFonts w:ascii="Times New Roman" w:hAnsi="Times New Roman"/>
              </w:rPr>
            </w:pPr>
            <w:r>
              <w:rPr>
                <w:rFonts w:ascii="Times New Roman" w:hAnsi="Times New Roman"/>
              </w:rPr>
              <w:t>8.00 - 12</w:t>
            </w:r>
          </w:p>
        </w:tc>
      </w:tr>
      <w:tr w14:paraId="0BD5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4BF885A2">
            <w:pPr>
              <w:ind w:firstLine="0" w:firstLineChars="0"/>
              <w:jc w:val="center"/>
              <w:rPr>
                <w:rFonts w:ascii="Times New Roman" w:hAnsi="Times New Roman"/>
              </w:rPr>
            </w:pPr>
            <w:r>
              <w:rPr>
                <w:rFonts w:ascii="Times New Roman" w:hAnsi="Times New Roman"/>
              </w:rPr>
              <w:t>N</w:t>
            </w:r>
          </w:p>
        </w:tc>
        <w:tc>
          <w:tcPr>
            <w:tcW w:w="1781" w:type="dxa"/>
            <w:noWrap w:val="0"/>
            <w:vAlign w:val="center"/>
          </w:tcPr>
          <w:p w14:paraId="0F9684AD">
            <w:pPr>
              <w:ind w:firstLine="0" w:firstLineChars="0"/>
              <w:jc w:val="center"/>
              <w:rPr>
                <w:rFonts w:ascii="Times New Roman" w:hAnsi="Times New Roman"/>
              </w:rPr>
            </w:pPr>
            <w:r>
              <w:rPr>
                <w:rFonts w:ascii="Times New Roman" w:hAnsi="Times New Roman"/>
              </w:rPr>
              <w:t>≤0.10</w:t>
            </w:r>
          </w:p>
        </w:tc>
      </w:tr>
      <w:tr w14:paraId="0EA2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1E3E4D9B">
            <w:pPr>
              <w:ind w:firstLine="0" w:firstLineChars="0"/>
              <w:jc w:val="center"/>
              <w:rPr>
                <w:rFonts w:ascii="Times New Roman" w:hAnsi="Times New Roman"/>
                <w:b/>
                <w:bCs/>
              </w:rPr>
            </w:pPr>
            <w:bookmarkStart w:id="6" w:name="_Hlk142986695"/>
            <w:r>
              <w:rPr>
                <w:rFonts w:ascii="Times New Roman" w:hAnsi="Times New Roman"/>
                <w:b/>
                <w:bCs/>
              </w:rPr>
              <w:t>Co</w:t>
            </w:r>
          </w:p>
        </w:tc>
        <w:tc>
          <w:tcPr>
            <w:tcW w:w="1781" w:type="dxa"/>
            <w:noWrap w:val="0"/>
            <w:vAlign w:val="top"/>
          </w:tcPr>
          <w:p w14:paraId="5A6CDAF3">
            <w:pPr>
              <w:ind w:firstLine="0" w:firstLineChars="0"/>
              <w:jc w:val="center"/>
              <w:rPr>
                <w:rFonts w:ascii="Times New Roman" w:hAnsi="Times New Roman"/>
                <w:b/>
                <w:bCs/>
              </w:rPr>
            </w:pPr>
          </w:p>
        </w:tc>
      </w:tr>
      <w:tr w14:paraId="1BF8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noWrap w:val="0"/>
            <w:vAlign w:val="center"/>
          </w:tcPr>
          <w:p w14:paraId="2EA6802E">
            <w:pPr>
              <w:ind w:firstLine="0" w:firstLineChars="0"/>
              <w:jc w:val="center"/>
              <w:rPr>
                <w:rFonts w:ascii="Times New Roman" w:hAnsi="Times New Roman"/>
                <w:b/>
                <w:bCs/>
              </w:rPr>
            </w:pPr>
            <w:r>
              <w:rPr>
                <w:rFonts w:ascii="Times New Roman" w:hAnsi="Times New Roman"/>
                <w:b/>
                <w:bCs/>
              </w:rPr>
              <w:t>Nb</w:t>
            </w:r>
          </w:p>
        </w:tc>
        <w:tc>
          <w:tcPr>
            <w:tcW w:w="1781" w:type="dxa"/>
            <w:noWrap w:val="0"/>
            <w:vAlign w:val="top"/>
          </w:tcPr>
          <w:p w14:paraId="6B531225">
            <w:pPr>
              <w:ind w:firstLine="0" w:firstLineChars="0"/>
              <w:jc w:val="center"/>
              <w:rPr>
                <w:rFonts w:ascii="Times New Roman" w:hAnsi="Times New Roman"/>
                <w:b/>
                <w:bCs/>
              </w:rPr>
            </w:pPr>
          </w:p>
        </w:tc>
      </w:tr>
      <w:tr w14:paraId="2036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2B0B5266">
            <w:pPr>
              <w:ind w:firstLine="0" w:firstLineChars="0"/>
              <w:jc w:val="center"/>
              <w:rPr>
                <w:rFonts w:ascii="Times New Roman" w:hAnsi="Times New Roman"/>
                <w:b/>
                <w:bCs/>
                <w:lang w:eastAsia="zh-CN"/>
              </w:rPr>
            </w:pPr>
            <w:r>
              <w:rPr>
                <w:rFonts w:ascii="Times New Roman" w:hAnsi="Times New Roman"/>
                <w:b/>
                <w:bCs/>
                <w:lang w:eastAsia="zh-CN"/>
              </w:rPr>
              <w:t>Ta</w:t>
            </w:r>
          </w:p>
        </w:tc>
        <w:tc>
          <w:tcPr>
            <w:tcW w:w="1781" w:type="dxa"/>
            <w:noWrap w:val="0"/>
            <w:vAlign w:val="top"/>
          </w:tcPr>
          <w:p w14:paraId="63570DCB">
            <w:pPr>
              <w:ind w:firstLine="0" w:firstLineChars="0"/>
              <w:jc w:val="center"/>
              <w:rPr>
                <w:rFonts w:ascii="Times New Roman" w:hAnsi="Times New Roman"/>
                <w:b/>
                <w:bCs/>
              </w:rPr>
            </w:pPr>
          </w:p>
        </w:tc>
      </w:tr>
      <w:tr w14:paraId="5EFC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642F9084">
            <w:pPr>
              <w:ind w:firstLine="0" w:firstLineChars="0"/>
              <w:jc w:val="center"/>
              <w:rPr>
                <w:rFonts w:cs="仿宋"/>
                <w:b/>
                <w:bCs/>
              </w:rPr>
            </w:pPr>
            <w:r>
              <w:rPr>
                <w:rFonts w:hint="eastAsia"/>
              </w:rPr>
              <w:t>其他</w:t>
            </w:r>
          </w:p>
        </w:tc>
        <w:tc>
          <w:tcPr>
            <w:tcW w:w="1781" w:type="dxa"/>
            <w:noWrap w:val="0"/>
            <w:vAlign w:val="top"/>
          </w:tcPr>
          <w:p w14:paraId="31A5B8FD">
            <w:pPr>
              <w:ind w:firstLine="0" w:firstLineChars="0"/>
              <w:jc w:val="center"/>
              <w:rPr>
                <w:rFonts w:cs="仿宋"/>
                <w:b/>
                <w:bCs/>
              </w:rPr>
            </w:pPr>
            <w:r>
              <w:rPr>
                <w:rFonts w:hint="eastAsia"/>
                <w:lang w:eastAsia="zh-CN"/>
              </w:rPr>
              <w:t>--</w:t>
            </w:r>
          </w:p>
        </w:tc>
      </w:tr>
      <w:bookmarkEnd w:id="6"/>
    </w:tbl>
    <w:p w14:paraId="6FA481DF">
      <w:pPr>
        <w:pStyle w:val="7"/>
        <w:spacing w:line="360" w:lineRule="auto"/>
        <w:ind w:right="46" w:rightChars="19" w:firstLine="0" w:firstLineChars="0"/>
        <w:jc w:val="center"/>
        <w:rPr>
          <w:rFonts w:hint="eastAsia"/>
          <w:lang w:eastAsia="zh-CN"/>
        </w:rPr>
      </w:pPr>
      <w:r>
        <w:rPr>
          <w:rFonts w:hint="eastAsia"/>
          <w:lang w:eastAsia="zh-CN"/>
        </w:rPr>
        <w:t>304L</w:t>
      </w:r>
      <w:r>
        <w:rPr>
          <w:rFonts w:cs="Calibri"/>
          <w:szCs w:val="32"/>
          <w:vertAlign w:val="superscript"/>
          <w:lang w:eastAsia="zh-CN"/>
        </w:rPr>
        <w:t>②</w:t>
      </w:r>
      <w:r>
        <w:rPr>
          <w:rFonts w:hint="eastAsia"/>
          <w:lang w:eastAsia="zh-CN"/>
        </w:rPr>
        <w:t>材料的化学成分</w:t>
      </w:r>
    </w:p>
    <w:p w14:paraId="46C8059A">
      <w:pPr>
        <w:numPr>
          <w:ilvl w:val="0"/>
          <w:numId w:val="7"/>
        </w:numPr>
        <w:spacing w:line="360" w:lineRule="auto"/>
        <w:ind w:firstLineChars="0"/>
        <w:rPr>
          <w:rFonts w:hint="eastAsia" w:ascii="宋体" w:hAnsi="宋体"/>
          <w:lang w:eastAsia="zh-CN"/>
        </w:rPr>
      </w:pPr>
      <w:r>
        <w:rPr>
          <w:rFonts w:hint="eastAsia" w:ascii="宋体" w:hAnsi="宋体"/>
          <w:lang w:eastAsia="zh-CN"/>
        </w:rPr>
        <w:t>304L</w:t>
      </w:r>
      <w:r>
        <w:rPr>
          <w:rFonts w:cs="Calibri"/>
          <w:szCs w:val="32"/>
          <w:vertAlign w:val="superscript"/>
          <w:lang w:eastAsia="zh-CN"/>
        </w:rPr>
        <w:t>②</w:t>
      </w:r>
      <w:r>
        <w:rPr>
          <w:rFonts w:hint="eastAsia" w:ascii="宋体" w:hAnsi="宋体"/>
          <w:lang w:eastAsia="zh-CN"/>
        </w:rPr>
        <w:t>材料应符合下表中所示室温下的拉伸性能要求：</w:t>
      </w:r>
    </w:p>
    <w:tbl>
      <w:tblPr>
        <w:tblStyle w:val="4"/>
        <w:tblW w:w="6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49"/>
        <w:gridCol w:w="1882"/>
        <w:gridCol w:w="1549"/>
      </w:tblGrid>
      <w:tr w14:paraId="50D8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0" w:type="dxa"/>
            <w:tcBorders>
              <w:bottom w:val="nil"/>
            </w:tcBorders>
            <w:noWrap/>
            <w:vAlign w:val="center"/>
          </w:tcPr>
          <w:p w14:paraId="4A8555B7">
            <w:pPr>
              <w:ind w:firstLine="0" w:firstLineChars="0"/>
              <w:jc w:val="center"/>
              <w:rPr>
                <w:rFonts w:cs="仿宋"/>
                <w:lang w:eastAsia="zh-CN"/>
              </w:rPr>
            </w:pPr>
          </w:p>
        </w:tc>
        <w:tc>
          <w:tcPr>
            <w:tcW w:w="1949" w:type="dxa"/>
            <w:tcBorders>
              <w:bottom w:val="nil"/>
            </w:tcBorders>
            <w:noWrap w:val="0"/>
            <w:vAlign w:val="center"/>
          </w:tcPr>
          <w:p w14:paraId="4A28157F">
            <w:pPr>
              <w:ind w:firstLine="0" w:firstLineChars="0"/>
              <w:jc w:val="center"/>
              <w:rPr>
                <w:rFonts w:cs="仿宋"/>
                <w:b/>
                <w:bCs/>
                <w:lang w:eastAsia="zh-CN"/>
              </w:rPr>
            </w:pPr>
            <w:r>
              <w:rPr>
                <w:rFonts w:hint="eastAsia" w:cs="仿宋"/>
                <w:lang w:eastAsia="zh-CN"/>
              </w:rPr>
              <w:t>塑性延伸强度</w:t>
            </w:r>
          </w:p>
          <w:p w14:paraId="6AB06417">
            <w:pPr>
              <w:ind w:firstLine="0" w:firstLineChars="0"/>
              <w:jc w:val="center"/>
              <w:rPr>
                <w:rFonts w:cs="仿宋"/>
                <w:lang w:eastAsia="zh-CN"/>
              </w:rPr>
            </w:pPr>
            <w:r>
              <w:rPr>
                <w:rFonts w:ascii="Times New Roman" w:hAnsi="Times New Roman"/>
                <w:lang w:eastAsia="zh-CN"/>
              </w:rPr>
              <w:t>R</w:t>
            </w:r>
            <w:r>
              <w:rPr>
                <w:rFonts w:ascii="Times New Roman" w:hAnsi="Times New Roman"/>
                <w:b/>
                <w:bCs/>
                <w:vertAlign w:val="subscript"/>
                <w:lang w:eastAsia="zh-CN"/>
              </w:rPr>
              <w:t>p0.2</w:t>
            </w:r>
            <w:r>
              <w:rPr>
                <w:rFonts w:ascii="Times New Roman" w:hAnsi="Times New Roman"/>
                <w:vertAlign w:val="subscript"/>
                <w:lang w:eastAsia="zh-CN"/>
              </w:rPr>
              <w:t xml:space="preserve"> </w:t>
            </w:r>
            <w:r>
              <w:rPr>
                <w:rFonts w:ascii="Times New Roman" w:hAnsi="Times New Roman"/>
                <w:lang w:eastAsia="zh-CN"/>
              </w:rPr>
              <w:t>（Mpa</w:t>
            </w:r>
            <w:r>
              <w:rPr>
                <w:rFonts w:hint="eastAsia" w:cs="仿宋"/>
                <w:lang w:eastAsia="zh-CN"/>
              </w:rPr>
              <w:t>）</w:t>
            </w:r>
          </w:p>
        </w:tc>
        <w:tc>
          <w:tcPr>
            <w:tcW w:w="1882" w:type="dxa"/>
            <w:tcBorders>
              <w:bottom w:val="nil"/>
            </w:tcBorders>
            <w:noWrap w:val="0"/>
            <w:vAlign w:val="center"/>
          </w:tcPr>
          <w:p w14:paraId="47A53716">
            <w:pPr>
              <w:ind w:firstLine="0" w:firstLineChars="0"/>
              <w:jc w:val="center"/>
              <w:rPr>
                <w:rFonts w:cs="仿宋"/>
                <w:lang w:eastAsia="zh-CN"/>
              </w:rPr>
            </w:pPr>
            <w:r>
              <w:rPr>
                <w:rFonts w:hint="eastAsia" w:cs="仿宋"/>
                <w:lang w:eastAsia="zh-CN"/>
              </w:rPr>
              <w:t>极限抗拉强度</w:t>
            </w:r>
            <w:r>
              <w:rPr>
                <w:rFonts w:ascii="Times New Roman" w:hAnsi="Times New Roman" w:eastAsia="微软雅黑"/>
                <w:lang w:eastAsia="zh-CN"/>
              </w:rPr>
              <w:t>R</w:t>
            </w:r>
            <w:r>
              <w:rPr>
                <w:rFonts w:ascii="Times New Roman" w:hAnsi="Times New Roman" w:eastAsia="微软雅黑"/>
                <w:b/>
                <w:bCs/>
                <w:vertAlign w:val="subscript"/>
                <w:lang w:eastAsia="zh-CN"/>
              </w:rPr>
              <w:t>m</w:t>
            </w:r>
            <w:r>
              <w:rPr>
                <w:rFonts w:ascii="Times New Roman" w:hAnsi="Times New Roman" w:eastAsia="微软雅黑"/>
                <w:lang w:eastAsia="zh-CN"/>
              </w:rPr>
              <w:t xml:space="preserve"> (MPa)</w:t>
            </w:r>
          </w:p>
        </w:tc>
        <w:tc>
          <w:tcPr>
            <w:tcW w:w="1549" w:type="dxa"/>
            <w:tcBorders>
              <w:bottom w:val="nil"/>
            </w:tcBorders>
            <w:noWrap w:val="0"/>
            <w:vAlign w:val="center"/>
          </w:tcPr>
          <w:p w14:paraId="03E3D33F">
            <w:pPr>
              <w:ind w:firstLine="0" w:firstLineChars="0"/>
              <w:jc w:val="center"/>
              <w:rPr>
                <w:rFonts w:cs="仿宋"/>
                <w:b/>
                <w:bCs/>
                <w:lang w:eastAsia="zh-CN"/>
              </w:rPr>
            </w:pPr>
            <w:r>
              <w:rPr>
                <w:rFonts w:hint="eastAsia" w:cs="仿宋"/>
                <w:lang w:eastAsia="zh-CN"/>
              </w:rPr>
              <w:t>断后伸长率</w:t>
            </w:r>
          </w:p>
          <w:p w14:paraId="71568554">
            <w:pPr>
              <w:ind w:firstLine="0" w:firstLineChars="0"/>
              <w:jc w:val="center"/>
              <w:rPr>
                <w:rFonts w:cs="仿宋"/>
                <w:lang w:eastAsia="zh-CN"/>
              </w:rPr>
            </w:pPr>
            <w:r>
              <w:rPr>
                <w:rFonts w:ascii="Times New Roman" w:hAnsi="Times New Roman"/>
                <w:lang w:eastAsia="zh-CN"/>
              </w:rPr>
              <w:t>A (%)</w:t>
            </w:r>
          </w:p>
        </w:tc>
      </w:tr>
      <w:tr w14:paraId="121F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0" w:type="dxa"/>
            <w:noWrap/>
            <w:vAlign w:val="center"/>
          </w:tcPr>
          <w:p w14:paraId="3DB24C91">
            <w:pPr>
              <w:ind w:firstLine="0" w:firstLineChars="0"/>
              <w:jc w:val="center"/>
              <w:rPr>
                <w:rFonts w:ascii="Times New Roman" w:hAnsi="Times New Roman" w:eastAsia="黑体"/>
                <w:lang w:eastAsia="zh-CN"/>
              </w:rPr>
            </w:pPr>
            <w:r>
              <w:rPr>
                <w:rFonts w:ascii="Times New Roman" w:hAnsi="Times New Roman" w:eastAsia="黑体"/>
                <w:lang w:eastAsia="zh-CN"/>
              </w:rPr>
              <w:t>304L</w:t>
            </w:r>
          </w:p>
        </w:tc>
        <w:tc>
          <w:tcPr>
            <w:tcW w:w="1949" w:type="dxa"/>
            <w:noWrap/>
            <w:vAlign w:val="center"/>
          </w:tcPr>
          <w:p w14:paraId="59D3D1E0">
            <w:pPr>
              <w:ind w:firstLine="0" w:firstLineChars="0"/>
              <w:jc w:val="center"/>
              <w:rPr>
                <w:rFonts w:ascii="Times New Roman" w:hAnsi="Times New Roman" w:eastAsia="黑体"/>
                <w:lang w:eastAsia="zh-CN"/>
              </w:rPr>
            </w:pPr>
            <w:r>
              <w:rPr>
                <w:rFonts w:ascii="Times New Roman" w:hAnsi="Times New Roman" w:eastAsia="黑体"/>
                <w:lang w:eastAsia="zh-CN"/>
              </w:rPr>
              <w:t>&gt;210</w:t>
            </w:r>
          </w:p>
        </w:tc>
        <w:tc>
          <w:tcPr>
            <w:tcW w:w="1882" w:type="dxa"/>
            <w:noWrap/>
            <w:vAlign w:val="center"/>
          </w:tcPr>
          <w:p w14:paraId="59A46C0A">
            <w:pPr>
              <w:ind w:firstLine="0" w:firstLineChars="0"/>
              <w:jc w:val="center"/>
              <w:rPr>
                <w:rFonts w:ascii="Times New Roman" w:hAnsi="Times New Roman" w:eastAsia="黑体"/>
                <w:lang w:eastAsia="zh-CN"/>
              </w:rPr>
            </w:pPr>
            <w:r>
              <w:rPr>
                <w:rFonts w:ascii="Times New Roman" w:hAnsi="Times New Roman" w:eastAsia="黑体"/>
                <w:lang w:eastAsia="zh-CN"/>
              </w:rPr>
              <w:t>&gt;490</w:t>
            </w:r>
          </w:p>
        </w:tc>
        <w:tc>
          <w:tcPr>
            <w:tcW w:w="1549" w:type="dxa"/>
            <w:noWrap/>
            <w:vAlign w:val="center"/>
          </w:tcPr>
          <w:p w14:paraId="3C0C77B7">
            <w:pPr>
              <w:ind w:firstLine="0" w:firstLineChars="0"/>
              <w:jc w:val="center"/>
              <w:rPr>
                <w:rFonts w:ascii="Times New Roman" w:hAnsi="Times New Roman"/>
                <w:lang w:eastAsia="zh-CN"/>
              </w:rPr>
            </w:pPr>
            <w:r>
              <w:rPr>
                <w:rFonts w:ascii="Times New Roman" w:hAnsi="Times New Roman"/>
                <w:lang w:eastAsia="zh-CN"/>
              </w:rPr>
              <w:t>&gt;40</w:t>
            </w:r>
          </w:p>
        </w:tc>
      </w:tr>
    </w:tbl>
    <w:p w14:paraId="116E08D0">
      <w:pPr>
        <w:numPr>
          <w:ilvl w:val="0"/>
          <w:numId w:val="7"/>
        </w:numPr>
        <w:spacing w:line="360" w:lineRule="auto"/>
        <w:ind w:firstLineChars="0"/>
        <w:rPr>
          <w:rFonts w:hint="eastAsia"/>
          <w:lang w:eastAsia="zh-CN"/>
        </w:rPr>
      </w:pPr>
      <w:r>
        <w:rPr>
          <w:rFonts w:hint="eastAsia" w:ascii="宋体" w:hAnsi="宋体"/>
          <w:lang w:eastAsia="zh-CN"/>
        </w:rPr>
        <w:t>304L</w:t>
      </w:r>
      <w:r>
        <w:rPr>
          <w:rFonts w:cs="Calibri"/>
          <w:szCs w:val="32"/>
          <w:vertAlign w:val="superscript"/>
          <w:lang w:eastAsia="zh-CN"/>
        </w:rPr>
        <w:t>②</w:t>
      </w:r>
      <w:r>
        <w:rPr>
          <w:rFonts w:ascii="宋体" w:hAnsi="宋体"/>
          <w:lang w:eastAsia="zh-CN"/>
        </w:rPr>
        <w:t>应根据GB</w:t>
      </w:r>
      <w:r>
        <w:rPr>
          <w:rFonts w:hint="eastAsia" w:ascii="宋体" w:hAnsi="宋体"/>
          <w:lang w:eastAsia="zh-CN"/>
        </w:rPr>
        <w:t>/</w:t>
      </w:r>
      <w:r>
        <w:rPr>
          <w:rFonts w:ascii="宋体" w:hAnsi="宋体"/>
          <w:lang w:eastAsia="zh-CN"/>
        </w:rPr>
        <w:t>T</w:t>
      </w:r>
      <w:r>
        <w:rPr>
          <w:rFonts w:hint="eastAsia" w:ascii="宋体" w:hAnsi="宋体"/>
          <w:lang w:eastAsia="zh-CN"/>
        </w:rPr>
        <w:t xml:space="preserve"> </w:t>
      </w:r>
      <w:r>
        <w:rPr>
          <w:rFonts w:ascii="宋体" w:hAnsi="宋体"/>
          <w:lang w:eastAsia="zh-CN"/>
        </w:rPr>
        <w:t>35690</w:t>
      </w:r>
      <w:r>
        <w:rPr>
          <w:rFonts w:hint="eastAsia" w:ascii="宋体" w:hAnsi="宋体"/>
          <w:lang w:eastAsia="zh-CN"/>
        </w:rPr>
        <w:t>《弱磁材料相对磁导率的测量方法》</w:t>
      </w:r>
      <w:r>
        <w:rPr>
          <w:rFonts w:ascii="宋体" w:hAnsi="宋体"/>
          <w:lang w:eastAsia="zh-CN"/>
        </w:rPr>
        <w:t>在固溶退火后的</w:t>
      </w:r>
      <w:r>
        <w:rPr>
          <w:rFonts w:hint="eastAsia" w:ascii="宋体" w:hAnsi="宋体"/>
          <w:lang w:eastAsia="zh-CN"/>
        </w:rPr>
        <w:t>室温</w:t>
      </w:r>
      <w:r>
        <w:rPr>
          <w:rFonts w:ascii="宋体" w:hAnsi="宋体"/>
          <w:lang w:eastAsia="zh-CN"/>
        </w:rPr>
        <w:t>下测量</w:t>
      </w:r>
      <w:r>
        <w:rPr>
          <w:rFonts w:hint="eastAsia" w:ascii="宋体" w:hAnsi="宋体"/>
          <w:lang w:eastAsia="zh-CN"/>
        </w:rPr>
        <w:t>钢板</w:t>
      </w:r>
      <w:r>
        <w:rPr>
          <w:rFonts w:ascii="宋体" w:hAnsi="宋体"/>
          <w:lang w:eastAsia="zh-CN"/>
        </w:rPr>
        <w:t>的相对磁导率</w:t>
      </w:r>
      <w:r>
        <w:rPr>
          <w:rFonts w:hint="eastAsia" w:ascii="宋体" w:hAnsi="宋体"/>
          <w:lang w:eastAsia="zh-CN"/>
        </w:rPr>
        <w:t>，相对磁导率</w:t>
      </w:r>
      <w:r>
        <w:rPr>
          <w:rFonts w:ascii="宋体" w:hAnsi="宋体"/>
          <w:lang w:eastAsia="zh-CN"/>
        </w:rPr>
        <w:t>值不得高于</w:t>
      </w:r>
      <w:r>
        <w:rPr>
          <w:rFonts w:hint="eastAsia" w:ascii="宋体" w:hAnsi="宋体"/>
          <w:lang w:eastAsia="zh-CN"/>
        </w:rPr>
        <w:t>1.2</w:t>
      </w:r>
      <w:r>
        <w:rPr>
          <w:rFonts w:ascii="宋体" w:hAnsi="宋体"/>
          <w:lang w:eastAsia="zh-CN"/>
        </w:rPr>
        <w:t>。</w:t>
      </w:r>
    </w:p>
    <w:p w14:paraId="6A43FDA9">
      <w:pPr>
        <w:pStyle w:val="7"/>
        <w:numPr>
          <w:ilvl w:val="0"/>
          <w:numId w:val="3"/>
        </w:numPr>
        <w:spacing w:line="360" w:lineRule="auto"/>
        <w:ind w:right="46" w:rightChars="19" w:firstLine="480"/>
        <w:rPr>
          <w:rFonts w:hint="eastAsia" w:ascii="Times New Roman" w:hAnsi="Times New Roman"/>
          <w:szCs w:val="32"/>
          <w:lang w:eastAsia="zh-CN"/>
        </w:rPr>
      </w:pPr>
      <w:r>
        <w:rPr>
          <w:rFonts w:hint="eastAsia" w:ascii="Times New Roman" w:hAnsi="Times New Roman"/>
          <w:szCs w:val="32"/>
          <w:lang w:eastAsia="zh-CN"/>
        </w:rPr>
        <w:t>冷屏主体紫铜(TU1)板、紫铜管、铜钢复合材料焊接过渡接头材料应满足BEST-P15-TS-005_BEST馈线系统铜材和铜钢复合板技术规范中CLB冷屏，冷屏紫铜冷却管相关材料技术要求，要求如下：</w:t>
      </w:r>
    </w:p>
    <w:p w14:paraId="7167329C">
      <w:pPr>
        <w:pStyle w:val="7"/>
        <w:numPr>
          <w:ilvl w:val="0"/>
          <w:numId w:val="8"/>
        </w:numPr>
        <w:spacing w:line="360" w:lineRule="auto"/>
        <w:ind w:right="46" w:rightChars="19" w:firstLineChars="0"/>
        <w:jc w:val="both"/>
        <w:rPr>
          <w:rFonts w:hint="eastAsia" w:ascii="Times New Roman" w:hAnsi="Times New Roman"/>
          <w:szCs w:val="32"/>
          <w:lang w:eastAsia="zh-CN"/>
        </w:rPr>
      </w:pPr>
      <w:r>
        <w:rPr>
          <w:rFonts w:hint="eastAsia" w:ascii="Times New Roman" w:hAnsi="Times New Roman"/>
          <w:szCs w:val="32"/>
          <w:lang w:eastAsia="zh-CN"/>
        </w:rPr>
        <w:t>铜材料应具有良好的钎焊特性以及导热性。铜必须为无氧铜。成分应至少为99.97%的Cu (+Ag)。还应提供材料的成分测试，并与铜和氧含量一致。化学成分应符合规定的标准。铜材料硬度应较软(硬度约为HV40)；母材应为GB/T 5231中的TU1牌号无氧铜，化学成分的要求需满足标准中的规定，详见下表：</w:t>
      </w:r>
    </w:p>
    <w:tbl>
      <w:tblPr>
        <w:tblStyle w:val="4"/>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90"/>
        <w:gridCol w:w="858"/>
        <w:gridCol w:w="870"/>
        <w:gridCol w:w="815"/>
        <w:gridCol w:w="837"/>
        <w:gridCol w:w="858"/>
        <w:gridCol w:w="848"/>
        <w:gridCol w:w="848"/>
        <w:gridCol w:w="869"/>
      </w:tblGrid>
      <w:tr w14:paraId="11F4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86" w:type="dxa"/>
            <w:vMerge w:val="restart"/>
            <w:noWrap/>
            <w:vAlign w:val="center"/>
          </w:tcPr>
          <w:p w14:paraId="1CD88912">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型号</w:t>
            </w:r>
          </w:p>
        </w:tc>
        <w:tc>
          <w:tcPr>
            <w:tcW w:w="7893" w:type="dxa"/>
            <w:gridSpan w:val="9"/>
            <w:noWrap/>
            <w:vAlign w:val="center"/>
          </w:tcPr>
          <w:p w14:paraId="4D640DF3">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化学成分质量分数%</w:t>
            </w:r>
          </w:p>
        </w:tc>
      </w:tr>
      <w:tr w14:paraId="548C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6" w:type="dxa"/>
            <w:vMerge w:val="continue"/>
            <w:noWrap w:val="0"/>
            <w:vAlign w:val="center"/>
          </w:tcPr>
          <w:p w14:paraId="4F40BC0D">
            <w:pPr>
              <w:pStyle w:val="7"/>
              <w:spacing w:line="360" w:lineRule="auto"/>
              <w:ind w:right="46" w:rightChars="19" w:firstLine="0" w:firstLineChars="0"/>
              <w:jc w:val="both"/>
              <w:rPr>
                <w:rFonts w:hint="eastAsia" w:ascii="Times New Roman" w:hAnsi="Times New Roman"/>
                <w:szCs w:val="32"/>
                <w:lang w:eastAsia="zh-CN"/>
              </w:rPr>
            </w:pPr>
          </w:p>
        </w:tc>
        <w:tc>
          <w:tcPr>
            <w:tcW w:w="1090" w:type="dxa"/>
            <w:noWrap w:val="0"/>
            <w:vAlign w:val="center"/>
          </w:tcPr>
          <w:p w14:paraId="6DD771D2">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Cu+Ag</w:t>
            </w:r>
          </w:p>
          <w:p w14:paraId="52979BBC">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最小值</w:t>
            </w:r>
          </w:p>
        </w:tc>
        <w:tc>
          <w:tcPr>
            <w:tcW w:w="858" w:type="dxa"/>
            <w:noWrap/>
            <w:vAlign w:val="center"/>
          </w:tcPr>
          <w:p w14:paraId="53861EEA">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P</w:t>
            </w:r>
          </w:p>
        </w:tc>
        <w:tc>
          <w:tcPr>
            <w:tcW w:w="870" w:type="dxa"/>
            <w:noWrap/>
            <w:vAlign w:val="center"/>
          </w:tcPr>
          <w:p w14:paraId="1A8E7AFA">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Fe</w:t>
            </w:r>
          </w:p>
        </w:tc>
        <w:tc>
          <w:tcPr>
            <w:tcW w:w="815" w:type="dxa"/>
            <w:noWrap/>
            <w:vAlign w:val="center"/>
          </w:tcPr>
          <w:p w14:paraId="5AB4E05D">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Ni</w:t>
            </w:r>
          </w:p>
        </w:tc>
        <w:tc>
          <w:tcPr>
            <w:tcW w:w="837" w:type="dxa"/>
            <w:noWrap/>
            <w:vAlign w:val="center"/>
          </w:tcPr>
          <w:p w14:paraId="61C7BB10">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Pb</w:t>
            </w:r>
          </w:p>
        </w:tc>
        <w:tc>
          <w:tcPr>
            <w:tcW w:w="858" w:type="dxa"/>
            <w:noWrap/>
            <w:vAlign w:val="center"/>
          </w:tcPr>
          <w:p w14:paraId="525EF6C5">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Sn</w:t>
            </w:r>
          </w:p>
        </w:tc>
        <w:tc>
          <w:tcPr>
            <w:tcW w:w="848" w:type="dxa"/>
            <w:noWrap/>
            <w:vAlign w:val="center"/>
          </w:tcPr>
          <w:p w14:paraId="67740A69">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S</w:t>
            </w:r>
          </w:p>
        </w:tc>
        <w:tc>
          <w:tcPr>
            <w:tcW w:w="848" w:type="dxa"/>
            <w:noWrap/>
            <w:vAlign w:val="center"/>
          </w:tcPr>
          <w:p w14:paraId="2CB504C9">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Zn</w:t>
            </w:r>
          </w:p>
        </w:tc>
        <w:tc>
          <w:tcPr>
            <w:tcW w:w="869" w:type="dxa"/>
            <w:noWrap/>
            <w:vAlign w:val="center"/>
          </w:tcPr>
          <w:p w14:paraId="146F5086">
            <w:pPr>
              <w:pStyle w:val="7"/>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O</w:t>
            </w:r>
          </w:p>
        </w:tc>
      </w:tr>
      <w:tr w14:paraId="42B4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86" w:type="dxa"/>
            <w:noWrap/>
            <w:vAlign w:val="center"/>
          </w:tcPr>
          <w:p w14:paraId="053B441E">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TU1</w:t>
            </w:r>
          </w:p>
        </w:tc>
        <w:tc>
          <w:tcPr>
            <w:tcW w:w="1090" w:type="dxa"/>
            <w:noWrap/>
            <w:vAlign w:val="center"/>
          </w:tcPr>
          <w:p w14:paraId="1AC4F9A5">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99.97</w:t>
            </w:r>
          </w:p>
        </w:tc>
        <w:tc>
          <w:tcPr>
            <w:tcW w:w="858" w:type="dxa"/>
            <w:noWrap/>
            <w:vAlign w:val="center"/>
          </w:tcPr>
          <w:p w14:paraId="3AE343BF">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0.002</w:t>
            </w:r>
          </w:p>
        </w:tc>
        <w:tc>
          <w:tcPr>
            <w:tcW w:w="870" w:type="dxa"/>
            <w:noWrap/>
            <w:vAlign w:val="center"/>
          </w:tcPr>
          <w:p w14:paraId="491FE0B5">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0.004</w:t>
            </w:r>
          </w:p>
        </w:tc>
        <w:tc>
          <w:tcPr>
            <w:tcW w:w="815" w:type="dxa"/>
            <w:noWrap/>
            <w:vAlign w:val="center"/>
          </w:tcPr>
          <w:p w14:paraId="742D1CAF">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0.002</w:t>
            </w:r>
          </w:p>
        </w:tc>
        <w:tc>
          <w:tcPr>
            <w:tcW w:w="837" w:type="dxa"/>
            <w:noWrap/>
            <w:vAlign w:val="center"/>
          </w:tcPr>
          <w:p w14:paraId="4AF1D05B">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0.003</w:t>
            </w:r>
          </w:p>
        </w:tc>
        <w:tc>
          <w:tcPr>
            <w:tcW w:w="858" w:type="dxa"/>
            <w:noWrap/>
            <w:vAlign w:val="center"/>
          </w:tcPr>
          <w:p w14:paraId="3BB5E899">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0.002</w:t>
            </w:r>
          </w:p>
        </w:tc>
        <w:tc>
          <w:tcPr>
            <w:tcW w:w="848" w:type="dxa"/>
            <w:noWrap/>
            <w:vAlign w:val="center"/>
          </w:tcPr>
          <w:p w14:paraId="577A96D3">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0.004</w:t>
            </w:r>
          </w:p>
        </w:tc>
        <w:tc>
          <w:tcPr>
            <w:tcW w:w="848" w:type="dxa"/>
            <w:noWrap/>
            <w:vAlign w:val="center"/>
          </w:tcPr>
          <w:p w14:paraId="3EFD608E">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0.003</w:t>
            </w:r>
          </w:p>
        </w:tc>
        <w:tc>
          <w:tcPr>
            <w:tcW w:w="869" w:type="dxa"/>
            <w:noWrap/>
            <w:vAlign w:val="center"/>
          </w:tcPr>
          <w:p w14:paraId="74A42C8A">
            <w:pPr>
              <w:pStyle w:val="7"/>
              <w:spacing w:line="360" w:lineRule="auto"/>
              <w:ind w:right="46" w:rightChars="19" w:firstLine="0" w:firstLineChars="0"/>
              <w:jc w:val="both"/>
              <w:rPr>
                <w:rFonts w:hint="eastAsia" w:ascii="Times New Roman" w:hAnsi="Times New Roman"/>
                <w:szCs w:val="32"/>
                <w:lang w:eastAsia="zh-CN"/>
              </w:rPr>
            </w:pPr>
            <w:r>
              <w:rPr>
                <w:rFonts w:hint="eastAsia" w:ascii="Times New Roman" w:hAnsi="Times New Roman"/>
                <w:szCs w:val="32"/>
                <w:lang w:eastAsia="zh-CN"/>
              </w:rPr>
              <w:t>0.002</w:t>
            </w:r>
          </w:p>
        </w:tc>
      </w:tr>
    </w:tbl>
    <w:p w14:paraId="307865E4">
      <w:pPr>
        <w:pStyle w:val="7"/>
        <w:spacing w:line="360" w:lineRule="auto"/>
        <w:ind w:right="46" w:rightChars="19" w:firstLine="0" w:firstLineChars="0"/>
        <w:jc w:val="center"/>
        <w:rPr>
          <w:rFonts w:hint="eastAsia" w:ascii="Times New Roman" w:hAnsi="Times New Roman"/>
          <w:szCs w:val="32"/>
          <w:lang w:eastAsia="zh-CN"/>
        </w:rPr>
      </w:pPr>
      <w:r>
        <w:rPr>
          <w:rFonts w:hint="eastAsia" w:ascii="Times New Roman" w:hAnsi="Times New Roman"/>
          <w:szCs w:val="32"/>
          <w:lang w:eastAsia="zh-CN"/>
        </w:rPr>
        <w:t>冷屏铜材化学成分表</w:t>
      </w:r>
    </w:p>
    <w:p w14:paraId="4D5DE16C">
      <w:pPr>
        <w:pStyle w:val="8"/>
        <w:numPr>
          <w:ilvl w:val="0"/>
          <w:numId w:val="8"/>
        </w:numPr>
        <w:outlineLvl w:val="9"/>
        <w:rPr>
          <w:rFonts w:hint="eastAsia" w:ascii="宋体" w:hAnsi="宋体"/>
          <w:b w:val="0"/>
          <w:bCs/>
          <w:szCs w:val="32"/>
        </w:rPr>
      </w:pPr>
      <w:bookmarkStart w:id="7" w:name="_Toc170737616"/>
      <w:r>
        <w:rPr>
          <w:rFonts w:hint="eastAsia" w:ascii="宋体" w:hAnsi="宋体"/>
          <w:b w:val="0"/>
          <w:bCs/>
        </w:rPr>
        <w:t>机械性能要求</w:t>
      </w:r>
      <w:bookmarkEnd w:id="7"/>
      <w:r>
        <w:rPr>
          <w:rFonts w:hint="eastAsia" w:ascii="宋体" w:hAnsi="宋体"/>
          <w:b w:val="0"/>
          <w:bCs/>
        </w:rPr>
        <w:t>：材料力学性能应满足</w:t>
      </w:r>
      <w:r>
        <w:rPr>
          <w:rFonts w:ascii="Times New Roman" w:hAnsi="Times New Roman" w:cs="Times New Roman"/>
          <w:b w:val="0"/>
          <w:bCs/>
        </w:rPr>
        <w:t xml:space="preserve">GB/T 2040 </w:t>
      </w:r>
      <w:r>
        <w:rPr>
          <w:rFonts w:hint="eastAsia" w:ascii="宋体" w:hAnsi="宋体"/>
          <w:b w:val="0"/>
          <w:bCs/>
        </w:rPr>
        <w:t>铜及铜合金板材和</w:t>
      </w:r>
      <w:r>
        <w:rPr>
          <w:rFonts w:ascii="Times New Roman" w:hAnsi="Times New Roman" w:cs="Times New Roman"/>
          <w:b w:val="0"/>
          <w:bCs/>
        </w:rPr>
        <w:t>GB/T 4423</w:t>
      </w:r>
      <w:r>
        <w:rPr>
          <w:rFonts w:hint="eastAsia" w:ascii="宋体" w:hAnsi="宋体"/>
          <w:b w:val="0"/>
          <w:bCs/>
        </w:rPr>
        <w:t>铜及铜合金拉制棒的相关标准要求。</w:t>
      </w:r>
    </w:p>
    <w:p w14:paraId="69FD9524">
      <w:pPr>
        <w:pStyle w:val="8"/>
        <w:numPr>
          <w:ilvl w:val="0"/>
          <w:numId w:val="8"/>
        </w:numPr>
        <w:outlineLvl w:val="9"/>
        <w:rPr>
          <w:rFonts w:hint="eastAsia" w:ascii="宋体" w:hAnsi="宋体"/>
          <w:b w:val="0"/>
          <w:bCs/>
          <w:szCs w:val="32"/>
        </w:rPr>
      </w:pPr>
      <w:r>
        <w:rPr>
          <w:rFonts w:hint="eastAsia" w:ascii="宋体" w:hAnsi="宋体"/>
          <w:b w:val="0"/>
          <w:bCs/>
        </w:rPr>
        <w:t>表面要求：铜板表面应避免标记，划痕，划伤，银纹或分层，重皮等缺陷和表面污染。特别重要的是板材在最后的清洗后表面应完全没有卤素残留的痕迹，如有残留将被拒收。</w:t>
      </w:r>
    </w:p>
    <w:p w14:paraId="12276C9B">
      <w:pPr>
        <w:pStyle w:val="8"/>
        <w:keepNext w:val="0"/>
        <w:keepLines w:val="0"/>
        <w:numPr>
          <w:ilvl w:val="0"/>
          <w:numId w:val="8"/>
        </w:numPr>
        <w:autoSpaceDN/>
        <w:spacing w:line="360" w:lineRule="auto"/>
        <w:ind w:left="425" w:hanging="425"/>
        <w:outlineLvl w:val="9"/>
        <w:rPr>
          <w:rFonts w:hint="eastAsia" w:ascii="宋体" w:hAnsi="宋体"/>
          <w:b w:val="0"/>
          <w:bCs/>
          <w:szCs w:val="32"/>
        </w:rPr>
      </w:pPr>
      <w:r>
        <w:rPr>
          <w:rFonts w:hint="eastAsia" w:ascii="宋体" w:hAnsi="宋体"/>
          <w:b w:val="0"/>
          <w:bCs/>
          <w:szCs w:val="32"/>
        </w:rPr>
        <w:t>铜钢复合金属过渡接头</w:t>
      </w:r>
      <w:r>
        <w:rPr>
          <w:rFonts w:hint="eastAsia" w:ascii="宋体" w:hAnsi="宋体"/>
          <w:b w:val="0"/>
          <w:bCs/>
          <w:szCs w:val="32"/>
          <w:lang w:val="en-US" w:eastAsia="zh-CN"/>
        </w:rPr>
        <w:t>内部铜钢结合面的机械性能满足以下要求：</w:t>
      </w:r>
    </w:p>
    <w:p w14:paraId="1DB8D847">
      <w:pPr>
        <w:pStyle w:val="9"/>
        <w:tabs>
          <w:tab w:val="left" w:pos="3927"/>
        </w:tabs>
        <w:spacing w:line="360" w:lineRule="auto"/>
        <w:ind w:left="425" w:hanging="425" w:firstLineChars="0"/>
        <w:jc w:val="left"/>
      </w:pPr>
      <w:r>
        <w:rPr>
          <w:rFonts w:hint="eastAsia"/>
          <w:lang w:val="en-US" w:eastAsia="zh-CN"/>
        </w:rPr>
        <w:t xml:space="preserve">     </w:t>
      </w:r>
      <w:r>
        <w:rPr>
          <w:rFonts w:hint="eastAsia"/>
        </w:rPr>
        <w:t>在加工和测试样品之前，从将要加工样品的复合</w:t>
      </w:r>
      <w:r>
        <w:rPr>
          <w:rFonts w:hint="eastAsia"/>
          <w:lang w:val="en-US" w:eastAsia="zh-CN"/>
        </w:rPr>
        <w:t>材料</w:t>
      </w:r>
      <w:r>
        <w:rPr>
          <w:rFonts w:hint="eastAsia"/>
        </w:rPr>
        <w:t>上取下的全厚度测试样品应经过</w:t>
      </w:r>
      <w:r>
        <w:rPr>
          <w:rFonts w:hint="default" w:ascii="Times New Roman" w:hAnsi="Times New Roman" w:cs="Times New Roman"/>
        </w:rPr>
        <w:t>3</w:t>
      </w:r>
      <w:r>
        <w:rPr>
          <w:rFonts w:hint="eastAsia"/>
        </w:rPr>
        <w:t>次</w:t>
      </w:r>
      <w:r>
        <w:rPr>
          <w:rFonts w:hint="default" w:ascii="Times New Roman" w:hAnsi="Times New Roman" w:cs="Times New Roman"/>
        </w:rPr>
        <w:t>300K</w:t>
      </w:r>
      <w:r>
        <w:rPr>
          <w:rFonts w:hint="eastAsia"/>
        </w:rPr>
        <w:t>到</w:t>
      </w:r>
      <w:r>
        <w:rPr>
          <w:rFonts w:hint="default" w:ascii="Times New Roman" w:hAnsi="Times New Roman" w:cs="Times New Roman"/>
        </w:rPr>
        <w:t>77k</w:t>
      </w:r>
      <w:r>
        <w:rPr>
          <w:rFonts w:hint="eastAsia"/>
        </w:rPr>
        <w:t>的冷热循环。拉伸试样应按照</w:t>
      </w:r>
      <w:r>
        <w:rPr>
          <w:rFonts w:hint="default" w:ascii="Times New Roman" w:hAnsi="Times New Roman" w:cs="Times New Roman"/>
        </w:rPr>
        <w:t>GB/T 2975</w:t>
      </w:r>
      <w:r>
        <w:rPr>
          <w:rFonts w:hint="eastAsia"/>
        </w:rPr>
        <w:t>和</w:t>
      </w:r>
      <w:r>
        <w:rPr>
          <w:rFonts w:hint="default" w:ascii="Times New Roman" w:hAnsi="Times New Roman" w:cs="Times New Roman"/>
        </w:rPr>
        <w:t>GB/T6396</w:t>
      </w:r>
      <w:r>
        <w:rPr>
          <w:rFonts w:hint="eastAsia"/>
        </w:rPr>
        <w:t>加工测试，如</w:t>
      </w:r>
      <w:r>
        <w:rPr>
          <w:rFonts w:hint="eastAsia"/>
          <w:lang w:val="en-US" w:eastAsia="zh-CN"/>
        </w:rPr>
        <w:t>应标方</w:t>
      </w:r>
      <w:r>
        <w:rPr>
          <w:rFonts w:hint="eastAsia"/>
        </w:rPr>
        <w:t>提出的其他测试方法，需经过</w:t>
      </w:r>
      <w:r>
        <w:rPr>
          <w:rFonts w:hint="eastAsia"/>
          <w:lang w:val="en-US" w:eastAsia="zh-CN"/>
        </w:rPr>
        <w:t>招标方</w:t>
      </w:r>
      <w:r>
        <w:rPr>
          <w:rFonts w:hint="eastAsia"/>
        </w:rPr>
        <w:t>同意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325"/>
        <w:gridCol w:w="1621"/>
      </w:tblGrid>
      <w:tr w14:paraId="2A8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57" w:type="dxa"/>
            <w:noWrap w:val="0"/>
            <w:vAlign w:val="center"/>
          </w:tcPr>
          <w:p w14:paraId="24B12302">
            <w:pPr>
              <w:pStyle w:val="9"/>
              <w:spacing w:line="240" w:lineRule="auto"/>
              <w:ind w:firstLine="0" w:firstLineChars="0"/>
              <w:jc w:val="center"/>
            </w:pPr>
            <w:r>
              <w:rPr>
                <w:rFonts w:hint="eastAsia"/>
              </w:rPr>
              <w:t>测试项目</w:t>
            </w:r>
          </w:p>
        </w:tc>
        <w:tc>
          <w:tcPr>
            <w:tcW w:w="2325" w:type="dxa"/>
            <w:noWrap w:val="0"/>
            <w:vAlign w:val="center"/>
          </w:tcPr>
          <w:p w14:paraId="224A0A54">
            <w:pPr>
              <w:pStyle w:val="9"/>
              <w:spacing w:line="240" w:lineRule="auto"/>
              <w:ind w:firstLine="0" w:firstLineChars="0"/>
              <w:jc w:val="center"/>
            </w:pPr>
            <w:r>
              <w:rPr>
                <w:rFonts w:hint="eastAsia"/>
              </w:rPr>
              <w:t>粘结强度（抗拉）</w:t>
            </w:r>
          </w:p>
          <w:p w14:paraId="2C9C7CBE">
            <w:pPr>
              <w:pStyle w:val="9"/>
              <w:spacing w:line="240" w:lineRule="auto"/>
              <w:ind w:firstLine="0" w:firstLineChars="0"/>
              <w:jc w:val="center"/>
            </w:pPr>
            <w:r>
              <w:rPr>
                <w:rFonts w:hint="default" w:ascii="Times New Roman" w:hAnsi="Times New Roman" w:cs="Times New Roman"/>
              </w:rPr>
              <w:t>（N / mm</w:t>
            </w:r>
            <w:r>
              <w:rPr>
                <w:rFonts w:ascii="Times New Roman" w:hAnsi="Times New Roman" w:cs="Times New Roman"/>
                <w:vertAlign w:val="superscript"/>
              </w:rPr>
              <w:t>2</w:t>
            </w:r>
            <w:r>
              <w:rPr>
                <w:rFonts w:hint="default" w:ascii="Times New Roman" w:hAnsi="Times New Roman" w:cs="Times New Roman"/>
              </w:rPr>
              <w:t>）</w:t>
            </w:r>
          </w:p>
        </w:tc>
        <w:tc>
          <w:tcPr>
            <w:tcW w:w="1621" w:type="dxa"/>
            <w:noWrap w:val="0"/>
            <w:vAlign w:val="center"/>
          </w:tcPr>
          <w:p w14:paraId="27680C86">
            <w:pPr>
              <w:pStyle w:val="9"/>
              <w:spacing w:line="240" w:lineRule="auto"/>
              <w:ind w:firstLine="0" w:firstLineChars="0"/>
              <w:jc w:val="center"/>
            </w:pPr>
            <w:r>
              <w:rPr>
                <w:rFonts w:hint="eastAsia"/>
              </w:rPr>
              <w:t>抗剪切强度</w:t>
            </w:r>
          </w:p>
          <w:p w14:paraId="11CD2B08">
            <w:pPr>
              <w:pStyle w:val="9"/>
              <w:spacing w:line="240" w:lineRule="auto"/>
              <w:ind w:firstLine="0" w:firstLineChars="0"/>
              <w:jc w:val="center"/>
              <w:rPr>
                <w:rFonts w:ascii="Times New Roman" w:hAnsi="Times New Roman" w:cs="Times New Roman"/>
              </w:rPr>
            </w:pPr>
            <w:r>
              <w:rPr>
                <w:rFonts w:ascii="Times New Roman" w:hAnsi="Times New Roman" w:cs="Times New Roman"/>
              </w:rPr>
              <w:t>N/</w:t>
            </w:r>
            <w:r>
              <w:rPr>
                <w:rFonts w:hint="default" w:ascii="Times New Roman" w:hAnsi="Times New Roman" w:cs="Times New Roman"/>
              </w:rPr>
              <w:t xml:space="preserve"> mm</w:t>
            </w:r>
            <w:r>
              <w:rPr>
                <w:rFonts w:hint="default" w:ascii="Times New Roman" w:hAnsi="Times New Roman" w:cs="Times New Roman"/>
                <w:vertAlign w:val="superscript"/>
              </w:rPr>
              <w:t>2</w:t>
            </w:r>
          </w:p>
        </w:tc>
      </w:tr>
      <w:tr w14:paraId="6086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57" w:type="dxa"/>
            <w:noWrap w:val="0"/>
            <w:vAlign w:val="center"/>
          </w:tcPr>
          <w:p w14:paraId="2F00D2D0">
            <w:pPr>
              <w:pStyle w:val="9"/>
              <w:spacing w:line="240" w:lineRule="auto"/>
              <w:ind w:firstLine="0" w:firstLineChars="0"/>
              <w:jc w:val="center"/>
            </w:pPr>
            <w:r>
              <w:rPr>
                <w:rFonts w:hint="eastAsia"/>
              </w:rPr>
              <w:t>验收指标</w:t>
            </w:r>
          </w:p>
        </w:tc>
        <w:tc>
          <w:tcPr>
            <w:tcW w:w="2325" w:type="dxa"/>
            <w:noWrap w:val="0"/>
            <w:vAlign w:val="center"/>
          </w:tcPr>
          <w:p w14:paraId="18AC2E41">
            <w:pPr>
              <w:pStyle w:val="9"/>
              <w:spacing w:line="240" w:lineRule="auto"/>
              <w:ind w:firstLine="0" w:firstLineChars="0"/>
              <w:jc w:val="center"/>
            </w:pPr>
            <w:r>
              <w:rPr>
                <w:rFonts w:hint="eastAsia"/>
              </w:rPr>
              <w:t>高于铜材抗拉强度</w:t>
            </w:r>
          </w:p>
        </w:tc>
        <w:tc>
          <w:tcPr>
            <w:tcW w:w="1621" w:type="dxa"/>
            <w:noWrap w:val="0"/>
            <w:vAlign w:val="center"/>
          </w:tcPr>
          <w:p w14:paraId="5F1E714B">
            <w:pPr>
              <w:pStyle w:val="9"/>
              <w:spacing w:line="240" w:lineRule="auto"/>
              <w:ind w:firstLine="0" w:firstLineChars="0"/>
              <w:jc w:val="center"/>
            </w:pPr>
            <w:r>
              <w:rPr>
                <w:rFonts w:hint="default" w:ascii="Times New Roman" w:hAnsi="Times New Roman" w:cs="Times New Roman"/>
              </w:rPr>
              <w:t>&gt;120</w:t>
            </w:r>
          </w:p>
        </w:tc>
      </w:tr>
    </w:tbl>
    <w:p w14:paraId="170DB130">
      <w:pPr>
        <w:pStyle w:val="8"/>
        <w:keepNext w:val="0"/>
        <w:keepLines w:val="0"/>
        <w:numPr>
          <w:ilvl w:val="0"/>
          <w:numId w:val="0"/>
        </w:numPr>
        <w:autoSpaceDN/>
        <w:spacing w:line="240" w:lineRule="auto"/>
        <w:ind w:left="0" w:firstLine="0"/>
        <w:outlineLvl w:val="9"/>
        <w:rPr>
          <w:rFonts w:hint="eastAsia" w:ascii="宋体" w:hAnsi="宋体"/>
          <w:b w:val="0"/>
          <w:bCs/>
          <w:szCs w:val="32"/>
        </w:rPr>
      </w:pPr>
    </w:p>
    <w:p w14:paraId="2DE67070">
      <w:pPr>
        <w:pStyle w:val="8"/>
        <w:keepNext w:val="0"/>
        <w:keepLines w:val="0"/>
        <w:numPr>
          <w:ilvl w:val="0"/>
          <w:numId w:val="8"/>
        </w:numPr>
        <w:autoSpaceDN/>
        <w:spacing w:line="240" w:lineRule="auto"/>
        <w:ind w:left="425" w:hanging="425"/>
        <w:outlineLvl w:val="9"/>
        <w:rPr>
          <w:rFonts w:hint="eastAsia" w:ascii="宋体" w:hAnsi="宋体"/>
          <w:b w:val="0"/>
          <w:bCs/>
          <w:szCs w:val="32"/>
        </w:rPr>
      </w:pPr>
      <w:r>
        <w:rPr>
          <w:rFonts w:hint="eastAsia" w:ascii="宋体" w:hAnsi="宋体"/>
          <w:b w:val="0"/>
          <w:bCs/>
          <w:szCs w:val="32"/>
        </w:rPr>
        <w:t>铜钢复合金属过渡接头</w:t>
      </w:r>
      <w:r>
        <w:rPr>
          <w:rFonts w:hint="eastAsia" w:ascii="宋体" w:hAnsi="宋体"/>
          <w:b w:val="0"/>
          <w:bCs/>
          <w:szCs w:val="32"/>
          <w:lang w:val="en-US" w:eastAsia="zh-CN"/>
        </w:rPr>
        <w:t>应满足</w:t>
      </w:r>
      <w:r>
        <w:rPr>
          <w:rFonts w:hint="default" w:ascii="Times New Roman" w:hAnsi="Times New Roman" w:cs="Times New Roman"/>
          <w:b w:val="0"/>
          <w:bCs/>
          <w:szCs w:val="32"/>
          <w:lang w:val="en-US" w:eastAsia="zh-CN"/>
        </w:rPr>
        <w:t>3</w:t>
      </w:r>
      <w:r>
        <w:rPr>
          <w:rFonts w:hint="eastAsia" w:ascii="宋体" w:hAnsi="宋体"/>
          <w:b w:val="0"/>
          <w:bCs/>
          <w:szCs w:val="32"/>
          <w:lang w:val="en-US" w:eastAsia="zh-CN"/>
        </w:rPr>
        <w:t>次</w:t>
      </w:r>
      <w:r>
        <w:rPr>
          <w:rFonts w:hint="default" w:ascii="Times New Roman" w:hAnsi="Times New Roman" w:cs="Times New Roman"/>
          <w:b w:val="0"/>
          <w:bCs/>
          <w:szCs w:val="32"/>
          <w:lang w:val="en-US" w:eastAsia="zh-CN"/>
        </w:rPr>
        <w:t>300K</w:t>
      </w:r>
      <w:r>
        <w:rPr>
          <w:rFonts w:hint="eastAsia" w:ascii="宋体" w:hAnsi="宋体"/>
          <w:b w:val="0"/>
          <w:bCs/>
          <w:szCs w:val="32"/>
          <w:lang w:val="en-US" w:eastAsia="zh-CN"/>
        </w:rPr>
        <w:t>到</w:t>
      </w:r>
      <w:r>
        <w:rPr>
          <w:rFonts w:hint="default" w:ascii="Times New Roman" w:hAnsi="Times New Roman" w:cs="Times New Roman"/>
          <w:b w:val="0"/>
          <w:bCs/>
          <w:szCs w:val="32"/>
          <w:lang w:val="en-US" w:eastAsia="zh-CN"/>
        </w:rPr>
        <w:t>77k</w:t>
      </w:r>
      <w:r>
        <w:rPr>
          <w:rFonts w:hint="eastAsia" w:ascii="宋体" w:hAnsi="宋体"/>
          <w:b w:val="0"/>
          <w:bCs/>
          <w:szCs w:val="32"/>
          <w:lang w:val="en-US" w:eastAsia="zh-CN"/>
        </w:rPr>
        <w:t>的冷热循环后自然恢复至室温，并进行打压</w:t>
      </w:r>
      <w:r>
        <w:rPr>
          <w:rFonts w:hint="default" w:ascii="Times New Roman" w:hAnsi="Times New Roman" w:cs="Times New Roman"/>
          <w:b w:val="0"/>
          <w:bCs/>
          <w:szCs w:val="21"/>
          <w:lang w:eastAsia="zh-CN" w:bidi="ar"/>
        </w:rPr>
        <w:t>3MPa</w:t>
      </w:r>
      <w:r>
        <w:rPr>
          <w:b w:val="0"/>
          <w:bCs/>
          <w:szCs w:val="21"/>
          <w:lang w:eastAsia="zh-CN" w:bidi="ar"/>
        </w:rPr>
        <w:t>氦质谱检漏</w:t>
      </w:r>
      <w:r>
        <w:rPr>
          <w:rFonts w:hint="eastAsia" w:ascii="Times New Roman" w:hAnsi="Times New Roman"/>
          <w:b w:val="0"/>
          <w:bCs/>
          <w:szCs w:val="32"/>
          <w:lang w:eastAsia="zh-CN"/>
        </w:rPr>
        <w:t>，</w:t>
      </w:r>
      <w:r>
        <w:rPr>
          <w:b w:val="0"/>
          <w:bCs/>
          <w:szCs w:val="21"/>
          <w:lang w:eastAsia="zh-CN" w:bidi="ar"/>
        </w:rPr>
        <w:t>漏率小于</w:t>
      </w:r>
      <w:r>
        <w:rPr>
          <w:rFonts w:ascii="Times New Roman" w:hAnsi="Times New Roman" w:cs="Times New Roman"/>
          <w:b w:val="0"/>
          <w:bCs/>
          <w:szCs w:val="21"/>
          <w:lang w:eastAsia="zh-CN" w:bidi="ar"/>
        </w:rPr>
        <w:t>1×10</w:t>
      </w:r>
      <w:r>
        <w:rPr>
          <w:rFonts w:ascii="Times New Roman" w:hAnsi="Times New Roman" w:cs="Times New Roman"/>
          <w:b w:val="0"/>
          <w:bCs/>
          <w:szCs w:val="21"/>
          <w:vertAlign w:val="superscript"/>
          <w:lang w:eastAsia="zh-CN" w:bidi="ar"/>
        </w:rPr>
        <w:t>-</w:t>
      </w:r>
      <w:r>
        <w:rPr>
          <w:rFonts w:hint="default" w:ascii="Times New Roman" w:hAnsi="Times New Roman" w:cs="Times New Roman"/>
          <w:b w:val="0"/>
          <w:bCs/>
          <w:szCs w:val="21"/>
          <w:vertAlign w:val="superscript"/>
          <w:lang w:val="en-US" w:eastAsia="zh-CN" w:bidi="ar"/>
        </w:rPr>
        <w:t>10</w:t>
      </w:r>
      <w:r>
        <w:rPr>
          <w:rFonts w:ascii="Times New Roman" w:hAnsi="Times New Roman" w:cs="Times New Roman"/>
          <w:b w:val="0"/>
          <w:bCs/>
          <w:szCs w:val="21"/>
          <w:vertAlign w:val="superscript"/>
          <w:lang w:eastAsia="zh-CN" w:bidi="ar"/>
        </w:rPr>
        <w:t xml:space="preserve"> </w:t>
      </w:r>
      <w:r>
        <w:rPr>
          <w:rFonts w:ascii="Times New Roman" w:hAnsi="Times New Roman" w:cs="Times New Roman"/>
          <w:b w:val="0"/>
          <w:bCs/>
          <w:szCs w:val="21"/>
          <w:lang w:eastAsia="zh-CN" w:bidi="ar"/>
        </w:rPr>
        <w:t>Pa.m</w:t>
      </w:r>
      <w:r>
        <w:rPr>
          <w:rFonts w:ascii="Times New Roman" w:hAnsi="Times New Roman" w:cs="Times New Roman"/>
          <w:b w:val="0"/>
          <w:bCs/>
          <w:szCs w:val="21"/>
          <w:vertAlign w:val="superscript"/>
          <w:lang w:eastAsia="zh-CN" w:bidi="ar"/>
        </w:rPr>
        <w:t>3</w:t>
      </w:r>
      <w:r>
        <w:rPr>
          <w:rFonts w:ascii="Times New Roman" w:hAnsi="Times New Roman" w:cs="Times New Roman"/>
          <w:b w:val="0"/>
          <w:bCs/>
          <w:szCs w:val="21"/>
          <w:lang w:eastAsia="zh-CN" w:bidi="ar"/>
        </w:rPr>
        <w:t>/s</w:t>
      </w:r>
      <w:r>
        <w:rPr>
          <w:rFonts w:hint="eastAsia" w:ascii="Times New Roman" w:hAnsi="Times New Roman"/>
          <w:b w:val="0"/>
          <w:bCs/>
          <w:szCs w:val="32"/>
          <w:lang w:eastAsia="zh-CN"/>
        </w:rPr>
        <w:t>，</w:t>
      </w:r>
      <w:r>
        <w:rPr>
          <w:b w:val="0"/>
          <w:bCs/>
          <w:szCs w:val="21"/>
          <w:lang w:eastAsia="zh-CN" w:bidi="ar"/>
        </w:rPr>
        <w:t>并出具检漏报告</w:t>
      </w:r>
      <w:r>
        <w:rPr>
          <w:rFonts w:hint="eastAsia"/>
          <w:b w:val="0"/>
          <w:bCs/>
          <w:szCs w:val="21"/>
          <w:lang w:eastAsia="zh-CN" w:bidi="ar"/>
        </w:rPr>
        <w:t>。</w:t>
      </w:r>
    </w:p>
    <w:p w14:paraId="4F777FDB">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支撑和垫片G11材料要求如下：</w:t>
      </w:r>
    </w:p>
    <w:p w14:paraId="38D99E31">
      <w:pPr>
        <w:pStyle w:val="7"/>
        <w:numPr>
          <w:ilvl w:val="0"/>
          <w:numId w:val="9"/>
        </w:numPr>
        <w:spacing w:line="360" w:lineRule="auto"/>
        <w:ind w:right="46" w:rightChars="19" w:firstLineChars="0"/>
        <w:jc w:val="both"/>
        <w:rPr>
          <w:rFonts w:hint="eastAsia" w:ascii="宋体" w:hAnsi="宋体"/>
          <w:lang w:eastAsia="zh-CN"/>
        </w:rPr>
      </w:pPr>
      <w:bookmarkStart w:id="8" w:name="_Toc163829586"/>
      <w:bookmarkStart w:id="9" w:name="OLE_LINK6"/>
      <w:r>
        <w:rPr>
          <w:rFonts w:hint="eastAsia" w:ascii="Times New Roman" w:hAnsi="Times New Roman"/>
          <w:szCs w:val="32"/>
          <w:lang w:val="zh-CN" w:eastAsia="zh-CN"/>
        </w:rPr>
        <w:t>G11材料属性要求</w:t>
      </w:r>
      <w:bookmarkEnd w:id="8"/>
      <w:r>
        <w:rPr>
          <w:rFonts w:hint="eastAsia" w:ascii="Times New Roman" w:hAnsi="Times New Roman"/>
          <w:szCs w:val="32"/>
          <w:lang w:eastAsia="zh-CN"/>
        </w:rPr>
        <w:t>如下</w:t>
      </w:r>
      <w:r>
        <w:rPr>
          <w:rFonts w:hint="eastAsia" w:ascii="Times New Roman" w:hAnsi="Times New Roman"/>
          <w:szCs w:val="32"/>
          <w:lang w:val="zh-CN" w:eastAsia="zh-CN"/>
        </w:rPr>
        <w:t>：</w:t>
      </w:r>
    </w:p>
    <w:p w14:paraId="7AF5901F">
      <w:pPr>
        <w:pStyle w:val="7"/>
        <w:spacing w:line="360" w:lineRule="auto"/>
        <w:ind w:right="46" w:rightChars="19" w:firstLine="0" w:firstLineChars="0"/>
        <w:jc w:val="both"/>
        <w:rPr>
          <w:rFonts w:hint="eastAsia" w:ascii="宋体" w:hAnsi="宋体"/>
          <w:lang w:eastAsia="zh-CN"/>
        </w:rPr>
      </w:pPr>
      <w:bookmarkStart w:id="10" w:name="OLE_LINK19"/>
      <w:bookmarkStart w:id="11" w:name="_Toc144141790"/>
      <w:r>
        <w:rPr>
          <w:rFonts w:hint="eastAsia" w:ascii="宋体" w:hAnsi="宋体"/>
          <w:lang w:eastAsia="zh-CN"/>
        </w:rPr>
        <w:t>所有使用的玻璃纤维应该是符合如下要求：</w:t>
      </w:r>
    </w:p>
    <w:p w14:paraId="747D9F88">
      <w:pPr>
        <w:pStyle w:val="7"/>
        <w:numPr>
          <w:ilvl w:val="0"/>
          <w:numId w:val="10"/>
        </w:numPr>
        <w:spacing w:line="360" w:lineRule="auto"/>
        <w:ind w:right="46" w:rightChars="19" w:firstLineChars="0"/>
        <w:jc w:val="both"/>
        <w:rPr>
          <w:rFonts w:hint="eastAsia" w:ascii="宋体" w:hAnsi="宋体"/>
          <w:lang w:eastAsia="zh-CN"/>
        </w:rPr>
      </w:pPr>
      <w:r>
        <w:rPr>
          <w:rFonts w:hint="eastAsia" w:ascii="宋体" w:hAnsi="宋体"/>
          <w:lang w:eastAsia="zh-CN"/>
        </w:rPr>
        <w:t>无硼</w:t>
      </w:r>
      <w:r>
        <w:rPr>
          <w:rFonts w:ascii="Times New Roman" w:hAnsi="Times New Roman"/>
          <w:lang w:eastAsia="zh-CN"/>
        </w:rPr>
        <w:t>E-</w:t>
      </w:r>
      <w:r>
        <w:rPr>
          <w:rFonts w:hint="eastAsia" w:ascii="宋体" w:hAnsi="宋体"/>
          <w:lang w:eastAsia="zh-CN"/>
        </w:rPr>
        <w:t>或</w:t>
      </w:r>
      <w:r>
        <w:rPr>
          <w:rFonts w:ascii="Times New Roman" w:hAnsi="Times New Roman"/>
          <w:lang w:eastAsia="zh-CN"/>
        </w:rPr>
        <w:t>S</w:t>
      </w:r>
      <w:r>
        <w:rPr>
          <w:rFonts w:hint="eastAsia" w:ascii="宋体" w:hAnsi="宋体"/>
          <w:lang w:eastAsia="zh-CN"/>
        </w:rPr>
        <w:t>玻璃纤维纱线，每千米最大克重为</w:t>
      </w:r>
      <w:r>
        <w:rPr>
          <w:rFonts w:ascii="Times New Roman" w:hAnsi="Times New Roman"/>
          <w:lang w:eastAsia="zh-CN"/>
        </w:rPr>
        <w:t>66</w:t>
      </w:r>
      <w:r>
        <w:rPr>
          <w:rFonts w:hint="eastAsia" w:ascii="宋体" w:hAnsi="宋体"/>
          <w:lang w:eastAsia="zh-CN"/>
        </w:rPr>
        <w:t>，纱线最大</w:t>
      </w:r>
      <w:r>
        <w:rPr>
          <w:rFonts w:ascii="Times New Roman" w:hAnsi="Times New Roman"/>
          <w:lang w:eastAsia="zh-CN"/>
        </w:rPr>
        <w:t>200</w:t>
      </w:r>
      <w:r>
        <w:rPr>
          <w:rFonts w:hint="eastAsia" w:ascii="宋体" w:hAnsi="宋体"/>
          <w:lang w:eastAsia="zh-CN"/>
        </w:rPr>
        <w:t>；</w:t>
      </w:r>
    </w:p>
    <w:p w14:paraId="509E1051">
      <w:pPr>
        <w:pStyle w:val="7"/>
        <w:numPr>
          <w:ilvl w:val="0"/>
          <w:numId w:val="10"/>
        </w:numPr>
        <w:spacing w:line="360" w:lineRule="auto"/>
        <w:ind w:right="46" w:rightChars="19" w:firstLineChars="0"/>
        <w:jc w:val="both"/>
        <w:rPr>
          <w:rFonts w:hint="eastAsia" w:ascii="宋体" w:hAnsi="宋体"/>
          <w:lang w:eastAsia="zh-CN"/>
        </w:rPr>
      </w:pPr>
      <w:r>
        <w:rPr>
          <w:rFonts w:hint="eastAsia" w:ascii="宋体" w:hAnsi="宋体"/>
          <w:lang w:eastAsia="zh-CN"/>
        </w:rPr>
        <w:t>纤维直径小于等于</w:t>
      </w:r>
      <w:r>
        <w:rPr>
          <w:rFonts w:ascii="Times New Roman" w:hAnsi="Times New Roman"/>
          <w:lang w:eastAsia="zh-CN"/>
        </w:rPr>
        <w:t>10µm</w:t>
      </w:r>
      <w:r>
        <w:rPr>
          <w:rFonts w:hint="eastAsia" w:ascii="宋体" w:hAnsi="宋体"/>
          <w:lang w:eastAsia="zh-CN"/>
        </w:rPr>
        <w:t>；</w:t>
      </w:r>
    </w:p>
    <w:p w14:paraId="072A0BA7">
      <w:pPr>
        <w:pStyle w:val="7"/>
        <w:numPr>
          <w:ilvl w:val="0"/>
          <w:numId w:val="10"/>
        </w:numPr>
        <w:spacing w:line="360" w:lineRule="auto"/>
        <w:ind w:right="46" w:rightChars="19" w:firstLineChars="0"/>
        <w:jc w:val="both"/>
        <w:rPr>
          <w:rFonts w:hint="eastAsia" w:ascii="宋体" w:hAnsi="宋体"/>
          <w:lang w:eastAsia="zh-CN"/>
        </w:rPr>
      </w:pPr>
      <w:r>
        <w:rPr>
          <w:rFonts w:hint="eastAsia" w:ascii="宋体" w:hAnsi="宋体"/>
          <w:lang w:eastAsia="zh-CN"/>
        </w:rPr>
        <w:t>纤维表面不应有任何颗粒、油脂或油类，硅烷偶联是可以接受的；</w:t>
      </w:r>
    </w:p>
    <w:p w14:paraId="419B943A">
      <w:pPr>
        <w:pStyle w:val="7"/>
        <w:spacing w:line="360" w:lineRule="auto"/>
        <w:ind w:right="46" w:rightChars="19" w:firstLine="0" w:firstLineChars="0"/>
        <w:jc w:val="both"/>
        <w:rPr>
          <w:rFonts w:hint="eastAsia" w:ascii="宋体" w:hAnsi="宋体"/>
          <w:lang w:eastAsia="zh-CN"/>
        </w:rPr>
      </w:pPr>
      <w:r>
        <w:rPr>
          <w:rFonts w:hint="eastAsia" w:ascii="宋体" w:hAnsi="宋体"/>
          <w:lang w:eastAsia="zh-CN"/>
        </w:rPr>
        <w:t>单根纤维在室温下应符合以下性能:</w:t>
      </w:r>
      <w:bookmarkEnd w:id="10"/>
      <w:bookmarkEnd w:id="11"/>
    </w:p>
    <w:tbl>
      <w:tblPr>
        <w:tblStyle w:val="4"/>
        <w:tblW w:w="0" w:type="auto"/>
        <w:jc w:val="cente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autofit"/>
        <w:tblCellMar>
          <w:top w:w="0" w:type="dxa"/>
          <w:left w:w="108" w:type="dxa"/>
          <w:bottom w:w="0" w:type="dxa"/>
          <w:right w:w="108" w:type="dxa"/>
        </w:tblCellMar>
      </w:tblPr>
      <w:tblGrid>
        <w:gridCol w:w="2822"/>
        <w:gridCol w:w="1343"/>
      </w:tblGrid>
      <w:tr w14:paraId="49C6C67F">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Ex>
        <w:trPr>
          <w:trHeight w:val="479" w:hRule="atLeast"/>
          <w:jc w:val="center"/>
        </w:trPr>
        <w:tc>
          <w:tcPr>
            <w:tcW w:w="2822" w:type="dxa"/>
            <w:noWrap w:val="0"/>
            <w:vAlign w:val="center"/>
          </w:tcPr>
          <w:p w14:paraId="0F691072">
            <w:pPr>
              <w:pStyle w:val="7"/>
              <w:spacing w:line="360" w:lineRule="auto"/>
              <w:ind w:right="46" w:rightChars="19" w:firstLine="0" w:firstLineChars="0"/>
              <w:jc w:val="both"/>
              <w:rPr>
                <w:rFonts w:hint="eastAsia" w:ascii="宋体" w:hAnsi="宋体"/>
                <w:lang w:eastAsia="zh-CN"/>
              </w:rPr>
            </w:pPr>
            <w:r>
              <w:rPr>
                <w:rFonts w:hint="eastAsia" w:ascii="宋体" w:hAnsi="宋体"/>
                <w:lang w:eastAsia="zh-CN"/>
              </w:rPr>
              <w:t>极限抗拉强度</w:t>
            </w:r>
            <w:r>
              <w:rPr>
                <w:rFonts w:ascii="Times New Roman" w:hAnsi="Times New Roman"/>
                <w:lang w:eastAsia="zh-CN"/>
              </w:rPr>
              <w:t>(MPa)</w:t>
            </w:r>
          </w:p>
        </w:tc>
        <w:tc>
          <w:tcPr>
            <w:tcW w:w="1343" w:type="dxa"/>
            <w:noWrap w:val="0"/>
            <w:vAlign w:val="center"/>
          </w:tcPr>
          <w:p w14:paraId="6065C2D0">
            <w:pPr>
              <w:pStyle w:val="7"/>
              <w:spacing w:line="360" w:lineRule="auto"/>
              <w:ind w:right="46" w:rightChars="19" w:firstLine="0" w:firstLineChars="0"/>
              <w:jc w:val="both"/>
              <w:rPr>
                <w:rFonts w:ascii="Times New Roman" w:hAnsi="Times New Roman"/>
                <w:lang w:eastAsia="zh-CN"/>
              </w:rPr>
            </w:pPr>
            <w:r>
              <w:rPr>
                <w:rFonts w:ascii="Times New Roman" w:hAnsi="Times New Roman"/>
                <w:lang w:eastAsia="zh-CN"/>
              </w:rPr>
              <w:t>&gt;4000MPa</w:t>
            </w:r>
          </w:p>
        </w:tc>
      </w:tr>
      <w:tr w14:paraId="7920AC8E">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Ex>
        <w:trPr>
          <w:trHeight w:val="479" w:hRule="atLeast"/>
          <w:jc w:val="center"/>
        </w:trPr>
        <w:tc>
          <w:tcPr>
            <w:tcW w:w="2822" w:type="dxa"/>
            <w:noWrap w:val="0"/>
            <w:vAlign w:val="center"/>
          </w:tcPr>
          <w:p w14:paraId="7CB341F5">
            <w:pPr>
              <w:pStyle w:val="7"/>
              <w:spacing w:line="360" w:lineRule="auto"/>
              <w:ind w:right="46" w:rightChars="19" w:firstLine="0" w:firstLineChars="0"/>
              <w:jc w:val="both"/>
              <w:rPr>
                <w:rFonts w:hint="eastAsia" w:ascii="宋体" w:hAnsi="宋体"/>
                <w:lang w:eastAsia="zh-CN"/>
              </w:rPr>
            </w:pPr>
            <w:r>
              <w:rPr>
                <w:rFonts w:hint="eastAsia" w:ascii="宋体" w:hAnsi="宋体"/>
                <w:lang w:eastAsia="zh-CN"/>
              </w:rPr>
              <w:t>杨氏模量</w:t>
            </w:r>
            <w:r>
              <w:rPr>
                <w:rFonts w:ascii="Times New Roman" w:hAnsi="Times New Roman"/>
                <w:lang w:eastAsia="zh-CN"/>
              </w:rPr>
              <w:t>(GPa)</w:t>
            </w:r>
          </w:p>
        </w:tc>
        <w:tc>
          <w:tcPr>
            <w:tcW w:w="1343" w:type="dxa"/>
            <w:noWrap w:val="0"/>
            <w:vAlign w:val="center"/>
          </w:tcPr>
          <w:p w14:paraId="235A61B9">
            <w:pPr>
              <w:pStyle w:val="7"/>
              <w:spacing w:line="360" w:lineRule="auto"/>
              <w:ind w:right="46" w:rightChars="19" w:firstLine="0" w:firstLineChars="0"/>
              <w:jc w:val="both"/>
              <w:rPr>
                <w:rFonts w:ascii="Times New Roman" w:hAnsi="Times New Roman"/>
                <w:lang w:eastAsia="zh-CN"/>
              </w:rPr>
            </w:pPr>
            <w:r>
              <w:rPr>
                <w:rFonts w:ascii="Times New Roman" w:hAnsi="Times New Roman"/>
                <w:lang w:eastAsia="zh-CN"/>
              </w:rPr>
              <w:t>&gt;85</w:t>
            </w:r>
          </w:p>
        </w:tc>
      </w:tr>
      <w:tr w14:paraId="730F7FAD">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Ex>
        <w:trPr>
          <w:trHeight w:val="479" w:hRule="atLeast"/>
          <w:jc w:val="center"/>
        </w:trPr>
        <w:tc>
          <w:tcPr>
            <w:tcW w:w="2822" w:type="dxa"/>
            <w:noWrap w:val="0"/>
            <w:vAlign w:val="center"/>
          </w:tcPr>
          <w:p w14:paraId="67C6CC17">
            <w:pPr>
              <w:pStyle w:val="7"/>
              <w:spacing w:line="360" w:lineRule="auto"/>
              <w:ind w:right="46" w:rightChars="19" w:firstLine="0" w:firstLineChars="0"/>
              <w:jc w:val="both"/>
              <w:rPr>
                <w:rFonts w:hint="eastAsia" w:ascii="宋体" w:hAnsi="宋体"/>
                <w:lang w:eastAsia="zh-CN"/>
              </w:rPr>
            </w:pPr>
            <w:r>
              <w:rPr>
                <w:rFonts w:hint="eastAsia" w:ascii="宋体" w:hAnsi="宋体"/>
                <w:lang w:eastAsia="zh-CN"/>
              </w:rPr>
              <w:t>破坏应变</w:t>
            </w:r>
            <w:r>
              <w:rPr>
                <w:rFonts w:ascii="Times New Roman" w:hAnsi="Times New Roman"/>
                <w:lang w:eastAsia="zh-CN"/>
              </w:rPr>
              <w:t>(%)</w:t>
            </w:r>
          </w:p>
        </w:tc>
        <w:tc>
          <w:tcPr>
            <w:tcW w:w="1343" w:type="dxa"/>
            <w:noWrap w:val="0"/>
            <w:vAlign w:val="center"/>
          </w:tcPr>
          <w:p w14:paraId="0FCA8140">
            <w:pPr>
              <w:pStyle w:val="7"/>
              <w:spacing w:line="360" w:lineRule="auto"/>
              <w:ind w:right="46" w:rightChars="19" w:firstLine="0" w:firstLineChars="0"/>
              <w:jc w:val="both"/>
              <w:rPr>
                <w:rFonts w:ascii="Times New Roman" w:hAnsi="Times New Roman"/>
                <w:lang w:eastAsia="zh-CN"/>
              </w:rPr>
            </w:pPr>
            <w:r>
              <w:rPr>
                <w:rFonts w:ascii="Times New Roman" w:hAnsi="Times New Roman"/>
                <w:lang w:eastAsia="zh-CN"/>
              </w:rPr>
              <w:t>&gt;5.5</w:t>
            </w:r>
          </w:p>
        </w:tc>
      </w:tr>
      <w:tr w14:paraId="7391577E">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Ex>
        <w:trPr>
          <w:trHeight w:val="479" w:hRule="atLeast"/>
          <w:jc w:val="center"/>
        </w:trPr>
        <w:tc>
          <w:tcPr>
            <w:tcW w:w="2822" w:type="dxa"/>
            <w:noWrap w:val="0"/>
            <w:vAlign w:val="center"/>
          </w:tcPr>
          <w:p w14:paraId="7CC2A819">
            <w:pPr>
              <w:pStyle w:val="7"/>
              <w:spacing w:line="360" w:lineRule="auto"/>
              <w:ind w:right="46" w:rightChars="19" w:firstLine="0" w:firstLineChars="0"/>
              <w:jc w:val="both"/>
              <w:rPr>
                <w:rFonts w:hint="eastAsia" w:ascii="宋体" w:hAnsi="宋体"/>
                <w:lang w:eastAsia="zh-CN"/>
              </w:rPr>
            </w:pPr>
            <w:r>
              <w:rPr>
                <w:rFonts w:hint="eastAsia" w:ascii="宋体" w:hAnsi="宋体"/>
                <w:lang w:eastAsia="zh-CN"/>
              </w:rPr>
              <w:t>热膨胀系数</w:t>
            </w:r>
            <w:r>
              <w:rPr>
                <w:rFonts w:ascii="Times New Roman" w:hAnsi="Times New Roman"/>
                <w:lang w:eastAsia="zh-CN"/>
              </w:rPr>
              <w:t>(RT-4.2 K)</w:t>
            </w:r>
          </w:p>
        </w:tc>
        <w:tc>
          <w:tcPr>
            <w:tcW w:w="1343" w:type="dxa"/>
            <w:noWrap w:val="0"/>
            <w:vAlign w:val="center"/>
          </w:tcPr>
          <w:p w14:paraId="2409D299">
            <w:pPr>
              <w:pStyle w:val="7"/>
              <w:spacing w:line="360" w:lineRule="auto"/>
              <w:ind w:right="46" w:rightChars="19" w:firstLine="0" w:firstLineChars="0"/>
              <w:jc w:val="both"/>
              <w:rPr>
                <w:rFonts w:ascii="Times New Roman" w:hAnsi="Times New Roman"/>
                <w:lang w:eastAsia="zh-CN"/>
              </w:rPr>
            </w:pPr>
            <w:r>
              <w:rPr>
                <w:rFonts w:ascii="Times New Roman" w:hAnsi="Times New Roman"/>
                <w:lang w:eastAsia="zh-CN"/>
              </w:rPr>
              <w:t>&gt;0.085%</w:t>
            </w:r>
          </w:p>
        </w:tc>
      </w:tr>
      <w:tr w14:paraId="5586236A">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Ex>
        <w:trPr>
          <w:trHeight w:val="479" w:hRule="atLeast"/>
          <w:jc w:val="center"/>
        </w:trPr>
        <w:tc>
          <w:tcPr>
            <w:tcW w:w="2822" w:type="dxa"/>
            <w:noWrap w:val="0"/>
            <w:vAlign w:val="center"/>
          </w:tcPr>
          <w:p w14:paraId="65475BEC">
            <w:pPr>
              <w:pStyle w:val="7"/>
              <w:spacing w:line="360" w:lineRule="auto"/>
              <w:ind w:right="46" w:rightChars="19" w:firstLine="0" w:firstLineChars="0"/>
              <w:jc w:val="both"/>
              <w:rPr>
                <w:rFonts w:hint="eastAsia" w:ascii="宋体" w:hAnsi="宋体"/>
                <w:lang w:eastAsia="zh-CN"/>
              </w:rPr>
            </w:pPr>
            <w:r>
              <w:rPr>
                <w:rFonts w:hint="eastAsia" w:ascii="宋体" w:hAnsi="宋体"/>
                <w:lang w:eastAsia="zh-CN"/>
              </w:rPr>
              <w:t>密度</w:t>
            </w:r>
            <w:r>
              <w:rPr>
                <w:rFonts w:ascii="Times New Roman" w:hAnsi="Times New Roman"/>
                <w:lang w:eastAsia="zh-CN"/>
              </w:rPr>
              <w:t>(g/cc)</w:t>
            </w:r>
          </w:p>
        </w:tc>
        <w:tc>
          <w:tcPr>
            <w:tcW w:w="1343" w:type="dxa"/>
            <w:noWrap w:val="0"/>
            <w:vAlign w:val="center"/>
          </w:tcPr>
          <w:p w14:paraId="29482711">
            <w:pPr>
              <w:pStyle w:val="7"/>
              <w:spacing w:line="360" w:lineRule="auto"/>
              <w:ind w:right="46" w:rightChars="19" w:firstLine="0" w:firstLineChars="0"/>
              <w:jc w:val="both"/>
              <w:rPr>
                <w:rFonts w:ascii="Times New Roman" w:hAnsi="Times New Roman"/>
                <w:lang w:eastAsia="zh-CN"/>
              </w:rPr>
            </w:pPr>
            <w:r>
              <w:rPr>
                <w:rFonts w:ascii="Times New Roman" w:hAnsi="Times New Roman"/>
                <w:lang w:eastAsia="zh-CN"/>
              </w:rPr>
              <w:t>2.49</w:t>
            </w:r>
          </w:p>
        </w:tc>
      </w:tr>
    </w:tbl>
    <w:p w14:paraId="1925CF13">
      <w:pPr>
        <w:pStyle w:val="7"/>
        <w:spacing w:line="360" w:lineRule="auto"/>
        <w:ind w:right="46" w:rightChars="19" w:firstLine="0" w:firstLineChars="0"/>
        <w:jc w:val="both"/>
        <w:rPr>
          <w:rFonts w:hint="eastAsia" w:ascii="宋体" w:hAnsi="宋体"/>
          <w:lang w:eastAsia="zh-CN"/>
        </w:rPr>
      </w:pPr>
    </w:p>
    <w:p w14:paraId="6C52D257">
      <w:pPr>
        <w:pStyle w:val="7"/>
        <w:numPr>
          <w:ilvl w:val="0"/>
          <w:numId w:val="9"/>
        </w:numPr>
        <w:spacing w:line="360" w:lineRule="auto"/>
        <w:ind w:right="46" w:rightChars="19" w:firstLineChars="0"/>
        <w:jc w:val="both"/>
        <w:rPr>
          <w:rFonts w:hint="eastAsia" w:ascii="宋体" w:hAnsi="宋体"/>
          <w:lang w:eastAsia="zh-CN"/>
        </w:rPr>
      </w:pPr>
      <w:r>
        <w:rPr>
          <w:rFonts w:ascii="宋体" w:hAnsi="宋体"/>
          <w:kern w:val="2"/>
          <w:lang w:eastAsia="zh-CN"/>
        </w:rPr>
        <w:t>孔</w:t>
      </w:r>
      <w:bookmarkStart w:id="12" w:name="OLE_LINK18"/>
      <w:r>
        <w:rPr>
          <w:rFonts w:ascii="宋体" w:hAnsi="宋体"/>
          <w:kern w:val="2"/>
          <w:lang w:eastAsia="zh-CN"/>
        </w:rPr>
        <w:t>隙率</w:t>
      </w:r>
      <w:bookmarkEnd w:id="12"/>
      <w:r>
        <w:rPr>
          <w:rFonts w:hint="eastAsia" w:ascii="宋体" w:hAnsi="宋体"/>
          <w:kern w:val="2"/>
          <w:lang w:eastAsia="zh-CN"/>
        </w:rPr>
        <w:t>要求及指标：</w:t>
      </w:r>
      <w:r>
        <w:rPr>
          <w:rFonts w:hint="eastAsia" w:ascii="宋体" w:hAnsi="宋体"/>
          <w:lang w:eastAsia="zh-CN"/>
        </w:rPr>
        <w:t>绝缘材料的质量要求最大允许孔隙含量为体积的</w:t>
      </w:r>
      <w:r>
        <w:rPr>
          <w:rFonts w:ascii="Times New Roman" w:hAnsi="Times New Roman"/>
          <w:lang w:eastAsia="zh-CN"/>
        </w:rPr>
        <w:t>2%</w:t>
      </w:r>
      <w:r>
        <w:rPr>
          <w:rFonts w:ascii="宋体" w:hAnsi="宋体"/>
          <w:lang w:eastAsia="zh-CN"/>
        </w:rPr>
        <w:t>测量的孔隙率主要目的是确定玻璃粗纱或玻璃股线中单个细丝被树脂浸渍的效率。</w:t>
      </w:r>
      <w:r>
        <w:rPr>
          <w:rFonts w:ascii="Times New Roman" w:hAnsi="Times New Roman"/>
          <w:lang w:eastAsia="zh-CN"/>
        </w:rPr>
        <w:t>ASTM D2563</w:t>
      </w:r>
      <w:r>
        <w:rPr>
          <w:rFonts w:ascii="宋体" w:hAnsi="宋体"/>
          <w:lang w:eastAsia="zh-CN"/>
        </w:rPr>
        <w:t>《玻璃纤维增强塑料层压零件中可见缺陷分类的标准操作规程》对留在混合物夹层内的气泡进行评估。</w:t>
      </w:r>
      <w:r>
        <w:rPr>
          <w:rFonts w:ascii="Times New Roman" w:hAnsi="Times New Roman"/>
          <w:lang w:eastAsia="zh-CN"/>
        </w:rPr>
        <w:t>ASTM D2563</w:t>
      </w:r>
      <w:r>
        <w:rPr>
          <w:rFonts w:ascii="宋体" w:hAnsi="宋体"/>
          <w:lang w:eastAsia="zh-CN"/>
        </w:rPr>
        <w:t>中将气泡的等级分为三类：</w:t>
      </w:r>
    </w:p>
    <w:p w14:paraId="15768467">
      <w:pPr>
        <w:pStyle w:val="7"/>
        <w:numPr>
          <w:ilvl w:val="0"/>
          <w:numId w:val="11"/>
        </w:numPr>
        <w:spacing w:line="360" w:lineRule="auto"/>
        <w:ind w:firstLineChars="0"/>
        <w:rPr>
          <w:rFonts w:hint="eastAsia" w:ascii="宋体" w:hAnsi="宋体"/>
          <w:lang w:eastAsia="zh-CN"/>
        </w:rPr>
      </w:pPr>
      <w:r>
        <w:rPr>
          <w:rFonts w:ascii="Times New Roman" w:hAnsi="Times New Roman"/>
          <w:lang w:eastAsia="zh-CN"/>
        </w:rPr>
        <w:t>1</w:t>
      </w:r>
      <w:r>
        <w:rPr>
          <w:rFonts w:ascii="宋体" w:hAnsi="宋体"/>
          <w:lang w:eastAsia="zh-CN"/>
        </w:rPr>
        <w:t>级–无</w:t>
      </w:r>
      <w:r>
        <w:rPr>
          <w:rFonts w:hint="eastAsia" w:ascii="宋体" w:hAnsi="宋体"/>
          <w:lang w:eastAsia="zh-CN"/>
        </w:rPr>
        <w:t>气</w:t>
      </w:r>
      <w:r>
        <w:rPr>
          <w:rFonts w:ascii="宋体" w:hAnsi="宋体"/>
          <w:lang w:eastAsia="zh-CN"/>
        </w:rPr>
        <w:t>泡</w:t>
      </w:r>
      <w:r>
        <w:rPr>
          <w:rFonts w:hint="eastAsia" w:ascii="宋体" w:hAnsi="宋体"/>
          <w:lang w:eastAsia="zh-CN"/>
        </w:rPr>
        <w:t>；</w:t>
      </w:r>
    </w:p>
    <w:p w14:paraId="06BFDFFA">
      <w:pPr>
        <w:pStyle w:val="7"/>
        <w:numPr>
          <w:ilvl w:val="0"/>
          <w:numId w:val="11"/>
        </w:numPr>
        <w:spacing w:line="360" w:lineRule="auto"/>
        <w:ind w:firstLineChars="0"/>
        <w:rPr>
          <w:rFonts w:hint="eastAsia" w:ascii="宋体" w:hAnsi="宋体"/>
          <w:lang w:eastAsia="zh-CN"/>
        </w:rPr>
      </w:pPr>
      <w:r>
        <w:rPr>
          <w:rFonts w:ascii="Times New Roman" w:hAnsi="Times New Roman"/>
          <w:lang w:eastAsia="zh-CN"/>
        </w:rPr>
        <w:t>2</w:t>
      </w:r>
      <w:r>
        <w:rPr>
          <w:rFonts w:ascii="宋体" w:hAnsi="宋体"/>
          <w:lang w:eastAsia="zh-CN"/>
        </w:rPr>
        <w:t>级–界</w:t>
      </w:r>
      <w:r>
        <w:rPr>
          <w:rFonts w:hint="eastAsia" w:ascii="宋体" w:hAnsi="宋体"/>
          <w:lang w:eastAsia="zh-CN"/>
        </w:rPr>
        <w:t>定区域内的</w:t>
      </w:r>
      <w:r>
        <w:rPr>
          <w:rFonts w:ascii="宋体" w:hAnsi="宋体"/>
          <w:lang w:eastAsia="zh-CN"/>
        </w:rPr>
        <w:t>最</w:t>
      </w:r>
      <w:r>
        <w:rPr>
          <w:rFonts w:hint="eastAsia" w:ascii="宋体" w:hAnsi="宋体"/>
          <w:lang w:eastAsia="zh-CN"/>
        </w:rPr>
        <w:t>大</w:t>
      </w:r>
      <w:r>
        <w:rPr>
          <w:rFonts w:ascii="宋体" w:hAnsi="宋体"/>
          <w:lang w:eastAsia="zh-CN"/>
        </w:rPr>
        <w:t>气</w:t>
      </w:r>
      <w:r>
        <w:rPr>
          <w:rFonts w:hint="eastAsia" w:ascii="宋体" w:hAnsi="宋体"/>
          <w:lang w:eastAsia="zh-CN"/>
        </w:rPr>
        <w:t>泡</w:t>
      </w:r>
      <w:r>
        <w:rPr>
          <w:rFonts w:ascii="宋体" w:hAnsi="宋体"/>
          <w:lang w:eastAsia="zh-CN"/>
        </w:rPr>
        <w:t>数</w:t>
      </w:r>
      <w:r>
        <w:rPr>
          <w:rFonts w:hint="eastAsia" w:ascii="宋体" w:hAnsi="宋体"/>
          <w:lang w:eastAsia="zh-CN"/>
        </w:rPr>
        <w:t>量</w:t>
      </w:r>
      <w:r>
        <w:rPr>
          <w:rFonts w:ascii="宋体" w:hAnsi="宋体"/>
          <w:lang w:eastAsia="zh-CN"/>
        </w:rPr>
        <w:t>且</w:t>
      </w:r>
      <w:r>
        <w:rPr>
          <w:rFonts w:hint="eastAsia" w:ascii="宋体" w:hAnsi="宋体"/>
          <w:lang w:eastAsia="zh-CN"/>
        </w:rPr>
        <w:t>直径最</w:t>
      </w:r>
      <w:r>
        <w:rPr>
          <w:rFonts w:ascii="宋体" w:hAnsi="宋体"/>
          <w:lang w:eastAsia="zh-CN"/>
        </w:rPr>
        <w:t>大</w:t>
      </w:r>
      <w:r>
        <w:rPr>
          <w:rFonts w:hint="eastAsia" w:ascii="宋体" w:hAnsi="宋体"/>
          <w:lang w:eastAsia="zh-CN"/>
        </w:rPr>
        <w:t>为</w:t>
      </w:r>
      <w:r>
        <w:rPr>
          <w:rFonts w:ascii="Times New Roman" w:hAnsi="Times New Roman"/>
          <w:lang w:eastAsia="zh-CN"/>
        </w:rPr>
        <w:t>1.5mm；</w:t>
      </w:r>
    </w:p>
    <w:p w14:paraId="0B6D1AA7">
      <w:pPr>
        <w:pStyle w:val="7"/>
        <w:numPr>
          <w:ilvl w:val="0"/>
          <w:numId w:val="11"/>
        </w:numPr>
        <w:spacing w:line="360" w:lineRule="auto"/>
        <w:ind w:firstLineChars="0"/>
        <w:rPr>
          <w:rFonts w:hint="eastAsia" w:ascii="Times New Roman" w:hAnsi="Times New Roman"/>
          <w:szCs w:val="32"/>
          <w:lang w:val="zh-CN" w:eastAsia="zh-CN"/>
        </w:rPr>
      </w:pPr>
      <w:r>
        <w:rPr>
          <w:rFonts w:ascii="Times New Roman" w:hAnsi="Times New Roman"/>
          <w:lang w:eastAsia="zh-CN"/>
        </w:rPr>
        <w:t>3</w:t>
      </w:r>
      <w:r>
        <w:rPr>
          <w:rFonts w:ascii="宋体" w:hAnsi="宋体"/>
          <w:lang w:eastAsia="zh-CN"/>
        </w:rPr>
        <w:t>级–界</w:t>
      </w:r>
      <w:r>
        <w:rPr>
          <w:rFonts w:hint="eastAsia" w:ascii="宋体" w:hAnsi="宋体"/>
          <w:lang w:eastAsia="zh-CN"/>
        </w:rPr>
        <w:t>定区域内的</w:t>
      </w:r>
      <w:r>
        <w:rPr>
          <w:rFonts w:ascii="宋体" w:hAnsi="宋体"/>
          <w:lang w:eastAsia="zh-CN"/>
        </w:rPr>
        <w:t>最</w:t>
      </w:r>
      <w:r>
        <w:rPr>
          <w:rFonts w:hint="eastAsia" w:ascii="宋体" w:hAnsi="宋体"/>
          <w:lang w:eastAsia="zh-CN"/>
        </w:rPr>
        <w:t>大</w:t>
      </w:r>
      <w:r>
        <w:rPr>
          <w:rFonts w:ascii="宋体" w:hAnsi="宋体"/>
          <w:lang w:eastAsia="zh-CN"/>
        </w:rPr>
        <w:t>气</w:t>
      </w:r>
      <w:r>
        <w:rPr>
          <w:rFonts w:hint="eastAsia" w:ascii="宋体" w:hAnsi="宋体"/>
          <w:lang w:eastAsia="zh-CN"/>
        </w:rPr>
        <w:t>泡</w:t>
      </w:r>
      <w:r>
        <w:rPr>
          <w:rFonts w:ascii="宋体" w:hAnsi="宋体"/>
          <w:lang w:eastAsia="zh-CN"/>
        </w:rPr>
        <w:t>数</w:t>
      </w:r>
      <w:r>
        <w:rPr>
          <w:rFonts w:hint="eastAsia" w:ascii="宋体" w:hAnsi="宋体"/>
          <w:lang w:eastAsia="zh-CN"/>
        </w:rPr>
        <w:t>量</w:t>
      </w:r>
      <w:r>
        <w:rPr>
          <w:rFonts w:ascii="宋体" w:hAnsi="宋体"/>
          <w:lang w:eastAsia="zh-CN"/>
        </w:rPr>
        <w:t>且</w:t>
      </w:r>
      <w:r>
        <w:rPr>
          <w:rFonts w:hint="eastAsia" w:ascii="宋体" w:hAnsi="宋体"/>
          <w:lang w:eastAsia="zh-CN"/>
        </w:rPr>
        <w:t>直径最</w:t>
      </w:r>
      <w:r>
        <w:rPr>
          <w:rFonts w:ascii="宋体" w:hAnsi="宋体"/>
          <w:lang w:eastAsia="zh-CN"/>
        </w:rPr>
        <w:t>大</w:t>
      </w:r>
      <w:r>
        <w:rPr>
          <w:rFonts w:hint="eastAsia" w:ascii="宋体" w:hAnsi="宋体"/>
          <w:lang w:eastAsia="zh-CN"/>
        </w:rPr>
        <w:t>为</w:t>
      </w:r>
      <w:r>
        <w:rPr>
          <w:rFonts w:ascii="Times New Roman" w:hAnsi="Times New Roman"/>
          <w:lang w:eastAsia="zh-CN"/>
        </w:rPr>
        <w:t>3.0mm；</w:t>
      </w:r>
    </w:p>
    <w:p w14:paraId="6C6B2076">
      <w:pPr>
        <w:pStyle w:val="7"/>
        <w:spacing w:line="360" w:lineRule="auto"/>
        <w:ind w:left="480" w:firstLine="0" w:firstLineChars="0"/>
        <w:rPr>
          <w:rFonts w:hint="eastAsia" w:ascii="Times New Roman" w:hAnsi="Times New Roman"/>
          <w:szCs w:val="32"/>
          <w:lang w:eastAsia="zh-CN"/>
        </w:rPr>
      </w:pPr>
      <w:r>
        <w:rPr>
          <w:rFonts w:ascii="Times New Roman" w:hAnsi="Times New Roman"/>
          <w:lang w:eastAsia="zh-CN"/>
        </w:rPr>
        <w:t>ASTM D2563</w:t>
      </w:r>
      <w:r>
        <w:rPr>
          <w:rFonts w:ascii="宋体" w:hAnsi="宋体"/>
          <w:lang w:eastAsia="zh-CN"/>
        </w:rPr>
        <w:t>中界定了“关键区域”和“非关键区域”，关键区域是指在该区域内存在可以降低设计性能的缺陷。</w:t>
      </w:r>
      <w:r>
        <w:rPr>
          <w:rFonts w:ascii="Times New Roman" w:hAnsi="Times New Roman"/>
          <w:lang w:eastAsia="zh-CN"/>
        </w:rPr>
        <w:t>1</w:t>
      </w:r>
      <w:r>
        <w:rPr>
          <w:rFonts w:ascii="宋体" w:hAnsi="宋体"/>
          <w:lang w:eastAsia="zh-CN"/>
        </w:rPr>
        <w:t>级标准适用于所有气泡/</w:t>
      </w:r>
      <w:r>
        <w:rPr>
          <w:rFonts w:hint="eastAsia" w:ascii="宋体" w:hAnsi="宋体"/>
          <w:lang w:eastAsia="zh-CN"/>
        </w:rPr>
        <w:t>孔</w:t>
      </w:r>
      <w:r>
        <w:rPr>
          <w:rFonts w:ascii="宋体" w:hAnsi="宋体"/>
          <w:lang w:eastAsia="zh-CN"/>
        </w:rPr>
        <w:t>隙，也适用于裂缝、裂纹、任何外来夹杂物、分层、断裂、蛀洞和未填实。任何这些缺陷应当被</w:t>
      </w:r>
      <w:r>
        <w:rPr>
          <w:rFonts w:hint="eastAsia" w:ascii="宋体" w:hAnsi="宋体"/>
          <w:lang w:eastAsia="zh-CN"/>
        </w:rPr>
        <w:t>避免</w:t>
      </w:r>
      <w:r>
        <w:rPr>
          <w:rFonts w:ascii="宋体" w:hAnsi="宋体"/>
          <w:lang w:eastAsia="zh-CN"/>
        </w:rPr>
        <w:t>。</w:t>
      </w:r>
      <w:bookmarkEnd w:id="9"/>
    </w:p>
    <w:p w14:paraId="431A4A7F">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冷屏上使用的不锈钢紧固件要求满足BEST-P15-TS-017 BEST 馈线系统部件紧固件技术规范全文需求。备注：尺寸大于M8的紧固件（表面需镀银3微米，镀银标准：SAEAMS2410K-2010）均采用316LN材料，M8及其以下规格的螺栓、螺母、平垫圈、蝶形垫圈、圆锥销和铆钉则采用316L材质。</w:t>
      </w:r>
    </w:p>
    <w:p w14:paraId="2C362846">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冷屏整个外表面，需要依据冷屏的外形尺寸，定制包裹30层多层绝热材料（多层绝热材料的采购需得到招标方认可），应标方需按照冷屏外形尺寸提供定制包裹搭接组装方案，并提供对应方案定制尺寸的多层绝热材料及其辅材。</w:t>
      </w:r>
    </w:p>
    <w:p w14:paraId="639137E0">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30层多层绝热由3大层组成，每10小层缝合成整体1大层（每1小层主要由阻燃化学纤维纸（P</w:t>
      </w:r>
      <w:r>
        <w:rPr>
          <w:rFonts w:hint="eastAsia"/>
          <w:lang w:eastAsia="zh-CN"/>
        </w:rPr>
        <w:t>）</w:t>
      </w:r>
      <w:r>
        <w:rPr>
          <w:rFonts w:hint="eastAsia" w:ascii="Times New Roman" w:hAnsi="Times New Roman"/>
          <w:szCs w:val="32"/>
          <w:lang w:eastAsia="zh-CN"/>
        </w:rPr>
        <w:t>,厚度0.04mm+聚酯双面镀铝薄膜（</w:t>
      </w:r>
      <w:r>
        <w:rPr>
          <w:rFonts w:hint="eastAsia"/>
          <w:lang w:eastAsia="zh-CN"/>
        </w:rPr>
        <w:t>D）</w:t>
      </w:r>
      <w:r>
        <w:rPr>
          <w:rFonts w:hint="eastAsia" w:ascii="Times New Roman" w:hAnsi="Times New Roman"/>
          <w:szCs w:val="32"/>
          <w:lang w:eastAsia="zh-CN"/>
        </w:rPr>
        <w:t>组成），双面镀铝薄膜厚度约0.007~0.008mm；成品镀铝膜不应透光，氧化；镀铝膜需开通气孔，大小为</w:t>
      </w:r>
      <w:r>
        <w:rPr>
          <w:rFonts w:hint="eastAsia" w:ascii="宋体" w:hAnsi="宋体" w:cs="宋体"/>
          <w:szCs w:val="32"/>
          <w:lang w:eastAsia="zh-CN"/>
        </w:rPr>
        <w:t>Ф</w:t>
      </w:r>
      <w:r>
        <w:rPr>
          <w:rFonts w:hint="eastAsia" w:ascii="Times New Roman" w:hAnsi="Times New Roman"/>
          <w:szCs w:val="32"/>
          <w:lang w:eastAsia="zh-CN"/>
        </w:rPr>
        <w:t>4mm,间距120~165mm，</w:t>
      </w:r>
      <w:r>
        <w:rPr>
          <w:rFonts w:hint="eastAsia" w:ascii="宋体" w:hAnsi="宋体"/>
          <w:lang w:eastAsia="zh-CN"/>
        </w:rPr>
        <w:t>双面镀铝涤纶薄膜表面平整、洁净，并且不能有腐蚀、起皱、开裂等缺陷</w:t>
      </w:r>
      <w:r>
        <w:rPr>
          <w:rFonts w:hint="eastAsia" w:ascii="Times New Roman" w:hAnsi="Times New Roman"/>
          <w:szCs w:val="32"/>
          <w:lang w:eastAsia="zh-CN"/>
        </w:rPr>
        <w:t>;</w:t>
      </w:r>
    </w:p>
    <w:p w14:paraId="76F4708E">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多层绝热材料包裹安装配套辅助材料：WD-25铝箔胶带（用于固定绝热材料及其拼缝，辐射系数≤0.03，低温下低放气率，有良好的粘结性）和玻璃布带需要同步配套提供；</w:t>
      </w:r>
    </w:p>
    <w:p w14:paraId="275F2609">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szCs w:val="21"/>
          <w:lang w:eastAsia="zh-CN" w:bidi="ar"/>
        </w:rPr>
        <w:t>冷屏</w:t>
      </w:r>
      <w:r>
        <w:rPr>
          <w:szCs w:val="21"/>
          <w:lang w:eastAsia="zh-CN" w:bidi="ar"/>
        </w:rPr>
        <w:t>外表面美观整洁，</w:t>
      </w:r>
      <w:r>
        <w:rPr>
          <w:rFonts w:hint="eastAsia"/>
          <w:szCs w:val="21"/>
          <w:lang w:eastAsia="zh-CN" w:bidi="ar"/>
        </w:rPr>
        <w:t>外</w:t>
      </w:r>
      <w:r>
        <w:rPr>
          <w:szCs w:val="21"/>
          <w:lang w:eastAsia="zh-CN" w:bidi="ar"/>
        </w:rPr>
        <w:t>表面要求抛光处理</w:t>
      </w:r>
      <w:r>
        <w:rPr>
          <w:rFonts w:hint="eastAsia"/>
          <w:szCs w:val="21"/>
          <w:lang w:eastAsia="zh-CN" w:bidi="ar"/>
        </w:rPr>
        <w:t>，粗糙度Ra3.2，外表面抛光后目视纹路一致无明显划痕，本色即可；</w:t>
      </w:r>
    </w:p>
    <w:p w14:paraId="3C94B1D3">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冷屏及其低温管路组装完成后，应自备常温检漏工装，对焊缝进行液氮低温冲击恢复至室温后，对管路整体</w:t>
      </w:r>
      <w:r>
        <w:rPr>
          <w:szCs w:val="21"/>
          <w:lang w:eastAsia="zh-CN" w:bidi="ar"/>
        </w:rPr>
        <w:t>进行</w:t>
      </w:r>
      <w:r>
        <w:rPr>
          <w:rFonts w:hint="eastAsia"/>
          <w:szCs w:val="21"/>
          <w:lang w:eastAsia="zh-CN" w:bidi="ar"/>
        </w:rPr>
        <w:t>打压3MPa</w:t>
      </w:r>
      <w:r>
        <w:rPr>
          <w:szCs w:val="21"/>
          <w:lang w:eastAsia="zh-CN" w:bidi="ar"/>
        </w:rPr>
        <w:t>氦质谱检漏</w:t>
      </w:r>
      <w:r>
        <w:rPr>
          <w:rFonts w:hint="eastAsia" w:ascii="Times New Roman" w:hAnsi="Times New Roman"/>
          <w:szCs w:val="32"/>
          <w:lang w:eastAsia="zh-CN"/>
        </w:rPr>
        <w:t>，单条焊缝满足漏率＜1x10</w:t>
      </w:r>
      <w:r>
        <w:rPr>
          <w:rFonts w:hint="eastAsia" w:ascii="Times New Roman" w:hAnsi="Times New Roman"/>
          <w:szCs w:val="32"/>
          <w:vertAlign w:val="superscript"/>
          <w:lang w:eastAsia="zh-CN"/>
        </w:rPr>
        <w:t>-9</w:t>
      </w:r>
      <w:r>
        <w:rPr>
          <w:rFonts w:hint="eastAsia" w:ascii="Times New Roman" w:hAnsi="Times New Roman"/>
          <w:szCs w:val="32"/>
          <w:lang w:eastAsia="zh-CN"/>
        </w:rPr>
        <w:t>Pa.m</w:t>
      </w:r>
      <w:r>
        <w:rPr>
          <w:rFonts w:hint="eastAsia" w:ascii="Times New Roman" w:hAnsi="Times New Roman"/>
          <w:szCs w:val="32"/>
          <w:vertAlign w:val="superscript"/>
          <w:lang w:eastAsia="zh-CN"/>
        </w:rPr>
        <w:t>3</w:t>
      </w:r>
      <w:r>
        <w:rPr>
          <w:rFonts w:hint="eastAsia" w:ascii="Times New Roman" w:hAnsi="Times New Roman"/>
          <w:szCs w:val="32"/>
          <w:lang w:eastAsia="zh-CN"/>
        </w:rPr>
        <w:t>/s，</w:t>
      </w:r>
      <w:r>
        <w:rPr>
          <w:szCs w:val="21"/>
          <w:lang w:eastAsia="zh-CN" w:bidi="ar"/>
        </w:rPr>
        <w:t>总漏率小于1×10</w:t>
      </w:r>
      <w:r>
        <w:rPr>
          <w:szCs w:val="21"/>
          <w:vertAlign w:val="superscript"/>
          <w:lang w:eastAsia="zh-CN" w:bidi="ar"/>
        </w:rPr>
        <w:t>-</w:t>
      </w:r>
      <w:r>
        <w:rPr>
          <w:rFonts w:hint="eastAsia"/>
          <w:szCs w:val="21"/>
          <w:vertAlign w:val="superscript"/>
          <w:lang w:eastAsia="zh-CN" w:bidi="ar"/>
        </w:rPr>
        <w:t>7</w:t>
      </w:r>
      <w:r>
        <w:rPr>
          <w:szCs w:val="21"/>
          <w:vertAlign w:val="superscript"/>
          <w:lang w:eastAsia="zh-CN" w:bidi="ar"/>
        </w:rPr>
        <w:t xml:space="preserve"> </w:t>
      </w:r>
      <w:r>
        <w:rPr>
          <w:szCs w:val="21"/>
          <w:lang w:eastAsia="zh-CN" w:bidi="ar"/>
        </w:rPr>
        <w:t>Pa.m</w:t>
      </w:r>
      <w:r>
        <w:rPr>
          <w:szCs w:val="21"/>
          <w:vertAlign w:val="superscript"/>
          <w:lang w:eastAsia="zh-CN" w:bidi="ar"/>
        </w:rPr>
        <w:t>3</w:t>
      </w:r>
      <w:r>
        <w:rPr>
          <w:szCs w:val="21"/>
          <w:lang w:eastAsia="zh-CN" w:bidi="ar"/>
        </w:rPr>
        <w:t>/s</w:t>
      </w:r>
      <w:r>
        <w:rPr>
          <w:rFonts w:hint="eastAsia" w:ascii="Times New Roman" w:hAnsi="Times New Roman"/>
          <w:szCs w:val="32"/>
          <w:lang w:eastAsia="zh-CN"/>
        </w:rPr>
        <w:t>，</w:t>
      </w:r>
      <w:r>
        <w:rPr>
          <w:szCs w:val="21"/>
          <w:lang w:eastAsia="zh-CN" w:bidi="ar"/>
        </w:rPr>
        <w:t>并出具检漏报告</w:t>
      </w:r>
      <w:r>
        <w:rPr>
          <w:rFonts w:hint="eastAsia" w:ascii="Times New Roman" w:hAnsi="Times New Roman"/>
          <w:szCs w:val="32"/>
          <w:lang w:eastAsia="zh-CN"/>
        </w:rPr>
        <w:t>；</w:t>
      </w:r>
    </w:p>
    <w:p w14:paraId="5521FFA8">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需提供CLB冷屏在常温条间下非真空状态下外形尺寸检测的报告；</w:t>
      </w:r>
    </w:p>
    <w:p w14:paraId="4B1EAA9F">
      <w:pPr>
        <w:pStyle w:val="7"/>
        <w:numPr>
          <w:ilvl w:val="0"/>
          <w:numId w:val="3"/>
        </w:numPr>
        <w:spacing w:line="360" w:lineRule="auto"/>
        <w:ind w:right="46" w:rightChars="19" w:firstLine="480"/>
        <w:jc w:val="both"/>
        <w:rPr>
          <w:rFonts w:hint="eastAsia" w:ascii="Times New Roman" w:hAnsi="Times New Roman"/>
          <w:szCs w:val="32"/>
          <w:lang w:eastAsia="zh-CN"/>
        </w:rPr>
      </w:pPr>
      <w:r>
        <w:rPr>
          <w:rFonts w:hint="eastAsia"/>
          <w:szCs w:val="21"/>
          <w:lang w:eastAsia="zh-CN" w:bidi="ar"/>
        </w:rPr>
        <w:t>招标方</w:t>
      </w:r>
      <w:r>
        <w:rPr>
          <w:szCs w:val="21"/>
          <w:lang w:eastAsia="zh-CN" w:bidi="ar"/>
        </w:rPr>
        <w:t>在生产制造过程中的任何评审验收意见并不免除乙方的责任。如果</w:t>
      </w:r>
      <w:r>
        <w:rPr>
          <w:rFonts w:hint="eastAsia"/>
          <w:szCs w:val="21"/>
          <w:lang w:eastAsia="zh-CN" w:bidi="ar"/>
        </w:rPr>
        <w:t>招标</w:t>
      </w:r>
      <w:r>
        <w:rPr>
          <w:szCs w:val="21"/>
          <w:lang w:eastAsia="zh-CN" w:bidi="ar"/>
        </w:rPr>
        <w:t>方</w:t>
      </w:r>
      <w:r>
        <w:rPr>
          <w:rFonts w:hint="eastAsia"/>
          <w:szCs w:val="21"/>
          <w:lang w:eastAsia="zh-CN" w:bidi="ar"/>
        </w:rPr>
        <w:t>在</w:t>
      </w:r>
      <w:r>
        <w:rPr>
          <w:szCs w:val="21"/>
          <w:lang w:eastAsia="zh-CN" w:bidi="ar"/>
        </w:rPr>
        <w:t>验收后发现与适用文件、验收规定不一致或不合格，</w:t>
      </w:r>
      <w:r>
        <w:rPr>
          <w:rFonts w:hint="eastAsia"/>
          <w:szCs w:val="21"/>
          <w:lang w:eastAsia="zh-CN" w:bidi="ar"/>
        </w:rPr>
        <w:t>应标</w:t>
      </w:r>
      <w:r>
        <w:rPr>
          <w:szCs w:val="21"/>
          <w:lang w:eastAsia="zh-CN" w:bidi="ar"/>
        </w:rPr>
        <w:t>方将承担全部维修责任</w:t>
      </w:r>
      <w:r>
        <w:rPr>
          <w:rFonts w:hint="eastAsia"/>
          <w:szCs w:val="21"/>
          <w:lang w:eastAsia="zh-CN" w:bidi="ar"/>
        </w:rPr>
        <w:t>。</w:t>
      </w:r>
    </w:p>
    <w:p w14:paraId="1CC87032">
      <w:pPr>
        <w:pStyle w:val="7"/>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工装包装要求：</w:t>
      </w:r>
    </w:p>
    <w:p w14:paraId="58C6349A">
      <w:pPr>
        <w:pStyle w:val="7"/>
        <w:numPr>
          <w:ilvl w:val="0"/>
          <w:numId w:val="12"/>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CLB冷屏转运后尺寸、精度，不得发生变化，需制造运输防护工装；</w:t>
      </w:r>
    </w:p>
    <w:p w14:paraId="54749DD8">
      <w:pPr>
        <w:pStyle w:val="7"/>
        <w:numPr>
          <w:ilvl w:val="0"/>
          <w:numId w:val="12"/>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CLB冷屏需按招标方提供3</w:t>
      </w:r>
      <w:r>
        <w:rPr>
          <w:rFonts w:ascii="Times New Roman" w:hAnsi="Times New Roman"/>
          <w:szCs w:val="32"/>
          <w:lang w:eastAsia="zh-CN"/>
        </w:rPr>
        <w:t>D</w:t>
      </w:r>
      <w:r>
        <w:rPr>
          <w:rFonts w:hint="eastAsia" w:ascii="Times New Roman" w:hAnsi="Times New Roman"/>
          <w:szCs w:val="32"/>
          <w:lang w:eastAsia="zh-CN"/>
        </w:rPr>
        <w:t>模型，设计制造的运输工装要求对冷屏表面有防护功能且方便拆卸；</w:t>
      </w:r>
    </w:p>
    <w:p w14:paraId="6785B5D9">
      <w:pPr>
        <w:pStyle w:val="7"/>
        <w:numPr>
          <w:ilvl w:val="0"/>
          <w:numId w:val="12"/>
        </w:numPr>
        <w:spacing w:line="360" w:lineRule="auto"/>
        <w:ind w:right="46" w:rightChars="19" w:firstLine="480"/>
        <w:jc w:val="both"/>
        <w:rPr>
          <w:rFonts w:hint="eastAsia" w:ascii="Times New Roman" w:hAnsi="Times New Roman"/>
          <w:szCs w:val="32"/>
          <w:lang w:eastAsia="zh-CN"/>
        </w:rPr>
      </w:pPr>
      <w:r>
        <w:rPr>
          <w:rFonts w:hint="eastAsia" w:ascii="Times New Roman" w:hAnsi="Times New Roman"/>
          <w:szCs w:val="32"/>
          <w:lang w:eastAsia="zh-CN"/>
        </w:rPr>
        <w:t>提供的多层绝热材料及其辅材应分开单独真空塑料袋包装，外用纸箱封装，纸箱内填充防潮剂和防震泡沫。</w:t>
      </w:r>
    </w:p>
    <w:bookmarkEnd w:id="2"/>
    <w:p w14:paraId="01D31B6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78840"/>
    <w:multiLevelType w:val="singleLevel"/>
    <w:tmpl w:val="C2178840"/>
    <w:lvl w:ilvl="0" w:tentative="0">
      <w:start w:val="1"/>
      <w:numFmt w:val="bullet"/>
      <w:lvlText w:val=""/>
      <w:lvlJc w:val="left"/>
      <w:pPr>
        <w:ind w:left="420" w:hanging="420"/>
      </w:pPr>
      <w:rPr>
        <w:rFonts w:hint="default" w:ascii="Wingdings" w:hAnsi="Wingdings"/>
      </w:rPr>
    </w:lvl>
  </w:abstractNum>
  <w:abstractNum w:abstractNumId="1">
    <w:nsid w:val="D2D8AD3C"/>
    <w:multiLevelType w:val="singleLevel"/>
    <w:tmpl w:val="D2D8AD3C"/>
    <w:lvl w:ilvl="0" w:tentative="0">
      <w:start w:val="1"/>
      <w:numFmt w:val="lowerLetter"/>
      <w:lvlText w:val="%1."/>
      <w:lvlJc w:val="left"/>
      <w:pPr>
        <w:ind w:left="425" w:hanging="425"/>
      </w:pPr>
      <w:rPr>
        <w:rFonts w:hint="default"/>
      </w:rPr>
    </w:lvl>
  </w:abstractNum>
  <w:abstractNum w:abstractNumId="2">
    <w:nsid w:val="DDFAFEBD"/>
    <w:multiLevelType w:val="singleLevel"/>
    <w:tmpl w:val="DDFAFEBD"/>
    <w:lvl w:ilvl="0" w:tentative="0">
      <w:start w:val="1"/>
      <w:numFmt w:val="lowerLetter"/>
      <w:lvlText w:val="%1."/>
      <w:lvlJc w:val="left"/>
      <w:pPr>
        <w:ind w:left="425" w:hanging="425"/>
      </w:pPr>
      <w:rPr>
        <w:rFonts w:hint="default"/>
      </w:rPr>
    </w:lvl>
  </w:abstractNum>
  <w:abstractNum w:abstractNumId="3">
    <w:nsid w:val="F9C5B3CC"/>
    <w:multiLevelType w:val="singleLevel"/>
    <w:tmpl w:val="F9C5B3CC"/>
    <w:lvl w:ilvl="0" w:tentative="0">
      <w:start w:val="1"/>
      <w:numFmt w:val="decimal"/>
      <w:lvlText w:val="%1)"/>
      <w:lvlJc w:val="left"/>
      <w:pPr>
        <w:tabs>
          <w:tab w:val="left" w:pos="312"/>
        </w:tabs>
      </w:pPr>
    </w:lvl>
  </w:abstractNum>
  <w:abstractNum w:abstractNumId="4">
    <w:nsid w:val="0E1C690C"/>
    <w:multiLevelType w:val="multilevel"/>
    <w:tmpl w:val="0E1C690C"/>
    <w:lvl w:ilvl="0" w:tentative="0">
      <w:start w:val="1"/>
      <w:numFmt w:val="decimal"/>
      <w:suff w:val="space"/>
      <w:lvlText w:val="%1."/>
      <w:lvlJc w:val="right"/>
      <w:pPr>
        <w:ind w:left="425" w:hanging="425"/>
      </w:pPr>
    </w:lvl>
    <w:lvl w:ilvl="1" w:tentative="0">
      <w:start w:val="1"/>
      <w:numFmt w:val="decimal"/>
      <w:pStyle w:val="8"/>
      <w:suff w:val="space"/>
      <w:lvlText w:val="%1.%2"/>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731C1D2"/>
    <w:multiLevelType w:val="singleLevel"/>
    <w:tmpl w:val="1731C1D2"/>
    <w:lvl w:ilvl="0" w:tentative="0">
      <w:start w:val="1"/>
      <w:numFmt w:val="lowerLetter"/>
      <w:lvlText w:val="%1."/>
      <w:lvlJc w:val="left"/>
      <w:pPr>
        <w:ind w:left="425" w:hanging="425"/>
      </w:pPr>
      <w:rPr>
        <w:rFonts w:hint="default"/>
      </w:rPr>
    </w:lvl>
  </w:abstractNum>
  <w:abstractNum w:abstractNumId="6">
    <w:nsid w:val="18990166"/>
    <w:multiLevelType w:val="singleLevel"/>
    <w:tmpl w:val="18990166"/>
    <w:lvl w:ilvl="0" w:tentative="0">
      <w:start w:val="1"/>
      <w:numFmt w:val="lowerLetter"/>
      <w:lvlText w:val="%1."/>
      <w:lvlJc w:val="left"/>
      <w:pPr>
        <w:ind w:left="425" w:hanging="425"/>
      </w:pPr>
      <w:rPr>
        <w:rFonts w:hint="default"/>
      </w:rPr>
    </w:lvl>
  </w:abstractNum>
  <w:abstractNum w:abstractNumId="7">
    <w:nsid w:val="26D15EC7"/>
    <w:multiLevelType w:val="multilevel"/>
    <w:tmpl w:val="26D15EC7"/>
    <w:lvl w:ilvl="0" w:tentative="0">
      <w:start w:val="1"/>
      <w:numFmt w:val="decimal"/>
      <w:pStyle w:val="2"/>
      <w:suff w:val="space"/>
      <w:lvlText w:val="%1."/>
      <w:lvlJc w:val="left"/>
      <w:pPr>
        <w:ind w:left="420" w:hanging="420"/>
      </w:pPr>
      <w:rPr>
        <w:rFonts w:hint="eastAsia" w:cs="Times New Roman"/>
        <w:b/>
        <w:sz w:val="3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85DB826"/>
    <w:multiLevelType w:val="singleLevel"/>
    <w:tmpl w:val="385DB826"/>
    <w:lvl w:ilvl="0" w:tentative="0">
      <w:start w:val="1"/>
      <w:numFmt w:val="bullet"/>
      <w:lvlText w:val=""/>
      <w:lvlJc w:val="left"/>
      <w:pPr>
        <w:ind w:left="420" w:hanging="420"/>
      </w:pPr>
      <w:rPr>
        <w:rFonts w:hint="default" w:ascii="Wingdings" w:hAnsi="Wingdings"/>
      </w:rPr>
    </w:lvl>
  </w:abstractNum>
  <w:abstractNum w:abstractNumId="9">
    <w:nsid w:val="39890F2D"/>
    <w:multiLevelType w:val="singleLevel"/>
    <w:tmpl w:val="39890F2D"/>
    <w:lvl w:ilvl="0" w:tentative="0">
      <w:start w:val="1"/>
      <w:numFmt w:val="decimal"/>
      <w:suff w:val="nothing"/>
      <w:lvlText w:val="%1）"/>
      <w:lvlJc w:val="left"/>
    </w:lvl>
  </w:abstractNum>
  <w:abstractNum w:abstractNumId="10">
    <w:nsid w:val="4ED031B5"/>
    <w:multiLevelType w:val="singleLevel"/>
    <w:tmpl w:val="4ED031B5"/>
    <w:lvl w:ilvl="0" w:tentative="0">
      <w:start w:val="1"/>
      <w:numFmt w:val="bullet"/>
      <w:lvlText w:val=""/>
      <w:lvlJc w:val="left"/>
      <w:pPr>
        <w:ind w:left="420" w:hanging="420"/>
      </w:pPr>
      <w:rPr>
        <w:rFonts w:hint="default" w:ascii="Wingdings" w:hAnsi="Wingdings"/>
      </w:rPr>
    </w:lvl>
  </w:abstractNum>
  <w:abstractNum w:abstractNumId="11">
    <w:nsid w:val="57DF407C"/>
    <w:multiLevelType w:val="multilevel"/>
    <w:tmpl w:val="57DF407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7"/>
  </w:num>
  <w:num w:numId="2">
    <w:abstractNumId w:val="4"/>
  </w:num>
  <w:num w:numId="3">
    <w:abstractNumId w:val="9"/>
  </w:num>
  <w:num w:numId="4">
    <w:abstractNumId w:val="2"/>
  </w:num>
  <w:num w:numId="5">
    <w:abstractNumId w:val="0"/>
  </w:num>
  <w:num w:numId="6">
    <w:abstractNumId w:val="8"/>
  </w:num>
  <w:num w:numId="7">
    <w:abstractNumId w:val="1"/>
  </w:num>
  <w:num w:numId="8">
    <w:abstractNumId w:val="5"/>
  </w:num>
  <w:num w:numId="9">
    <w:abstractNumId w:val="6"/>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72A4B"/>
    <w:rsid w:val="5037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Calibri" w:hAnsi="Calibri" w:eastAsia="宋体" w:cs="Times New Roman"/>
      <w:sz w:val="24"/>
      <w:szCs w:val="24"/>
      <w:lang w:val="en-US" w:eastAsia="en-US" w:bidi="ar-SA"/>
    </w:rPr>
  </w:style>
  <w:style w:type="paragraph" w:styleId="2">
    <w:name w:val="heading 1"/>
    <w:basedOn w:val="1"/>
    <w:next w:val="1"/>
    <w:qFormat/>
    <w:uiPriority w:val="0"/>
    <w:pPr>
      <w:keepNext/>
      <w:keepLines/>
      <w:numPr>
        <w:ilvl w:val="0"/>
        <w:numId w:val="1"/>
      </w:numPr>
      <w:ind w:left="420" w:hanging="420" w:firstLineChars="0"/>
      <w:outlineLvl w:val="0"/>
    </w:pPr>
    <w:rPr>
      <w:rFonts w:ascii="Times New Roman" w:hAnsi="Times New Roman" w:eastAsia="黑体"/>
      <w:b/>
      <w:bCs/>
      <w:sz w:val="28"/>
      <w:szCs w:val="44"/>
    </w:rPr>
  </w:style>
  <w:style w:type="paragraph" w:styleId="3">
    <w:name w:val="heading 2"/>
    <w:next w:val="1"/>
    <w:qFormat/>
    <w:uiPriority w:val="0"/>
    <w:pPr>
      <w:keepNext/>
      <w:keepLines/>
      <w:autoSpaceDN w:val="0"/>
      <w:adjustRightInd w:val="0"/>
      <w:spacing w:before="100" w:beforeAutospacing="1" w:after="100" w:afterAutospacing="1"/>
      <w:outlineLvl w:val="1"/>
    </w:pPr>
    <w:rPr>
      <w:rFonts w:ascii="Times New Roman" w:hAnsi="Times New Roman" w:eastAsia="黑体" w:cs="Times New Roman"/>
      <w:bCs/>
      <w:kern w:val="2"/>
      <w:sz w:val="24"/>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pPr>
  </w:style>
  <w:style w:type="paragraph" w:customStyle="1" w:styleId="8">
    <w:name w:val="DHR标题2"/>
    <w:qFormat/>
    <w:uiPriority w:val="0"/>
    <w:pPr>
      <w:keepNext/>
      <w:keepLines/>
      <w:numPr>
        <w:ilvl w:val="1"/>
        <w:numId w:val="2"/>
      </w:numPr>
      <w:autoSpaceDN w:val="0"/>
      <w:spacing w:line="360" w:lineRule="auto"/>
      <w:ind w:left="567"/>
      <w:outlineLvl w:val="1"/>
    </w:pPr>
    <w:rPr>
      <w:rFonts w:ascii="等线" w:hAnsi="等线" w:eastAsia="宋体" w:cs="宋体"/>
      <w:b/>
      <w:sz w:val="24"/>
      <w:szCs w:val="18"/>
      <w:lang w:val="en-US" w:eastAsia="zh-CN" w:bidi="ar-SA"/>
    </w:rPr>
  </w:style>
  <w:style w:type="paragraph" w:customStyle="1" w:styleId="9">
    <w:name w:val="正文1"/>
    <w:basedOn w:val="1"/>
    <w:qFormat/>
    <w:uiPriority w:val="0"/>
    <w:pPr>
      <w:widowControl w:val="0"/>
      <w:snapToGrid w:val="0"/>
      <w:spacing w:line="360" w:lineRule="auto"/>
      <w:ind w:firstLine="480"/>
    </w:pPr>
    <w:rPr>
      <w:rFonts w:ascii="宋体" w:hAnsi="仿宋" w:cs="仿宋"/>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2025-12-12T06:52:00Z</dcterms:created>
  <dc:creator>宋方方</dc:creator>
  <cp:lastModifiedBy>宋方方</cp:lastModifiedBy>
  <dcterms:modified xsi:type="dcterms:W3CDTF">2025-12-12T07:19:38Z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A5B58B8FDDA542F4890D0D3FED68042F_11</vt:lpwstr>
  </property>
  <property fmtid="{D5CDD505-2E9C-101B-9397-08002B2CF9AE}" pid="4" name="KSOTemplateDocerSaveRecord">
    <vt:lpwstr>eyJoZGlkIjoiY2ZjZDI4YmRkZDY3MGZmNjNjY2JiZTFlYmI4OWM0ZWEiLCJ1c2VySWQiOiIxNzYzODEyODI4In0=</vt:lpwstr>
  </property>
</Properties>
</file>