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A6A4" w14:textId="77777777" w:rsidR="00E7402E" w:rsidRPr="00E7402E" w:rsidRDefault="00E7402E" w:rsidP="00E7402E">
      <w:pPr>
        <w:pStyle w:val="1"/>
        <w:jc w:val="center"/>
        <w:rPr>
          <w:rFonts w:ascii="黑体" w:eastAsia="黑体" w:hAnsi="黑体" w:hint="eastAsia"/>
          <w:color w:val="000000" w:themeColor="text1"/>
          <w:sz w:val="52"/>
          <w:szCs w:val="52"/>
        </w:rPr>
      </w:pPr>
      <w:r w:rsidRPr="00E7402E">
        <w:rPr>
          <w:rFonts w:ascii="黑体" w:eastAsia="黑体" w:hAnsi="黑体" w:hint="eastAsia"/>
          <w:color w:val="000000" w:themeColor="text1"/>
          <w:sz w:val="52"/>
          <w:szCs w:val="52"/>
        </w:rPr>
        <w:t>第七章 采购</w:t>
      </w:r>
      <w:r w:rsidRPr="00E7402E">
        <w:rPr>
          <w:rFonts w:ascii="黑体" w:eastAsia="黑体" w:hAnsi="黑体"/>
          <w:color w:val="000000" w:themeColor="text1"/>
          <w:sz w:val="52"/>
          <w:szCs w:val="52"/>
        </w:rPr>
        <w:t>需求</w:t>
      </w:r>
    </w:p>
    <w:p w14:paraId="71969D4B" w14:textId="77777777" w:rsidR="00E7402E" w:rsidRPr="00DC7174" w:rsidRDefault="00E7402E" w:rsidP="00E7402E">
      <w:pPr>
        <w:jc w:val="left"/>
        <w:rPr>
          <w:rFonts w:ascii="宋体" w:hAnsi="宋体" w:hint="eastAsia"/>
          <w:b/>
          <w:color w:val="000000"/>
        </w:rPr>
      </w:pPr>
    </w:p>
    <w:p w14:paraId="3A1D3D88" w14:textId="77777777" w:rsidR="00E7402E" w:rsidRDefault="00E7402E" w:rsidP="00E7402E">
      <w:pPr>
        <w:numPr>
          <w:ilvl w:val="0"/>
          <w:numId w:val="2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/>
          <w:b/>
          <w:color w:val="000000"/>
          <w:sz w:val="24"/>
        </w:rPr>
        <w:t>货物需求一览表</w:t>
      </w:r>
    </w:p>
    <w:p w14:paraId="0ECE6AD8" w14:textId="77777777" w:rsidR="00E7402E" w:rsidRDefault="00E7402E" w:rsidP="00E7402E">
      <w:pPr>
        <w:adjustRightInd w:val="0"/>
        <w:snapToGrid w:val="0"/>
        <w:spacing w:beforeLines="50" w:before="120" w:line="360" w:lineRule="auto"/>
        <w:rPr>
          <w:rFonts w:ascii="宋体" w:hAnsi="宋体"/>
          <w:bCs/>
          <w:sz w:val="24"/>
        </w:rPr>
      </w:pPr>
      <w:r w:rsidRPr="00135BFC">
        <w:rPr>
          <w:rFonts w:ascii="宋体" w:hAnsi="宋体" w:hint="eastAsia"/>
          <w:bCs/>
          <w:sz w:val="24"/>
        </w:rPr>
        <w:t>本次采购标的物为</w:t>
      </w:r>
      <w:r w:rsidRPr="00FD0C48">
        <w:rPr>
          <w:rFonts w:ascii="宋体" w:hAnsi="宋体" w:hint="eastAsia"/>
          <w:bCs/>
          <w:sz w:val="24"/>
        </w:rPr>
        <w:t>TF磁体爆炸开关</w:t>
      </w:r>
      <w:r>
        <w:rPr>
          <w:rFonts w:ascii="宋体" w:hAnsi="宋体" w:hint="eastAsia"/>
          <w:bCs/>
          <w:sz w:val="24"/>
        </w:rPr>
        <w:t>，包括2套开关本体和1</w:t>
      </w:r>
      <w:r>
        <w:rPr>
          <w:rFonts w:ascii="宋体" w:hAnsi="宋体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套备件</w:t>
      </w:r>
      <w:r w:rsidRPr="00135BFC">
        <w:rPr>
          <w:rFonts w:ascii="宋体" w:hAnsi="宋体" w:hint="eastAsia"/>
          <w:bCs/>
          <w:sz w:val="24"/>
        </w:rPr>
        <w:t>。</w:t>
      </w:r>
      <w:r>
        <w:rPr>
          <w:rFonts w:ascii="宋体" w:hAnsi="宋体" w:hint="eastAsia"/>
          <w:bCs/>
          <w:sz w:val="24"/>
        </w:rPr>
        <w:t>下表为货物需求一览表：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"/>
        <w:gridCol w:w="1051"/>
        <w:gridCol w:w="1746"/>
        <w:gridCol w:w="1489"/>
        <w:gridCol w:w="911"/>
        <w:gridCol w:w="772"/>
        <w:gridCol w:w="494"/>
        <w:gridCol w:w="2302"/>
      </w:tblGrid>
      <w:tr w:rsidR="00E7402E" w:rsidRPr="00254BBD" w14:paraId="44192BB8" w14:textId="77777777" w:rsidTr="0002787B">
        <w:trPr>
          <w:trHeight w:val="39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58B2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100KA爆炸开关 2套</w:t>
            </w:r>
          </w:p>
        </w:tc>
      </w:tr>
      <w:tr w:rsidR="00E7402E" w:rsidRPr="003D0F1A" w14:paraId="48740160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EFA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3879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部件名称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06071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零件名称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4B0FF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148C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42F64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每套数量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DF94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0CE3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7402E" w:rsidRPr="003D0F1A" w14:paraId="32A0E59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A13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E6463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底部电流引线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B5A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底部电流引线焊接及镀银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4887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580*400*40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8F0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CA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1D60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9AF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表面镀银8um、真空钎焊、检漏</w:t>
            </w:r>
          </w:p>
        </w:tc>
      </w:tr>
      <w:tr w:rsidR="00E7402E" w:rsidRPr="003D0F1A" w14:paraId="6818865D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D99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F87F8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F03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底部电流引线本体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2D8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580*400*40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2302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B35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D76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D566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3530F2E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795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2D311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0DC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底部电流引线焊接环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E2D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Φ220*Φ180*12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DBE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BEB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F4A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8EC6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5F5FBA4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3BF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4DE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顶部电流引线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0C6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顶部电流引线焊接及镀银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E78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580*400*40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B6E1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B48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CFF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E16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表面镀银8um、真空钎焊、检漏</w:t>
            </w:r>
          </w:p>
        </w:tc>
      </w:tr>
      <w:tr w:rsidR="00E7402E" w:rsidRPr="003D0F1A" w14:paraId="6D6248B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26D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A36F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A72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顶部电流引线本体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389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580*400*40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0C5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6B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BEE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239E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08D4BCE5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E9B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5C9D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B6F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顶部电流引线焊接环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24D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Φ230*Φ170*4.5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00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C0C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09D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CFC6" w14:textId="77777777" w:rsidR="00E7402E" w:rsidRPr="00254BBD" w:rsidRDefault="00E7402E" w:rsidP="0002787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AEFF58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F482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D08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FA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中心电流引线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AFD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Φ156*285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0F6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2BB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1B4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EF5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表面镀银8um</w:t>
            </w:r>
          </w:p>
        </w:tc>
      </w:tr>
      <w:tr w:rsidR="00E7402E" w:rsidRPr="003D0F1A" w14:paraId="13E762C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B583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3E5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A6A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中间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环氧板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5C5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530*400*50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0DA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CBA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EB6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C6C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7D6F9C4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C1C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42A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372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上环氧筒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18E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Φ270*Φ170*368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3D3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5FD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BAA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EDEA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6956C5E8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4F2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1CB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12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下环氧筒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915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Φ270*Φ230*170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F5D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681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3C68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3E00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60106AA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532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2BB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649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中环氧筒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10B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Φ270*Φ170*173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E87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0EB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3DC9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83F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5ED7ABB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0BC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62C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460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绝缘套管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52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Φ60*150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1E94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F554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9B2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D60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579FE24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C89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811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B56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支撑钢圈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62D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Φ280*13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B89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506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E61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178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563A6C1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871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59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673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旋塞-01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821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G3/8*17.5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C54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2AD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B7A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309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03374B1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CC7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620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388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旋塞-02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5D4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G3/8*52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06A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FDB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C1D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0247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067CB44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A27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565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C66D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水管-01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D26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Φ75*225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648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0937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2E5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B23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DE7BB0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96A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E2F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58E5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水管-02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E98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Φ75*160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F4A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392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A91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D75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1A4D0AD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E217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38E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0D2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垫环-01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735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Φ168*5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0F0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BF56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890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452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2A835FA8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643F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FF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246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M140螺母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A5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Φ168*25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922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1F5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CD8D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BB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53068CF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79D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3DD5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EB5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顶部缓冲件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199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Φ154*25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8DC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6E7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0DF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C03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016AC3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8AB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36D3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BB0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密封垫片-03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E22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Φ30*2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B26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26B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9DC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EC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7340F34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106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FA0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46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上内楔形环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03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Φ202*42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2A3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569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DE6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4EF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058CDA6E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28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760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A78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上外楔形环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071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Φ240*26.4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5D7E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037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2BA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51CC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87C8B8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57E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C7C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35B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进水法兰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D90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Φ155*54.8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134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389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389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F25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BC07AA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1F7F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69F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216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下内楔形环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FDB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Φ137.4*25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A0D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0A8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E69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DB6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21B42C0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EEF2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715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978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固定板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10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Φ160*7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0842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1D2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DEC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0C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3BE49D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A490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0AA1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A540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底部固定钢板-02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66D4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Φ390*40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1E6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64F4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EB3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068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D6AD0A8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D7B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DDA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21E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底部固定钢板-01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B8D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Φ270*30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F29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71E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BBA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5B34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5BBE0C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3832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BCB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DBB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垫环-02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00A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Φ230*15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F1B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B77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729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F22E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523BF3F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DD6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96B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11C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压紧钢板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89B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Φ140*15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EE3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12D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773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2A2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24F21A8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089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96F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C4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顶部外楔形环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26D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Φ250*25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A1B4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8C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40E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47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2C4E94E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F2A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B316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171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顶部楔形压紧法兰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7785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Φ315*25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B20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F1B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C94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93C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D03095C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711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F71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345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垫环-03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06C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Φ170*20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24C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2D4F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EC2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E3A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2492B4D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CEC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BCFF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BDA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顶部法兰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97F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Φ314*35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D8F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52D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9F24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03E0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73A9BE0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F3C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3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2E2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螺纹块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D0E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20*20*21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315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75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6F8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D2E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578D3C7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A8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FFE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92A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水管密封垫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873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Φ23*3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9A4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95D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437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45CE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1250DB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20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58B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2E7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密封垫片-02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162F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Φ135*2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B8D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9D3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3F0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755D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A1F1AC3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316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A1D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E2B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密封垫片-01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A5AF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Φ151*2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1E4A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591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CEA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9E5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572F968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A81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87BB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D5C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垫环-04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F3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Φ170*10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501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聚四氟乙烯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E47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709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B414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200F222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FDB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6E1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021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M12螺栓改制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DEA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M12*95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CD9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BA1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848C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D37B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284B43F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EE4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A4DB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3DE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870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M16*214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56B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193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AE7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2E01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1FA90FCC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5FB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4C3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DE8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C73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M16*164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58C7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624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237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9F1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4AD0C2E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FC1C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B44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193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8F7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M16*336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5D58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E30D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40E1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DFA8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02A8C2A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7BE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02A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569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3A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M16*359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F108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2D1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10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768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35134C5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F6D2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A989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485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C861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M16*269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4C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6E0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DBE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C137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673557A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817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A69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F26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3E4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 16×330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EFB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12.9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B80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5E8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0C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镀镍，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两端配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自锁双碟垫片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及螺母</w:t>
            </w:r>
          </w:p>
        </w:tc>
      </w:tr>
      <w:tr w:rsidR="00E7402E" w:rsidRPr="003D0F1A" w14:paraId="21A4BBA3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D02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F29C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E86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M16丝杆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3A5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 16×375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F8A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12.9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828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36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8F8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镀镍，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两端配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自锁双碟垫片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及螺母</w:t>
            </w:r>
          </w:p>
        </w:tc>
      </w:tr>
      <w:tr w:rsidR="00E7402E" w:rsidRPr="003D0F1A" w14:paraId="1ADB868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248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E70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897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KF16卡箍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EA6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KF16-KG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35C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1FD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0B7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DE8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31DC98C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5224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652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F93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KF16密封圈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4C0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KF16-MFQ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B5D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5C6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EC2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77D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FD7E17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FA8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C81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FCD8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M12螺母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8CE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8A7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6CB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7E6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F226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D4F2E7F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C14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C6F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43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M12*20内六角螺钉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69D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B7D7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99E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60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2D2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2B1FD7A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7910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2CF8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FA5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M4*16内六角螺钉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377B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A2-70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12B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375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B19C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926B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ABC1BF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2E4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643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71D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M6*10内六角螺钉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1E9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D560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76E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20A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E70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34886F64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475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E38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679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M16吊环螺钉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ED5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A2-70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086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A4B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F55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D8A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26975DC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238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91F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398E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M12*45外六角螺钉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021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890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5C0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893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46C9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669D3D1F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5BBF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D0C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813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M12*50外六角螺钉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524E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A13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37F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D46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EBB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74EAD043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C67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EAB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410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M12*80外六角螺钉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B63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BA7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766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2FB3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DF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31E60763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498D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B2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FF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M16*55外六角螺钉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838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77B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28C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E776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19E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6AD0812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265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05D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DE27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M8*25外六角螺钉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CA4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A2-70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D872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544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B3C3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2A4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5098E3AF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4D7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08B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56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M16螺母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63F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12.9级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B98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056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EAF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594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镀镍</w:t>
            </w:r>
          </w:p>
        </w:tc>
      </w:tr>
      <w:tr w:rsidR="00E7402E" w:rsidRPr="003D0F1A" w14:paraId="7670014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9F1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B327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A5E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双叠自锁</w:t>
            </w:r>
            <w:proofErr w:type="gramEnd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防松垫片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37A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1271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5135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D73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ACE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15DB7A1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4DA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A42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7DF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双叠自锁</w:t>
            </w:r>
            <w:proofErr w:type="gramEnd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防松垫片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CBF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M16加大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A8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04E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556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426B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02DE480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A9F7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778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9E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双叠自锁</w:t>
            </w:r>
            <w:proofErr w:type="gramEnd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防松垫片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34A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DFE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6B7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0D08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C77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E6281DC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F5C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C1B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9C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大垫片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C94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φ50*φ17*5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861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B2A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236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46F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254BBD" w14:paraId="00122AFF" w14:textId="77777777" w:rsidTr="0002787B">
        <w:trPr>
          <w:trHeight w:val="39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241CCDD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以下部件为每次试验更换的备件</w:t>
            </w:r>
          </w:p>
        </w:tc>
      </w:tr>
      <w:tr w:rsidR="00E7402E" w:rsidRPr="003D0F1A" w14:paraId="6A6867F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5408235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5740D55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部件名称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6D45411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零件名称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14DE40E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2D6CD76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438F689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每套数量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6FAB9C0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258E97F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7402E" w:rsidRPr="003D0F1A" w14:paraId="650C1E50" w14:textId="77777777" w:rsidTr="0002787B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95D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A2F2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C4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主触头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82D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Φ210*10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4D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085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8E3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09A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表面镀银8um</w:t>
            </w:r>
          </w:p>
        </w:tc>
      </w:tr>
      <w:tr w:rsidR="00E7402E" w:rsidRPr="003D0F1A" w14:paraId="78FB2783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CA5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5447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73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弧触头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5786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Φ160*Φ156*210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90F5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431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867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DE9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表面镀银8um</w:t>
            </w:r>
          </w:p>
        </w:tc>
      </w:tr>
      <w:tr w:rsidR="00E7402E" w:rsidRPr="003D0F1A" w14:paraId="63C4C1A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29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A46C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516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侧壁保护件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967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Φ168*Φ158*40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0A7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FF0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984F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D3F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7EFEC191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837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CEA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267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切割环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EE9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Φ230*16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7CB9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6B1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A7E1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D9A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24A36AB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D91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A26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BA7A9" w14:textId="77777777" w:rsidR="00E7402E" w:rsidRPr="00254BBD" w:rsidRDefault="00E7402E" w:rsidP="0002787B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切割环氧筒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A82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Φ163*10mm*300mm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DA7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122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329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E0C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采用高强玻璃纤维</w:t>
            </w:r>
          </w:p>
        </w:tc>
      </w:tr>
      <w:tr w:rsidR="00E7402E" w:rsidRPr="003D0F1A" w14:paraId="576F713F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0E2D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2F9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0682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塞片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8982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40*20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FC6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01A7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51F2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EAA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4B5B878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508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58A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0A6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垫环-04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2ED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Φ170*10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DFF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聚四氟乙烯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257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8E20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0F4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1B7DF4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B842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05B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10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下炸药管-03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9A5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Φ20*114.8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E7E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聚四氟乙烯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222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F3D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BDF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54AD083E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A17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59A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57A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下炸药管-02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52E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Φ24*98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281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3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EC1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23C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2可作为整体加工</w:t>
            </w:r>
          </w:p>
        </w:tc>
      </w:tr>
      <w:tr w:rsidR="00E7402E" w:rsidRPr="003D0F1A" w14:paraId="07885284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1DE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BF3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B55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下炸药管-01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70F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Φ45*42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8DD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451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C1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CB6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BE5C6C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3D7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DAC5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6DD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上炸药管-02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514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Φ35*27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5128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聚四氟乙烯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0F8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0736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7D7F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77F90A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66C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D49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C548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上炸药管-01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133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M30*80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F49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E7D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430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B48A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5E96B3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29E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D3E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C29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下外楔形环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293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Φ156*35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E27A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0BF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B13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06FA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CE564DC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B9E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B11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118A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68D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Φ16X1.8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572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327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852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102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BF84ADE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2AB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232F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76C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FDC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Φ20X2.65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1E4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5E5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B27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C085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0774BB8A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040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A70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A8E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9F9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Φ142.5×Φ3.55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8A1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7D5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DEBB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88A0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7607B82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540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47C6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0A5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180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Φ160×Φ3.55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74F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74E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E8A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283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11CB2EB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11C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DA2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FD4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CCF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Φ250×Φ5.3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B5D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C2B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FC1B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792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7318DBD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D4F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ABC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B2A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D96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Φ182.5×Φ3.55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46B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AD5D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65A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D906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5030594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6919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F03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890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O形圈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0A8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Φ187.5×Φ3.55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B3C1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A7D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6FE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668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09C3B476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DEBE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16F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FED3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型圈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7D1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Φ195*3.55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0D4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8B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2A8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440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19637C74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C64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0FC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D61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型圈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8B1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Φ200*3.55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CD2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F1B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E66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8C17C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3A314A79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2FC8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C3A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C543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型圈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8A0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Φ23.6*1.8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536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81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8DF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3BB4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7B98FC7" w14:textId="77777777" w:rsidTr="0002787B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4E2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9C2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D150F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型圈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A87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Φ29*1.8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45957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40100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1ECA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F14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7402E" w:rsidRPr="003D0F1A" w14:paraId="635B517D" w14:textId="77777777" w:rsidTr="0002787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B4B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3D0F1A">
              <w:rPr>
                <w:rFonts w:ascii="等线" w:eastAsia="等线" w:hAnsi="等线" w:hint="eastAsia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87C6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B915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</w:t>
            </w:r>
            <w:proofErr w:type="gramStart"/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型圈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21BD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Φ92.5*3.55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199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氟橡胶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EE6E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AF41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254BB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D1A6B" w14:textId="77777777" w:rsidR="00E7402E" w:rsidRPr="00254BBD" w:rsidRDefault="00E7402E" w:rsidP="0002787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152015A" w14:textId="77777777" w:rsidR="00E7402E" w:rsidRDefault="00E7402E" w:rsidP="00E7402E">
      <w:p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</w:p>
    <w:p w14:paraId="020AA47A" w14:textId="77777777" w:rsidR="00E7402E" w:rsidRPr="00C4168B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/>
          <w:color w:val="000000"/>
          <w:sz w:val="24"/>
        </w:rPr>
      </w:pPr>
    </w:p>
    <w:p w14:paraId="6D549A6F" w14:textId="77777777" w:rsidR="00E7402E" w:rsidRDefault="00E7402E" w:rsidP="00E7402E">
      <w:pPr>
        <w:numPr>
          <w:ilvl w:val="0"/>
          <w:numId w:val="2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/>
          <w:b/>
          <w:color w:val="000000"/>
          <w:sz w:val="24"/>
        </w:rPr>
        <w:t>设备的主要用途及功能</w:t>
      </w:r>
    </w:p>
    <w:p w14:paraId="61B5846B" w14:textId="77777777" w:rsidR="00E7402E" w:rsidRDefault="00E7402E" w:rsidP="00E7402E">
      <w:pPr>
        <w:adjustRightInd w:val="0"/>
        <w:snapToGrid w:val="0"/>
        <w:spacing w:beforeLines="50" w:before="120" w:line="360" w:lineRule="auto"/>
        <w:rPr>
          <w:rFonts w:ascii="宋体" w:hAnsi="宋体"/>
          <w:bCs/>
          <w:sz w:val="24"/>
        </w:rPr>
      </w:pPr>
      <w:r w:rsidRPr="00233F6B">
        <w:rPr>
          <w:rFonts w:ascii="宋体" w:hAnsi="宋体" w:hint="eastAsia"/>
          <w:bCs/>
          <w:sz w:val="24"/>
        </w:rPr>
        <w:t>该设备用于TF超导磁体测试</w:t>
      </w:r>
      <w:proofErr w:type="gramStart"/>
      <w:r w:rsidRPr="00233F6B">
        <w:rPr>
          <w:rFonts w:ascii="宋体" w:hAnsi="宋体" w:hint="eastAsia"/>
          <w:bCs/>
          <w:sz w:val="24"/>
        </w:rPr>
        <w:t>的失超保护系统</w:t>
      </w:r>
      <w:proofErr w:type="gramEnd"/>
      <w:r w:rsidRPr="00233F6B">
        <w:rPr>
          <w:rFonts w:ascii="宋体" w:hAnsi="宋体" w:hint="eastAsia"/>
          <w:bCs/>
          <w:sz w:val="24"/>
        </w:rPr>
        <w:t>，由于超导磁体的</w:t>
      </w:r>
      <w:r>
        <w:rPr>
          <w:rFonts w:ascii="宋体" w:hAnsi="宋体" w:hint="eastAsia"/>
          <w:bCs/>
          <w:sz w:val="24"/>
        </w:rPr>
        <w:t>安全运行要求</w:t>
      </w:r>
      <w:r w:rsidRPr="00233F6B">
        <w:rPr>
          <w:rFonts w:ascii="宋体" w:hAnsi="宋体" w:hint="eastAsia"/>
          <w:bCs/>
          <w:sz w:val="24"/>
        </w:rPr>
        <w:t>，</w:t>
      </w:r>
      <w:proofErr w:type="gramStart"/>
      <w:r w:rsidRPr="00233F6B">
        <w:rPr>
          <w:rFonts w:ascii="宋体" w:hAnsi="宋体" w:hint="eastAsia"/>
          <w:bCs/>
          <w:sz w:val="24"/>
        </w:rPr>
        <w:t>失超保护系统</w:t>
      </w:r>
      <w:proofErr w:type="gramEnd"/>
      <w:r>
        <w:rPr>
          <w:rFonts w:ascii="宋体" w:hAnsi="宋体" w:hint="eastAsia"/>
          <w:bCs/>
          <w:sz w:val="24"/>
        </w:rPr>
        <w:t>中采用爆炸开关作为后备保护。</w:t>
      </w:r>
    </w:p>
    <w:p w14:paraId="0BA5E39A" w14:textId="59BC1BF5" w:rsidR="00E7402E" w:rsidRDefault="00E7402E" w:rsidP="00E7402E">
      <w:pPr>
        <w:adjustRightInd w:val="0"/>
        <w:snapToGrid w:val="0"/>
        <w:spacing w:beforeLines="50" w:before="120" w:line="360" w:lineRule="auto"/>
        <w:jc w:val="center"/>
        <w:rPr>
          <w:rFonts w:ascii="宋体" w:hAnsi="宋体" w:hint="eastAsia"/>
          <w:bCs/>
          <w:sz w:val="24"/>
        </w:rPr>
      </w:pPr>
      <w:r w:rsidRPr="00254BBD">
        <w:rPr>
          <w:rFonts w:ascii="宋体" w:hAnsi="宋体"/>
          <w:noProof/>
          <w:sz w:val="24"/>
        </w:rPr>
        <w:drawing>
          <wp:inline distT="0" distB="0" distL="0" distR="0" wp14:anchorId="12D537AD" wp14:editId="5279CB0F">
            <wp:extent cx="1684020" cy="2438400"/>
            <wp:effectExtent l="0" t="0" r="0" b="0"/>
            <wp:docPr id="349839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 w:val="24"/>
        </w:rPr>
        <w:t xml:space="preserve"> </w:t>
      </w:r>
    </w:p>
    <w:p w14:paraId="76193F8B" w14:textId="77777777" w:rsidR="00E7402E" w:rsidRDefault="00E7402E" w:rsidP="00E7402E">
      <w:pPr>
        <w:adjustRightInd w:val="0"/>
        <w:snapToGrid w:val="0"/>
        <w:spacing w:beforeLines="50" w:before="120" w:line="360" w:lineRule="auto"/>
        <w:ind w:left="420" w:firstLineChars="1400" w:firstLine="2940"/>
        <w:rPr>
          <w:rFonts w:ascii="宋体" w:hAnsi="宋体" w:hint="eastAsia"/>
          <w:bCs/>
          <w:sz w:val="24"/>
        </w:rPr>
      </w:pPr>
      <w:r>
        <w:rPr>
          <w:rFonts w:hint="eastAsia"/>
          <w:noProof/>
        </w:rPr>
        <w:t>图</w:t>
      </w:r>
      <w:r>
        <w:rPr>
          <w:rFonts w:hint="eastAsia"/>
          <w:noProof/>
        </w:rPr>
        <w:t>1</w:t>
      </w:r>
      <w:r>
        <w:rPr>
          <w:noProof/>
        </w:rPr>
        <w:t xml:space="preserve"> </w:t>
      </w:r>
      <w:r>
        <w:rPr>
          <w:rFonts w:hint="eastAsia"/>
          <w:noProof/>
        </w:rPr>
        <w:t>失超保护主开关模型</w:t>
      </w:r>
    </w:p>
    <w:p w14:paraId="41A7A4F7" w14:textId="77777777" w:rsidR="00E7402E" w:rsidRDefault="00E7402E" w:rsidP="00E7402E">
      <w:pPr>
        <w:numPr>
          <w:ilvl w:val="0"/>
          <w:numId w:val="2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/>
          <w:b/>
          <w:color w:val="000000"/>
          <w:sz w:val="24"/>
        </w:rPr>
        <w:t>工作条件</w:t>
      </w:r>
    </w:p>
    <w:p w14:paraId="5770801B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3.</w:t>
      </w:r>
      <w:r w:rsidRPr="00F843B6">
        <w:rPr>
          <w:rFonts w:ascii="宋体" w:hAnsi="宋体" w:cs="Arial" w:hint="eastAsia"/>
          <w:bCs/>
          <w:color w:val="000000"/>
          <w:sz w:val="24"/>
        </w:rPr>
        <w:t>1  运行环境：户内；</w:t>
      </w:r>
    </w:p>
    <w:p w14:paraId="11EF66A0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3.2</w:t>
      </w:r>
      <w:r w:rsidRPr="00F843B6">
        <w:rPr>
          <w:rFonts w:ascii="宋体" w:hAnsi="宋体" w:cs="Arial" w:hint="eastAsia"/>
          <w:bCs/>
          <w:color w:val="000000"/>
          <w:sz w:val="24"/>
        </w:rPr>
        <w:t xml:space="preserve">  海拔高度；小于1000m；</w:t>
      </w:r>
    </w:p>
    <w:p w14:paraId="2840C14C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3.3</w:t>
      </w:r>
      <w:r w:rsidRPr="00F843B6">
        <w:rPr>
          <w:rFonts w:ascii="宋体" w:hAnsi="宋体" w:cs="Arial" w:hint="eastAsia"/>
          <w:bCs/>
          <w:color w:val="000000"/>
          <w:sz w:val="24"/>
        </w:rPr>
        <w:t xml:space="preserve">  周围空气温度：-5℃～+40℃； </w:t>
      </w:r>
    </w:p>
    <w:p w14:paraId="57444ACA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3.</w:t>
      </w:r>
      <w:r w:rsidRPr="00F843B6">
        <w:rPr>
          <w:rFonts w:ascii="宋体" w:hAnsi="宋体" w:cs="Arial" w:hint="eastAsia"/>
          <w:bCs/>
          <w:color w:val="000000"/>
          <w:sz w:val="24"/>
        </w:rPr>
        <w:t>4  周围空气相对湿度在最高温度为+40℃时不超过50%；在最低温度为＋25℃时不超过90%；</w:t>
      </w:r>
    </w:p>
    <w:p w14:paraId="71F5FA7A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</w:t>
      </w:r>
      <w:r w:rsidRPr="00F843B6">
        <w:rPr>
          <w:rFonts w:ascii="宋体" w:hAnsi="宋体" w:cs="Arial" w:hint="eastAsia"/>
          <w:bCs/>
          <w:color w:val="000000"/>
          <w:sz w:val="24"/>
        </w:rPr>
        <w:t>.5  污染等级III级；</w:t>
      </w:r>
    </w:p>
    <w:p w14:paraId="04970506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</w:t>
      </w:r>
      <w:r w:rsidRPr="00F843B6">
        <w:rPr>
          <w:rFonts w:ascii="宋体" w:hAnsi="宋体" w:cs="Arial" w:hint="eastAsia"/>
          <w:bCs/>
          <w:color w:val="000000"/>
          <w:sz w:val="24"/>
        </w:rPr>
        <w:t>.6  无显著摇动、冲击、振动的地方；</w:t>
      </w:r>
    </w:p>
    <w:p w14:paraId="30A85D78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3</w:t>
      </w:r>
      <w:r w:rsidRPr="00F843B6">
        <w:rPr>
          <w:rFonts w:ascii="宋体" w:hAnsi="宋体" w:cs="Arial" w:hint="eastAsia"/>
          <w:bCs/>
          <w:color w:val="000000"/>
          <w:sz w:val="24"/>
        </w:rPr>
        <w:t>.7  不适用于含有导电尘埃或有能腐蚀金属和绝缘的气体环境中，也不适用于有凝露以及水滴的场所。</w:t>
      </w:r>
    </w:p>
    <w:p w14:paraId="46169777" w14:textId="77777777" w:rsidR="00E7402E" w:rsidRDefault="00E7402E" w:rsidP="00E7402E">
      <w:p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</w:p>
    <w:p w14:paraId="6BBD8605" w14:textId="77777777" w:rsidR="00E7402E" w:rsidRDefault="00E7402E" w:rsidP="00E7402E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 w:hint="eastAsia"/>
          <w:b/>
          <w:color w:val="000000"/>
          <w:sz w:val="24"/>
        </w:rPr>
        <w:t>主要技术指标</w:t>
      </w:r>
    </w:p>
    <w:p w14:paraId="60CB6D31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4</w:t>
      </w:r>
      <w:r w:rsidRPr="00F843B6">
        <w:rPr>
          <w:rFonts w:ascii="宋体" w:hAnsi="宋体" w:cs="Arial" w:hint="eastAsia"/>
          <w:bCs/>
          <w:color w:val="000000"/>
          <w:sz w:val="24"/>
        </w:rPr>
        <w:t>.1 导电部件的要求</w:t>
      </w:r>
    </w:p>
    <w:p w14:paraId="7728E8E8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 w:hint="eastAsia"/>
          <w:bCs/>
          <w:color w:val="000000"/>
          <w:sz w:val="24"/>
        </w:rPr>
        <w:t>导电部件（序号1-7，65-66）分别采用T1紫铜和T2紫铜，材料符合标准《GB/T 5231-2012加工铜及铜合金牌号和化学成分》。导电部件需要表面镀银8μm，参考标准《SJ/T 11110-2016 银电镀层规范》。</w:t>
      </w:r>
    </w:p>
    <w:p w14:paraId="777C1300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/>
          <w:bCs/>
          <w:color w:val="000000"/>
          <w:sz w:val="24"/>
        </w:rPr>
        <w:t>4</w:t>
      </w:r>
      <w:r w:rsidRPr="00F843B6">
        <w:rPr>
          <w:rFonts w:ascii="宋体" w:hAnsi="宋体" w:cs="Arial" w:hint="eastAsia"/>
          <w:bCs/>
          <w:color w:val="000000"/>
          <w:sz w:val="24"/>
        </w:rPr>
        <w:t>.2 绝缘部件的要求</w:t>
      </w:r>
    </w:p>
    <w:p w14:paraId="6DF1D79D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 w:hint="eastAsia"/>
          <w:bCs/>
          <w:color w:val="000000"/>
          <w:sz w:val="24"/>
        </w:rPr>
        <w:lastRenderedPageBreak/>
        <w:t>绝缘部件主要为环氧部件（序号8-12，67-70），在此特指玻璃纤维环氧部件，其玻璃纤维成分含量不低于10%。工艺上分为层压板、缠绕筒、</w:t>
      </w:r>
      <w:proofErr w:type="gramStart"/>
      <w:r w:rsidRPr="00F843B6">
        <w:rPr>
          <w:rFonts w:ascii="宋体" w:hAnsi="宋体" w:cs="Arial" w:hint="eastAsia"/>
          <w:bCs/>
          <w:color w:val="000000"/>
          <w:sz w:val="24"/>
        </w:rPr>
        <w:t>拉挤筒</w:t>
      </w:r>
      <w:proofErr w:type="gramEnd"/>
      <w:r w:rsidRPr="00F843B6">
        <w:rPr>
          <w:rFonts w:ascii="宋体" w:hAnsi="宋体" w:cs="Arial" w:hint="eastAsia"/>
          <w:bCs/>
          <w:color w:val="000000"/>
          <w:sz w:val="24"/>
        </w:rPr>
        <w:t>三种。参数要求详见《CRAFT-SC0803-DD-036_CRAFT爆炸开关环氧材料参数需求与性能测试》。</w:t>
      </w:r>
    </w:p>
    <w:p w14:paraId="71E9A289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 w:hint="eastAsia"/>
          <w:bCs/>
          <w:color w:val="000000"/>
          <w:sz w:val="24"/>
        </w:rPr>
        <w:t>中间</w:t>
      </w:r>
      <w:proofErr w:type="gramStart"/>
      <w:r w:rsidRPr="00F843B6">
        <w:rPr>
          <w:rFonts w:ascii="宋体" w:hAnsi="宋体" w:cs="Arial" w:hint="eastAsia"/>
          <w:bCs/>
          <w:color w:val="000000"/>
          <w:sz w:val="24"/>
        </w:rPr>
        <w:t>环氧板为</w:t>
      </w:r>
      <w:proofErr w:type="gramEnd"/>
      <w:r w:rsidRPr="00F843B6">
        <w:rPr>
          <w:rFonts w:ascii="宋体" w:hAnsi="宋体" w:cs="Arial" w:hint="eastAsia"/>
          <w:bCs/>
          <w:color w:val="000000"/>
          <w:sz w:val="24"/>
        </w:rPr>
        <w:t>层压板，切割环为层压板经CNC加工制作，参考标准《IEC 60893-3-2-2011 绝缘材料 电工用热固性树脂工业硬质层压板》，要求选用材质不低于EPGC306，采用高强度玻璃纤维。</w:t>
      </w:r>
    </w:p>
    <w:p w14:paraId="2B0D4F64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 w:rsidRPr="00F843B6">
        <w:rPr>
          <w:rFonts w:ascii="宋体" w:hAnsi="宋体" w:cs="Arial" w:hint="eastAsia"/>
          <w:bCs/>
          <w:color w:val="000000"/>
          <w:sz w:val="24"/>
        </w:rPr>
        <w:t>上部、下部环氧筒为玻璃纤维缠绕并逐层浸胶固化的管状材料，参考标准《HGT 21633-1991玻璃钢管和管件》，F级绝缘，要求采用高强度玻璃纤维。</w:t>
      </w:r>
    </w:p>
    <w:p w14:paraId="38AB7F47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/>
          <w:bCs/>
          <w:color w:val="000000"/>
          <w:sz w:val="24"/>
        </w:rPr>
      </w:pPr>
      <w:r w:rsidRPr="00F843B6">
        <w:rPr>
          <w:rFonts w:ascii="宋体" w:hAnsi="宋体" w:cs="Arial" w:hint="eastAsia"/>
          <w:bCs/>
          <w:color w:val="000000"/>
          <w:sz w:val="24"/>
        </w:rPr>
        <w:t>切割环氧筒是特制型材，采用高强度玻璃纤维布交叉缠绕，并经环氧树脂基体高温</w:t>
      </w:r>
      <w:proofErr w:type="gramStart"/>
      <w:r w:rsidRPr="00F843B6">
        <w:rPr>
          <w:rFonts w:ascii="宋体" w:hAnsi="宋体" w:cs="Arial" w:hint="eastAsia"/>
          <w:bCs/>
          <w:color w:val="000000"/>
          <w:sz w:val="24"/>
        </w:rPr>
        <w:t>拉挤而</w:t>
      </w:r>
      <w:proofErr w:type="gramEnd"/>
      <w:r w:rsidRPr="00F843B6">
        <w:rPr>
          <w:rFonts w:ascii="宋体" w:hAnsi="宋体" w:cs="Arial" w:hint="eastAsia"/>
          <w:bCs/>
          <w:color w:val="000000"/>
          <w:sz w:val="24"/>
        </w:rPr>
        <w:t>成的圆筒状型材，成品轴向压缩强度≥800Mpa；径向压缩强度≥150Mpa，弯曲强度≥900Mpa，F级绝缘。</w:t>
      </w:r>
    </w:p>
    <w:p w14:paraId="263E995E" w14:textId="77777777" w:rsidR="00E7402E" w:rsidRPr="00C4168B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/>
          <w:color w:val="000000"/>
          <w:sz w:val="24"/>
        </w:rPr>
      </w:pPr>
    </w:p>
    <w:p w14:paraId="4A8E6511" w14:textId="77777777" w:rsidR="00E7402E" w:rsidRDefault="00E7402E" w:rsidP="00E7402E">
      <w:pPr>
        <w:numPr>
          <w:ilvl w:val="0"/>
          <w:numId w:val="3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/>
          <w:b/>
          <w:color w:val="000000"/>
          <w:sz w:val="24"/>
        </w:rPr>
        <w:t>技术服务要求</w:t>
      </w:r>
      <w:r w:rsidRPr="00C4168B">
        <w:rPr>
          <w:rFonts w:ascii="宋体" w:hAnsi="宋体" w:cs="Arial" w:hint="eastAsia"/>
          <w:b/>
          <w:color w:val="000000"/>
          <w:sz w:val="24"/>
        </w:rPr>
        <w:t>及质保要求</w:t>
      </w:r>
    </w:p>
    <w:p w14:paraId="53C826AD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/>
          <w:bCs/>
          <w:color w:val="000000"/>
          <w:sz w:val="24"/>
        </w:rPr>
      </w:pPr>
      <w:r w:rsidRPr="00F843B6">
        <w:rPr>
          <w:rFonts w:ascii="宋体" w:hAnsi="宋体" w:cs="Arial" w:hint="eastAsia"/>
          <w:bCs/>
          <w:color w:val="000000"/>
          <w:sz w:val="24"/>
        </w:rPr>
        <w:t>开始加工前，需向甲方提供原材料采购和参数证明，得到许可后放可加工。甲方提供模型，乙方根据模型进行工艺优化。加工过程中，甲方将委派人员进行零部件抽查，如发现与图纸不符的地方，乙方必须立即整改，由此带来的延期等后果由乙方承担。乙方必须在合同签订后50天内完成制造，交付至合肥市指定地点。制造和测试过程中，中标方必须配合甲方完成关键节点的检查和记录。制造过程中，中标方需采用甲方的统一图纸模板进行图纸绘制。</w:t>
      </w:r>
    </w:p>
    <w:p w14:paraId="40808B19" w14:textId="77777777" w:rsidR="00E7402E" w:rsidRPr="00C4168B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/>
          <w:color w:val="000000"/>
          <w:sz w:val="24"/>
        </w:rPr>
      </w:pPr>
    </w:p>
    <w:p w14:paraId="1E65062A" w14:textId="77777777" w:rsidR="00E7402E" w:rsidRDefault="00E7402E" w:rsidP="00E7402E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/>
          <w:b/>
          <w:color w:val="000000"/>
          <w:sz w:val="24"/>
        </w:rPr>
        <w:t>验收标准及验收程序</w:t>
      </w:r>
    </w:p>
    <w:p w14:paraId="24AA490F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>
        <w:rPr>
          <w:rFonts w:ascii="宋体" w:hAnsi="宋体" w:cs="Arial"/>
          <w:bCs/>
          <w:color w:val="000000"/>
          <w:sz w:val="24"/>
        </w:rPr>
        <w:t>6.</w:t>
      </w:r>
      <w:r w:rsidRPr="00F843B6">
        <w:rPr>
          <w:rFonts w:ascii="宋体" w:hAnsi="宋体" w:cs="Arial" w:hint="eastAsia"/>
          <w:bCs/>
          <w:color w:val="000000"/>
          <w:sz w:val="24"/>
        </w:rPr>
        <w:t>1、成交供应商必须在合同签订后</w:t>
      </w:r>
      <w:r>
        <w:rPr>
          <w:rFonts w:ascii="宋体" w:hAnsi="宋体" w:cs="Arial" w:hint="eastAsia"/>
          <w:bCs/>
          <w:color w:val="000000"/>
          <w:sz w:val="24"/>
        </w:rPr>
        <w:t>2</w:t>
      </w:r>
      <w:r w:rsidRPr="00F843B6">
        <w:rPr>
          <w:rFonts w:ascii="宋体" w:hAnsi="宋体" w:cs="Arial" w:hint="eastAsia"/>
          <w:bCs/>
          <w:color w:val="000000"/>
          <w:sz w:val="24"/>
        </w:rPr>
        <w:t>个月内完成制造，交付至合肥市指定地点。制造和测试过程中，成交供应商必须配合甲方完成原材料检查，提供加工过程记录。</w:t>
      </w:r>
    </w:p>
    <w:p w14:paraId="33C18916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>
        <w:rPr>
          <w:rFonts w:ascii="宋体" w:hAnsi="宋体" w:cs="Arial"/>
          <w:bCs/>
          <w:color w:val="000000"/>
          <w:sz w:val="24"/>
        </w:rPr>
        <w:t>6.</w:t>
      </w:r>
      <w:r w:rsidRPr="00F843B6">
        <w:rPr>
          <w:rFonts w:ascii="宋体" w:hAnsi="宋体" w:cs="Arial" w:hint="eastAsia"/>
          <w:bCs/>
          <w:color w:val="000000"/>
          <w:sz w:val="24"/>
        </w:rPr>
        <w:t>2、成交供应商需按照我方提供的图纸或者模型进行生产加工，并且承诺不对第三方转让、销售或者泄露我方的一切图纸和模型信息。乙方如果违反本条规定，甲方有权要求相关赔偿。加工过程中，如有图纸需要局部修改的，成交供应商必须配合修改。</w:t>
      </w:r>
    </w:p>
    <w:p w14:paraId="22B4D328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Cs/>
          <w:color w:val="000000"/>
          <w:sz w:val="24"/>
        </w:rPr>
      </w:pPr>
      <w:r>
        <w:rPr>
          <w:rFonts w:ascii="宋体" w:hAnsi="宋体" w:cs="Arial"/>
          <w:bCs/>
          <w:color w:val="000000"/>
          <w:sz w:val="24"/>
        </w:rPr>
        <w:t>6.</w:t>
      </w:r>
      <w:r w:rsidRPr="00F843B6">
        <w:rPr>
          <w:rFonts w:ascii="宋体" w:hAnsi="宋体" w:cs="Arial" w:hint="eastAsia"/>
          <w:bCs/>
          <w:color w:val="000000"/>
          <w:sz w:val="24"/>
        </w:rPr>
        <w:t>3、成交供应商须提供交付清单，铜材及玻璃纤维</w:t>
      </w:r>
      <w:proofErr w:type="gramStart"/>
      <w:r w:rsidRPr="00F843B6">
        <w:rPr>
          <w:rFonts w:ascii="宋体" w:hAnsi="宋体" w:cs="Arial" w:hint="eastAsia"/>
          <w:bCs/>
          <w:color w:val="000000"/>
          <w:sz w:val="24"/>
        </w:rPr>
        <w:t>环氧件的</w:t>
      </w:r>
      <w:proofErr w:type="gramEnd"/>
      <w:r w:rsidRPr="00F843B6">
        <w:rPr>
          <w:rFonts w:ascii="宋体" w:hAnsi="宋体" w:cs="Arial" w:hint="eastAsia"/>
          <w:bCs/>
          <w:color w:val="000000"/>
          <w:sz w:val="24"/>
        </w:rPr>
        <w:t>原材料证明，检验记录等。</w:t>
      </w:r>
    </w:p>
    <w:p w14:paraId="0E1567EC" w14:textId="77777777" w:rsidR="00E7402E" w:rsidRPr="00F843B6" w:rsidRDefault="00E7402E" w:rsidP="00E7402E">
      <w:pPr>
        <w:adjustRightInd w:val="0"/>
        <w:snapToGrid w:val="0"/>
        <w:spacing w:beforeLines="50" w:before="120"/>
        <w:rPr>
          <w:rFonts w:ascii="宋体" w:hAnsi="宋体" w:cs="Arial"/>
          <w:bCs/>
          <w:color w:val="000000"/>
          <w:sz w:val="24"/>
        </w:rPr>
      </w:pPr>
      <w:r>
        <w:rPr>
          <w:rFonts w:ascii="宋体" w:hAnsi="宋体" w:cs="Arial"/>
          <w:bCs/>
          <w:color w:val="000000"/>
          <w:sz w:val="24"/>
        </w:rPr>
        <w:t>6.</w:t>
      </w:r>
      <w:r w:rsidRPr="00F843B6">
        <w:rPr>
          <w:rFonts w:ascii="宋体" w:hAnsi="宋体" w:cs="Arial" w:hint="eastAsia"/>
          <w:bCs/>
          <w:color w:val="000000"/>
          <w:sz w:val="24"/>
        </w:rPr>
        <w:t>4、成交供应商交付后，经采购单位以最终图纸为依据验收合格后签收。</w:t>
      </w:r>
    </w:p>
    <w:p w14:paraId="664079A9" w14:textId="77777777" w:rsidR="00E7402E" w:rsidRPr="00C4168B" w:rsidRDefault="00E7402E" w:rsidP="00E7402E">
      <w:pPr>
        <w:adjustRightInd w:val="0"/>
        <w:snapToGrid w:val="0"/>
        <w:spacing w:beforeLines="50" w:before="120"/>
        <w:rPr>
          <w:rFonts w:ascii="宋体" w:hAnsi="宋体" w:cs="Arial" w:hint="eastAsia"/>
          <w:b/>
          <w:color w:val="000000"/>
          <w:sz w:val="24"/>
        </w:rPr>
      </w:pPr>
    </w:p>
    <w:p w14:paraId="528839AF" w14:textId="77777777" w:rsidR="00E7402E" w:rsidRPr="00C4168B" w:rsidRDefault="00E7402E" w:rsidP="00E7402E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/>
          <w:color w:val="000000"/>
          <w:sz w:val="24"/>
        </w:rPr>
      </w:pPr>
      <w:r w:rsidRPr="00C4168B">
        <w:rPr>
          <w:rFonts w:ascii="宋体" w:hAnsi="宋体" w:cs="Arial" w:hint="eastAsia"/>
          <w:b/>
          <w:color w:val="000000"/>
          <w:sz w:val="24"/>
        </w:rPr>
        <w:t>包装运输要求</w:t>
      </w:r>
    </w:p>
    <w:p w14:paraId="4F19E0FD" w14:textId="77777777" w:rsidR="00E7402E" w:rsidRPr="00DC7174" w:rsidRDefault="00E7402E" w:rsidP="00E7402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配件分类打包，木箱封装</w:t>
      </w:r>
      <w:proofErr w:type="gramStart"/>
      <w:r>
        <w:rPr>
          <w:rFonts w:ascii="宋体" w:hAnsi="宋体" w:hint="eastAsia"/>
          <w:color w:val="000000"/>
          <w:sz w:val="24"/>
        </w:rPr>
        <w:t>后运输</w:t>
      </w:r>
      <w:proofErr w:type="gramEnd"/>
      <w:r>
        <w:rPr>
          <w:rFonts w:ascii="宋体" w:hAnsi="宋体" w:hint="eastAsia"/>
          <w:color w:val="000000"/>
          <w:sz w:val="24"/>
        </w:rPr>
        <w:t>至指定地点。</w:t>
      </w:r>
    </w:p>
    <w:p w14:paraId="154DE76A" w14:textId="77777777" w:rsidR="00D558D3" w:rsidRDefault="00D558D3">
      <w:pPr>
        <w:rPr>
          <w:rFonts w:hint="eastAsia"/>
        </w:rPr>
      </w:pPr>
    </w:p>
    <w:sectPr w:rsidR="00D558D3" w:rsidSect="00E7402E">
      <w:pgSz w:w="11907" w:h="16840"/>
      <w:pgMar w:top="1440" w:right="1106" w:bottom="936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398D" w14:textId="77777777" w:rsidR="00343CB3" w:rsidRDefault="00343CB3" w:rsidP="00E7402E">
      <w:pPr>
        <w:rPr>
          <w:rFonts w:hint="eastAsia"/>
        </w:rPr>
      </w:pPr>
      <w:r>
        <w:separator/>
      </w:r>
    </w:p>
  </w:endnote>
  <w:endnote w:type="continuationSeparator" w:id="0">
    <w:p w14:paraId="23845934" w14:textId="77777777" w:rsidR="00343CB3" w:rsidRDefault="00343CB3" w:rsidP="00E740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4C67" w14:textId="77777777" w:rsidR="00343CB3" w:rsidRDefault="00343CB3" w:rsidP="00E7402E">
      <w:pPr>
        <w:rPr>
          <w:rFonts w:hint="eastAsia"/>
        </w:rPr>
      </w:pPr>
      <w:r>
        <w:separator/>
      </w:r>
    </w:p>
  </w:footnote>
  <w:footnote w:type="continuationSeparator" w:id="0">
    <w:p w14:paraId="59190C15" w14:textId="77777777" w:rsidR="00343CB3" w:rsidRDefault="00343CB3" w:rsidP="00E740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lvl w:ilvl="0">
      <w:start w:val="1"/>
      <w:numFmt w:val="japaneseCounting"/>
      <w:lvlText w:val="第%1章"/>
      <w:lvlJc w:val="left"/>
      <w:pPr>
        <w:tabs>
          <w:tab w:val="num" w:pos="5162"/>
        </w:tabs>
        <w:ind w:left="5162" w:hanging="26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num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num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num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num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num" w:pos="6332"/>
        </w:tabs>
        <w:ind w:left="6332" w:hanging="420"/>
      </w:pPr>
    </w:lvl>
  </w:abstractNum>
  <w:abstractNum w:abstractNumId="1" w15:restartNumberingAfterBreak="0">
    <w:nsid w:val="6A761034"/>
    <w:multiLevelType w:val="multilevel"/>
    <w:tmpl w:val="6A761034"/>
    <w:lvl w:ilvl="0">
      <w:start w:val="4"/>
      <w:numFmt w:val="japaneseCounting"/>
      <w:lvlText w:val="%1、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3018484">
    <w:abstractNumId w:val="0"/>
  </w:num>
  <w:num w:numId="2" w16cid:durableId="1573156906">
    <w:abstractNumId w:val="2"/>
  </w:num>
  <w:num w:numId="3" w16cid:durableId="101746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1E"/>
    <w:rsid w:val="00343CB3"/>
    <w:rsid w:val="00937BB4"/>
    <w:rsid w:val="00B24D1E"/>
    <w:rsid w:val="00C27AB5"/>
    <w:rsid w:val="00D27516"/>
    <w:rsid w:val="00D558D3"/>
    <w:rsid w:val="00E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99921B-3903-4753-9DF3-6F60A01E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4D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4D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40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7402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7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7402E"/>
    <w:rPr>
      <w:sz w:val="18"/>
      <w:szCs w:val="18"/>
    </w:rPr>
  </w:style>
  <w:style w:type="character" w:customStyle="1" w:styleId="1Char1">
    <w:name w:val="标题 1 Char1"/>
    <w:rsid w:val="00E7402E"/>
    <w:rPr>
      <w:rFonts w:ascii="宋体" w:hAnsi="宋体"/>
      <w:b/>
      <w:color w:val="000000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2025-10-22T07:37:00Z</dcterms:created>
  <dcterms:modified xsi:type="dcterms:W3CDTF">2025-10-22T07:40:00Z</dcterms:modified>
</cp:coreProperties>
</file>