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567B3">
      <w:pPr>
        <w:pStyle w:val="2"/>
        <w:widowControl/>
        <w:snapToGrid w:val="0"/>
        <w:spacing w:before="0" w:after="0" w:line="360" w:lineRule="auto"/>
        <w:jc w:val="center"/>
        <w:rPr>
          <w:rFonts w:hint="eastAsia" w:ascii="宋体" w:hAnsi="宋体"/>
          <w:color w:val="auto"/>
          <w:highlight w:val="none"/>
        </w:rPr>
      </w:pPr>
      <w:bookmarkStart w:id="0" w:name="_Hlk197950398"/>
      <w:r>
        <w:rPr>
          <w:rFonts w:hint="eastAsia" w:ascii="宋体" w:hAnsi="宋体"/>
          <w:color w:val="auto"/>
          <w:highlight w:val="none"/>
        </w:rPr>
        <w:t>采购需求及技术规格要求</w:t>
      </w:r>
    </w:p>
    <w:p w14:paraId="1EFD7344">
      <w:pPr>
        <w:pStyle w:val="5"/>
        <w:autoSpaceDE w:val="0"/>
        <w:autoSpaceDN w:val="0"/>
        <w:adjustRightInd w:val="0"/>
        <w:spacing w:after="120" w:afterLines="50" w:line="360" w:lineRule="auto"/>
        <w:ind w:left="720" w:firstLine="0" w:firstLineChars="0"/>
        <w:jc w:val="left"/>
        <w:rPr>
          <w:rFonts w:hint="eastAsia" w:ascii="宋体" w:hAnsi="宋体"/>
          <w:b/>
          <w:color w:val="auto"/>
          <w:sz w:val="24"/>
          <w:szCs w:val="20"/>
          <w:highlight w:val="none"/>
        </w:rPr>
      </w:pPr>
      <w:bookmarkStart w:id="1" w:name="_Hlk60938700"/>
      <w:r>
        <w:rPr>
          <w:b/>
          <w:color w:val="auto"/>
          <w:sz w:val="24"/>
          <w:highlight w:val="none"/>
        </w:rPr>
        <w:t>1</w:t>
      </w:r>
      <w:r>
        <w:rPr>
          <w:rFonts w:hint="eastAsia"/>
          <w:b/>
          <w:color w:val="auto"/>
          <w:sz w:val="24"/>
          <w:highlight w:val="none"/>
        </w:rPr>
        <w:t>、</w:t>
      </w:r>
      <w:bookmarkStart w:id="2" w:name="_Toc509153917"/>
      <w:bookmarkStart w:id="3" w:name="_Toc532807472"/>
      <w:bookmarkStart w:id="4" w:name="_Hlk150257964"/>
      <w:bookmarkStart w:id="5" w:name="_Toc12010788"/>
      <w:bookmarkStart w:id="6" w:name="_Toc30409514"/>
      <w:bookmarkStart w:id="7" w:name="_Toc12010815"/>
      <w:bookmarkStart w:id="8" w:name="_Toc257021215"/>
      <w:r>
        <w:rPr>
          <w:rFonts w:hint="eastAsia" w:ascii="宋体" w:hAnsi="宋体"/>
          <w:b/>
          <w:color w:val="auto"/>
          <w:sz w:val="24"/>
          <w:szCs w:val="20"/>
          <w:highlight w:val="none"/>
        </w:rPr>
        <w:t>货物需求一览表</w:t>
      </w:r>
    </w:p>
    <w:tbl>
      <w:tblPr>
        <w:tblStyle w:val="3"/>
        <w:tblW w:w="95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9"/>
        <w:gridCol w:w="992"/>
        <w:gridCol w:w="4442"/>
      </w:tblGrid>
      <w:tr w14:paraId="50FCD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139" w:type="dxa"/>
            <w:noWrap w:val="0"/>
            <w:vAlign w:val="center"/>
          </w:tcPr>
          <w:p w14:paraId="2E49EB41"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货物名称</w:t>
            </w:r>
          </w:p>
        </w:tc>
        <w:tc>
          <w:tcPr>
            <w:tcW w:w="992" w:type="dxa"/>
            <w:noWrap w:val="0"/>
            <w:vAlign w:val="center"/>
          </w:tcPr>
          <w:p w14:paraId="4870A287">
            <w:pPr>
              <w:adjustRightInd w:val="0"/>
              <w:snapToGrid w:val="0"/>
              <w:ind w:firstLine="23" w:firstLineChars="11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数量</w:t>
            </w:r>
          </w:p>
        </w:tc>
        <w:tc>
          <w:tcPr>
            <w:tcW w:w="4442" w:type="dxa"/>
            <w:noWrap w:val="0"/>
            <w:vAlign w:val="center"/>
          </w:tcPr>
          <w:p w14:paraId="0FB0C1D4">
            <w:pPr>
              <w:adjustRightInd w:val="0"/>
              <w:snapToGrid w:val="0"/>
              <w:ind w:firstLine="23" w:firstLineChars="11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交货期</w:t>
            </w:r>
          </w:p>
        </w:tc>
      </w:tr>
      <w:tr w14:paraId="793EF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4139" w:type="dxa"/>
            <w:noWrap w:val="0"/>
            <w:vAlign w:val="center"/>
          </w:tcPr>
          <w:p w14:paraId="2216257C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PF7试验线圈、正式线圈匝间绝缘包绕</w:t>
            </w:r>
          </w:p>
        </w:tc>
        <w:tc>
          <w:tcPr>
            <w:tcW w:w="992" w:type="dxa"/>
            <w:noWrap w:val="0"/>
            <w:vAlign w:val="center"/>
          </w:tcPr>
          <w:p w14:paraId="3A8E2D0F">
            <w:pPr>
              <w:adjustRightInd w:val="0"/>
              <w:snapToGrid w:val="0"/>
              <w:ind w:firstLine="233" w:firstLineChars="111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2+4</w:t>
            </w:r>
          </w:p>
        </w:tc>
        <w:tc>
          <w:tcPr>
            <w:tcW w:w="4442" w:type="dxa"/>
            <w:noWrap w:val="0"/>
            <w:vAlign w:val="center"/>
          </w:tcPr>
          <w:p w14:paraId="1797C6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alibri"/>
                <w:color w:val="auto"/>
                <w:szCs w:val="21"/>
                <w:highlight w:val="none"/>
              </w:rPr>
            </w:pPr>
            <w:r>
              <w:rPr>
                <w:rFonts w:ascii="宋体" w:hAnsi="宋体" w:cs="Calibri"/>
                <w:color w:val="auto"/>
                <w:szCs w:val="21"/>
                <w:highlight w:val="none"/>
              </w:rPr>
              <w:t>合同签订</w:t>
            </w:r>
            <w:r>
              <w:rPr>
                <w:rFonts w:hint="eastAsia" w:ascii="宋体" w:hAnsi="宋体" w:cs="Calibri"/>
                <w:color w:val="auto"/>
                <w:szCs w:val="21"/>
                <w:highlight w:val="none"/>
              </w:rPr>
              <w:t>后2个月内</w:t>
            </w:r>
          </w:p>
        </w:tc>
      </w:tr>
    </w:tbl>
    <w:p w14:paraId="5C7F32E7">
      <w:pPr>
        <w:autoSpaceDE w:val="0"/>
        <w:autoSpaceDN w:val="0"/>
        <w:adjustRightInd w:val="0"/>
        <w:spacing w:after="120" w:afterLines="50" w:line="360" w:lineRule="auto"/>
        <w:jc w:val="left"/>
        <w:rPr>
          <w:rFonts w:ascii="宋体" w:hAnsi="宋体"/>
          <w:b/>
          <w:color w:val="auto"/>
          <w:sz w:val="24"/>
          <w:szCs w:val="20"/>
          <w:highlight w:val="none"/>
        </w:rPr>
      </w:pPr>
    </w:p>
    <w:p w14:paraId="7CBFCF32">
      <w:pPr>
        <w:pStyle w:val="5"/>
        <w:autoSpaceDE w:val="0"/>
        <w:autoSpaceDN w:val="0"/>
        <w:adjustRightInd w:val="0"/>
        <w:spacing w:after="120" w:afterLines="50" w:line="360" w:lineRule="auto"/>
        <w:ind w:left="720" w:firstLine="0" w:firstLineChars="0"/>
        <w:jc w:val="left"/>
        <w:rPr>
          <w:b/>
          <w:color w:val="auto"/>
          <w:sz w:val="24"/>
          <w:highlight w:val="none"/>
        </w:rPr>
      </w:pPr>
      <w:r>
        <w:rPr>
          <w:rFonts w:hint="eastAsia"/>
          <w:b/>
          <w:color w:val="auto"/>
          <w:sz w:val="24"/>
          <w:highlight w:val="none"/>
        </w:rPr>
        <w:t>2、工程技术要求</w:t>
      </w:r>
    </w:p>
    <w:p w14:paraId="038A499B">
      <w:pPr>
        <w:spacing w:line="360" w:lineRule="auto"/>
        <w:ind w:firstLine="482" w:firstLineChars="200"/>
        <w:jc w:val="center"/>
        <w:rPr>
          <w:rFonts w:ascii="宋体" w:hAnsi="宋体"/>
          <w:color w:val="auto"/>
          <w:sz w:val="24"/>
          <w:highlight w:val="none"/>
        </w:rPr>
      </w:pPr>
      <w:bookmarkStart w:id="9" w:name="_Toc13807"/>
      <w:bookmarkStart w:id="10" w:name="_Hlk146368436"/>
      <w:bookmarkStart w:id="11" w:name="_Hlk146368422"/>
      <w:bookmarkStart w:id="12" w:name="_Toc12721"/>
      <w:r>
        <w:rPr>
          <w:rFonts w:hint="eastAsia"/>
          <w:b/>
          <w:color w:val="auto"/>
          <w:sz w:val="24"/>
          <w:highlight w:val="none"/>
        </w:rPr>
        <w:t>2</w:t>
      </w:r>
      <w:r>
        <w:rPr>
          <w:b/>
          <w:color w:val="auto"/>
          <w:sz w:val="24"/>
          <w:highlight w:val="none"/>
        </w:rPr>
        <w:t xml:space="preserve">.1 </w:t>
      </w:r>
      <w:r>
        <w:rPr>
          <w:rFonts w:hint="eastAsia"/>
          <w:b/>
          <w:color w:val="auto"/>
          <w:sz w:val="24"/>
          <w:highlight w:val="none"/>
        </w:rPr>
        <w:t>货物需求</w:t>
      </w:r>
      <w:bookmarkEnd w:id="9"/>
      <w:bookmarkEnd w:id="10"/>
      <w:bookmarkEnd w:id="11"/>
      <w:bookmarkEnd w:id="12"/>
    </w:p>
    <w:p w14:paraId="6091B1F1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PF环形线圈（以下简称线圈）2、3、4和5为NbTi导体，制造过程不涉及热处理，其匝间绝缘包绕可在导体绕制过程中完成。线圈1、6和7为Nb3Sn导体，其匝间绝缘包绕工作在热处理之后，目前线圈已经完成热处理，现需要进行匝间绝缘包绕工作，具体制造流程如图1所示。</w:t>
      </w:r>
    </w:p>
    <w:p w14:paraId="6ACED722">
      <w:pPr>
        <w:spacing w:line="360" w:lineRule="auto"/>
        <w:jc w:val="center"/>
        <w:rPr>
          <w:color w:val="auto"/>
          <w:highlight w:val="none"/>
        </w:rPr>
      </w:pPr>
      <w:r>
        <w:rPr>
          <w:color w:val="auto"/>
          <w:highlight w:val="none"/>
        </w:rPr>
        <w:drawing>
          <wp:inline distT="0" distB="0" distL="114300" distR="114300">
            <wp:extent cx="5137785" cy="2604770"/>
            <wp:effectExtent l="0" t="0" r="133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7785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4D350">
      <w:pPr>
        <w:spacing w:line="360" w:lineRule="auto"/>
        <w:jc w:val="center"/>
        <w:rPr>
          <w:rFonts w:ascii="宋体" w:hAnsi="宋体"/>
          <w:color w:val="auto"/>
          <w:sz w:val="24"/>
          <w:highlight w:val="none"/>
        </w:rPr>
      </w:pPr>
      <w:r>
        <w:rPr>
          <w:color w:val="auto"/>
          <w:szCs w:val="21"/>
          <w:highlight w:val="none"/>
        </w:rPr>
        <w:t>图1.</w:t>
      </w:r>
      <w:r>
        <w:rPr>
          <w:rFonts w:hint="eastAsia"/>
          <w:color w:val="auto"/>
          <w:szCs w:val="21"/>
          <w:highlight w:val="none"/>
        </w:rPr>
        <w:t>PF线圈制造流程</w:t>
      </w:r>
    </w:p>
    <w:p w14:paraId="0C7343A7">
      <w:pPr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根据</w:t>
      </w:r>
      <w:r>
        <w:rPr>
          <w:rFonts w:ascii="宋体" w:hAnsi="宋体"/>
          <w:color w:val="auto"/>
          <w:sz w:val="24"/>
          <w:highlight w:val="none"/>
        </w:rPr>
        <w:t>PF</w:t>
      </w:r>
      <w:r>
        <w:rPr>
          <w:rFonts w:hint="eastAsia" w:ascii="宋体" w:hAnsi="宋体"/>
          <w:color w:val="auto"/>
          <w:sz w:val="24"/>
          <w:highlight w:val="none"/>
        </w:rPr>
        <w:t>7线圈匝间绝缘包绕制造工艺流程，交付货物内容主要包括：1）PF7试验线圈匝间绝缘包绕制造完成；2）PF7正式线圈匝间绝缘包绕制造完成；3）生产过程质量文件；4）完工报告。</w:t>
      </w:r>
    </w:p>
    <w:p w14:paraId="36AAA3E2">
      <w:pPr>
        <w:adjustRightInd w:val="0"/>
        <w:snapToGrid w:val="0"/>
        <w:spacing w:before="120" w:beforeLines="50" w:line="360" w:lineRule="auto"/>
        <w:rPr>
          <w:b/>
          <w:color w:val="auto"/>
          <w:sz w:val="24"/>
          <w:highlight w:val="none"/>
        </w:rPr>
      </w:pPr>
      <w:r>
        <w:rPr>
          <w:b/>
          <w:color w:val="auto"/>
          <w:sz w:val="24"/>
          <w:highlight w:val="none"/>
        </w:rPr>
        <w:t>2.2 技术指标要求</w:t>
      </w:r>
    </w:p>
    <w:p w14:paraId="51CAF542">
      <w:pPr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投标方根据招标方提供的附件1：《BEST-P14-TS-031_BEST PF线圈匝间绝缘包绕制造技术要求》、附件2：PF7匝间绝缘包绕工艺图纸、附件3：PF7线圈模型以及标书中的约定款项进行产品制造，并达到相应要求。</w:t>
      </w:r>
    </w:p>
    <w:bookmarkEnd w:id="0"/>
    <w:p w14:paraId="120C904D">
      <w:pPr>
        <w:pStyle w:val="5"/>
        <w:tabs>
          <w:tab w:val="left" w:pos="7705"/>
        </w:tabs>
        <w:autoSpaceDE w:val="0"/>
        <w:autoSpaceDN w:val="0"/>
        <w:adjustRightInd w:val="0"/>
        <w:spacing w:after="120" w:afterLines="50" w:line="360" w:lineRule="auto"/>
        <w:ind w:left="720" w:firstLine="0" w:firstLineChars="0"/>
        <w:jc w:val="left"/>
        <w:rPr>
          <w:b/>
          <w:color w:val="auto"/>
          <w:sz w:val="24"/>
          <w:highlight w:val="none"/>
        </w:rPr>
      </w:pPr>
      <w:r>
        <w:rPr>
          <w:b/>
          <w:color w:val="auto"/>
          <w:sz w:val="24"/>
          <w:highlight w:val="none"/>
        </w:rPr>
        <w:t>3</w:t>
      </w:r>
      <w:r>
        <w:rPr>
          <w:rFonts w:hint="eastAsia"/>
          <w:b/>
          <w:color w:val="auto"/>
          <w:sz w:val="24"/>
          <w:highlight w:val="none"/>
        </w:rPr>
        <w:t>、</w:t>
      </w:r>
      <w:r>
        <w:rPr>
          <w:b/>
          <w:color w:val="auto"/>
          <w:sz w:val="24"/>
          <w:highlight w:val="none"/>
        </w:rPr>
        <w:t xml:space="preserve"> 验收标准及验收程序</w:t>
      </w:r>
      <w:r>
        <w:rPr>
          <w:b/>
          <w:color w:val="auto"/>
          <w:sz w:val="24"/>
          <w:highlight w:val="none"/>
        </w:rPr>
        <w:tab/>
      </w:r>
    </w:p>
    <w:p w14:paraId="014753D8">
      <w:pPr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投标方根据招标方提供的附件1：《BEST-P14-TS-031_BEST PF线圈匝间绝缘包绕制造技术要求》、附件2：PF7匝间绝缘包绕工艺图纸、附件3：PF7线圈模型以及标书中的约定款项进行验收。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Start w:id="13" w:name="_GoBack"/>
      <w:bookmark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84601"/>
    <w:rsid w:val="3E98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2025-06-20T07:14:00Z</dcterms:created>
  <dc:creator>哄哄</dc:creator>
  <cp:lastModifiedBy>哄哄</cp:lastModifiedBy>
  <dcterms:modified xsi:type="dcterms:W3CDTF">2025-06-20T07:14:54Z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8340E3D61B9F42D9A8F9FF9EECFF040F_11</vt:lpwstr>
  </property>
  <property fmtid="{D5CDD505-2E9C-101B-9397-08002B2CF9AE}" pid="4" name="KSOTemplateDocerSaveRecord">
    <vt:lpwstr>eyJoZGlkIjoiY2ZjZDI4YmRkZDY3MGZmNjNjY2JiZTFlYmI4OWM0ZWEiLCJ1c2VySWQiOiIxNzEyMDIyNTY2In0=</vt:lpwstr>
  </property>
</Properties>
</file>