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7D9E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 采购需求及技术规格要求</w:t>
      </w:r>
    </w:p>
    <w:p w14:paraId="73064D64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5"/>
        <w:tblW w:w="6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458"/>
        <w:gridCol w:w="1134"/>
        <w:gridCol w:w="2408"/>
      </w:tblGrid>
      <w:tr w14:paraId="452A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72FD2F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458" w:type="dxa"/>
            <w:noWrap w:val="0"/>
            <w:vAlign w:val="center"/>
          </w:tcPr>
          <w:p w14:paraId="13F39E4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134" w:type="dxa"/>
            <w:noWrap w:val="0"/>
            <w:vAlign w:val="center"/>
          </w:tcPr>
          <w:p w14:paraId="5EF0D94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2408" w:type="dxa"/>
            <w:noWrap w:val="0"/>
            <w:vAlign w:val="center"/>
          </w:tcPr>
          <w:p w14:paraId="0823002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70A0E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5248420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458" w:type="dxa"/>
            <w:noWrap w:val="0"/>
            <w:vAlign w:val="center"/>
          </w:tcPr>
          <w:p w14:paraId="2DE6038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液氦杜瓦</w:t>
            </w:r>
          </w:p>
        </w:tc>
        <w:tc>
          <w:tcPr>
            <w:tcW w:w="1134" w:type="dxa"/>
            <w:noWrap w:val="0"/>
            <w:vAlign w:val="center"/>
          </w:tcPr>
          <w:p w14:paraId="6D0A5A4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1套</w:t>
            </w:r>
          </w:p>
        </w:tc>
        <w:tc>
          <w:tcPr>
            <w:tcW w:w="2408" w:type="dxa"/>
            <w:noWrap w:val="0"/>
            <w:vAlign w:val="center"/>
          </w:tcPr>
          <w:p w14:paraId="659FF26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合同签订后10个月内</w:t>
            </w:r>
          </w:p>
        </w:tc>
      </w:tr>
    </w:tbl>
    <w:p w14:paraId="0E21424C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color w:val="auto"/>
          <w:sz w:val="24"/>
          <w:highlight w:val="none"/>
        </w:rPr>
      </w:pPr>
      <w:bookmarkStart w:id="0" w:name="_Toc12010788"/>
      <w:bookmarkStart w:id="1" w:name="_Toc532807472"/>
      <w:bookmarkStart w:id="2" w:name="_Toc30409514"/>
      <w:bookmarkStart w:id="3" w:name="_Toc509153917"/>
      <w:bookmarkStart w:id="4" w:name="_Toc257021215"/>
      <w:bookmarkStart w:id="5" w:name="_Toc12010815"/>
    </w:p>
    <w:p w14:paraId="2BF10F1F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工程技术要求</w:t>
      </w:r>
      <w:bookmarkEnd w:id="0"/>
      <w:bookmarkEnd w:id="1"/>
      <w:bookmarkEnd w:id="2"/>
      <w:bookmarkEnd w:id="3"/>
      <w:bookmarkEnd w:id="4"/>
      <w:bookmarkEnd w:id="5"/>
    </w:p>
    <w:p w14:paraId="60A78A11">
      <w:pPr>
        <w:ind w:firstLine="480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液氦杜瓦包括杜瓦主体，径管附件、安全附件、</w:t>
      </w:r>
      <w:bookmarkStart w:id="6" w:name="_Hlk210016487"/>
      <w:r>
        <w:rPr>
          <w:rFonts w:hint="eastAsia"/>
          <w:color w:val="auto"/>
          <w:highlight w:val="none"/>
        </w:rPr>
        <w:t>室温操作面板</w:t>
      </w:r>
      <w:bookmarkEnd w:id="6"/>
      <w:r>
        <w:rPr>
          <w:rFonts w:hint="eastAsia"/>
          <w:color w:val="auto"/>
          <w:highlight w:val="none"/>
        </w:rPr>
        <w:t>以及可拆爬梯操作平台，以及液氦输入输出管道一根；杜瓦结构见图1 杜瓦结构示意图</w:t>
      </w:r>
    </w:p>
    <w:p w14:paraId="4C5464B9">
      <w:pPr>
        <w:ind w:firstLine="480"/>
        <w:rPr>
          <w:color w:val="auto"/>
          <w:highlight w:val="none"/>
        </w:rPr>
      </w:pPr>
    </w:p>
    <w:p w14:paraId="591EFA99">
      <w:pPr>
        <w:ind w:firstLine="48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3663950" cy="3124200"/>
            <wp:effectExtent l="0" t="0" r="889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39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BF868D">
      <w:pPr>
        <w:ind w:firstLine="480"/>
        <w:jc w:val="center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图1 杜瓦结构示意图</w:t>
      </w:r>
    </w:p>
    <w:p w14:paraId="79D59FD2">
      <w:pPr>
        <w:ind w:firstLine="480"/>
        <w:jc w:val="center"/>
        <w:rPr>
          <w:color w:val="auto"/>
          <w:highlight w:val="none"/>
        </w:rPr>
      </w:pPr>
    </w:p>
    <w:p w14:paraId="03E8A571">
      <w:pPr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液氦杜瓦立式设计，真空多层绝热结构，不采用外加液氮冷屏。</w:t>
      </w:r>
    </w:p>
    <w:p w14:paraId="47CA97C9">
      <w:pPr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径管附件侧面设置多个接口：回气接口，安全阀附件接口，以及温度测量及加热器引线接口，有利于杜瓦径管的设计。径管附件和杜瓦主体采用法兰连接。运输时可拆以降低运输高度。</w:t>
      </w:r>
    </w:p>
    <w:p w14:paraId="5AB2D1FC">
      <w:pPr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径管附件顶部有</w:t>
      </w:r>
      <w:r>
        <w:rPr>
          <w:rFonts w:ascii="宋体" w:hAnsi="宋体"/>
          <w:color w:val="auto"/>
          <w:highlight w:val="none"/>
        </w:rPr>
        <w:t>多通道低温传输线</w:t>
      </w:r>
      <w:r>
        <w:rPr>
          <w:rFonts w:hint="eastAsia" w:ascii="宋体" w:hAnsi="宋体"/>
          <w:color w:val="auto"/>
          <w:highlight w:val="none"/>
        </w:rPr>
        <w:t>（图2）和制冷机相关低温设备相连，连接方式为法兰或者直接焊接，传输线进入杜瓦内部后结构由乙方负责设计，在杜瓦安装就位后由甲方负责制造并接入。</w:t>
      </w:r>
    </w:p>
    <w:p w14:paraId="6D0F44C5">
      <w:pPr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室温操作面板包含阀门、压力表、流量计及回气管道，压力变送器及内部加热器及电源等</w:t>
      </w:r>
    </w:p>
    <w:p w14:paraId="5139CA5D">
      <w:pPr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其他包括爬梯及操作平台（图1未展示），方便后期操作和维护，可拆设计方便运输。</w:t>
      </w:r>
    </w:p>
    <w:p w14:paraId="6F3E8492">
      <w:pPr>
        <w:ind w:firstLine="480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703580</wp:posOffset>
            </wp:positionH>
            <wp:positionV relativeFrom="paragraph">
              <wp:posOffset>38100</wp:posOffset>
            </wp:positionV>
            <wp:extent cx="4109085" cy="2520950"/>
            <wp:effectExtent l="0" t="0" r="5715" b="8890"/>
            <wp:wrapTopAndBottom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auto"/>
          <w:highlight w:val="none"/>
        </w:rPr>
        <w:t xml:space="preserve">                      图2 杜瓦连接多通道低温传输线</w:t>
      </w:r>
    </w:p>
    <w:p w14:paraId="3A52BE9E">
      <w:pPr>
        <w:pStyle w:val="2"/>
        <w:rPr>
          <w:rFonts w:hint="eastAsia"/>
          <w:color w:val="auto"/>
          <w:highlight w:val="none"/>
        </w:rPr>
      </w:pPr>
    </w:p>
    <w:p w14:paraId="7A72D66F">
      <w:pPr>
        <w:pStyle w:val="2"/>
        <w:rPr>
          <w:rFonts w:hint="eastAsia" w:ascii="宋体" w:hAnsi="宋体" w:eastAsia="宋体"/>
          <w:color w:val="auto"/>
          <w:highlight w:val="none"/>
        </w:rPr>
      </w:pPr>
    </w:p>
    <w:p w14:paraId="1EB6F253">
      <w:pPr>
        <w:adjustRightInd w:val="0"/>
        <w:snapToGrid w:val="0"/>
        <w:spacing w:before="120" w:beforeLines="50"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color w:val="auto"/>
          <w:sz w:val="24"/>
          <w:highlight w:val="none"/>
        </w:rPr>
        <w:t>2.</w:t>
      </w:r>
      <w:r>
        <w:rPr>
          <w:rFonts w:hint="eastAsia" w:ascii="宋体" w:hAnsi="宋体"/>
          <w:b/>
          <w:color w:val="auto"/>
          <w:sz w:val="24"/>
          <w:highlight w:val="none"/>
        </w:rPr>
        <w:t>1、</w:t>
      </w:r>
      <w:r>
        <w:rPr>
          <w:rFonts w:ascii="宋体" w:hAnsi="宋体"/>
          <w:b/>
          <w:color w:val="auto"/>
          <w:sz w:val="24"/>
          <w:highlight w:val="none"/>
        </w:rPr>
        <w:t>设备的主要用途及功能</w:t>
      </w:r>
    </w:p>
    <w:p w14:paraId="44B77A29">
      <w:pPr>
        <w:ind w:firstLine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25000L液氦杜瓦</w:t>
      </w:r>
      <w:r>
        <w:rPr>
          <w:rFonts w:ascii="宋体" w:hAnsi="宋体"/>
          <w:color w:val="auto"/>
          <w:highlight w:val="none"/>
        </w:rPr>
        <w:t>作为BEST氦制冷机低温系统</w:t>
      </w:r>
      <w:r>
        <w:rPr>
          <w:rFonts w:hint="eastAsia" w:ascii="宋体" w:hAnsi="宋体"/>
          <w:color w:val="auto"/>
          <w:highlight w:val="none"/>
        </w:rPr>
        <w:t>液氦</w:t>
      </w:r>
      <w:r>
        <w:rPr>
          <w:rFonts w:ascii="宋体" w:hAnsi="宋体"/>
          <w:color w:val="auto"/>
          <w:highlight w:val="none"/>
        </w:rPr>
        <w:t>存储、制冷机运行和</w:t>
      </w:r>
      <w:r>
        <w:rPr>
          <w:rFonts w:hint="eastAsia" w:ascii="宋体" w:hAnsi="宋体"/>
          <w:color w:val="auto"/>
          <w:highlight w:val="none"/>
        </w:rPr>
        <w:t>制冷量调节</w:t>
      </w:r>
      <w:r>
        <w:rPr>
          <w:rFonts w:ascii="宋体" w:hAnsi="宋体"/>
          <w:color w:val="auto"/>
          <w:highlight w:val="none"/>
        </w:rPr>
        <w:t>的是的重要设备。</w:t>
      </w:r>
      <w:r>
        <w:rPr>
          <w:rFonts w:hint="eastAsia" w:ascii="宋体" w:hAnsi="宋体"/>
          <w:color w:val="auto"/>
          <w:highlight w:val="none"/>
        </w:rPr>
        <w:t>本文件描述BEST 25000L液氦杜瓦设计技术参数，可作为液氦杜瓦采购输入文件。</w:t>
      </w:r>
    </w:p>
    <w:p w14:paraId="1FCC88FA">
      <w:pPr>
        <w:adjustRightInd w:val="0"/>
        <w:snapToGrid w:val="0"/>
        <w:spacing w:before="120" w:beforeLines="50"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color w:val="auto"/>
          <w:sz w:val="24"/>
          <w:highlight w:val="none"/>
        </w:rPr>
        <w:t>2.3</w:t>
      </w:r>
      <w:r>
        <w:rPr>
          <w:rFonts w:hint="eastAsia" w:ascii="宋体" w:hAnsi="宋体"/>
          <w:b/>
          <w:color w:val="auto"/>
          <w:sz w:val="24"/>
          <w:highlight w:val="none"/>
        </w:rPr>
        <w:t xml:space="preserve">、 </w:t>
      </w:r>
      <w:r>
        <w:rPr>
          <w:rFonts w:ascii="宋体" w:hAnsi="宋体"/>
          <w:b/>
          <w:color w:val="auto"/>
          <w:sz w:val="24"/>
          <w:highlight w:val="none"/>
        </w:rPr>
        <w:t>工作条件</w:t>
      </w:r>
    </w:p>
    <w:p w14:paraId="07C03011">
      <w:pPr>
        <w:ind w:firstLine="48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设备安装位于安徽省合肥市庐阳区，室内安装。环境温度-10℃~40℃</w:t>
      </w:r>
    </w:p>
    <w:p w14:paraId="75CD102A">
      <w:pPr>
        <w:adjustRightInd w:val="0"/>
        <w:snapToGrid w:val="0"/>
        <w:spacing w:before="120" w:beforeLines="50"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ascii="宋体" w:hAnsi="宋体"/>
          <w:b/>
          <w:color w:val="auto"/>
          <w:sz w:val="24"/>
          <w:highlight w:val="none"/>
        </w:rPr>
        <w:t>2.4</w:t>
      </w:r>
      <w:r>
        <w:rPr>
          <w:rFonts w:hint="eastAsia" w:ascii="宋体" w:hAnsi="宋体"/>
          <w:b/>
          <w:color w:val="auto"/>
          <w:sz w:val="24"/>
          <w:highlight w:val="none"/>
        </w:rPr>
        <w:t>、</w:t>
      </w:r>
      <w:r>
        <w:rPr>
          <w:rFonts w:ascii="宋体" w:hAnsi="宋体"/>
          <w:b/>
          <w:color w:val="auto"/>
          <w:sz w:val="24"/>
          <w:highlight w:val="none"/>
        </w:rPr>
        <w:t xml:space="preserve"> 技术性能指标要求</w:t>
      </w:r>
      <w:bookmarkStart w:id="7" w:name="_Toc492974358"/>
      <w:bookmarkStart w:id="8" w:name="_Toc519584758"/>
      <w:bookmarkStart w:id="9" w:name="_Toc524687753"/>
      <w:bookmarkStart w:id="10" w:name="_Toc480533543"/>
      <w:bookmarkStart w:id="11" w:name="_Toc211541001"/>
      <w:bookmarkStart w:id="12" w:name="_Toc266794624"/>
      <w:bookmarkStart w:id="13" w:name="_Toc492975180"/>
      <w:bookmarkStart w:id="14" w:name="_Toc55393915"/>
    </w:p>
    <w:p w14:paraId="1E5614EE">
      <w:pPr>
        <w:adjustRightInd w:val="0"/>
        <w:snapToGrid w:val="0"/>
        <w:spacing w:before="120" w:beforeLines="50" w:line="360" w:lineRule="auto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2.4.1</w:t>
      </w:r>
      <w:r>
        <w:rPr>
          <w:rFonts w:hint="eastAsia" w:ascii="宋体" w:hAnsi="宋体"/>
          <w:color w:val="auto"/>
          <w:sz w:val="24"/>
          <w:highlight w:val="none"/>
        </w:rPr>
        <w:t>设计规范和标准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DE71BC4">
      <w:pPr>
        <w:ind w:firstLine="482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杜瓦绝热、漏热设计参照固定绝热真空容器相关标准设计，强度设计参照压力容器相关标准校核。设备按照常压真空设备使用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。</w:t>
      </w:r>
    </w:p>
    <w:p w14:paraId="2CD6D8E0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G</w:t>
      </w:r>
      <w:r>
        <w:rPr>
          <w:rFonts w:ascii="宋体" w:hAnsi="宋体"/>
          <w:color w:val="auto"/>
          <w:szCs w:val="21"/>
          <w:highlight w:val="none"/>
        </w:rPr>
        <w:t>B/T</w:t>
      </w:r>
      <w:r>
        <w:rPr>
          <w:rFonts w:hint="eastAsia" w:ascii="宋体" w:hAnsi="宋体"/>
          <w:color w:val="auto"/>
          <w:szCs w:val="21"/>
          <w:highlight w:val="none"/>
        </w:rPr>
        <w:t>18442</w:t>
      </w:r>
      <w:r>
        <w:rPr>
          <w:rFonts w:ascii="宋体" w:hAnsi="宋体"/>
          <w:color w:val="auto"/>
          <w:szCs w:val="21"/>
          <w:highlight w:val="none"/>
        </w:rPr>
        <w:t>《</w:t>
      </w:r>
      <w:r>
        <w:rPr>
          <w:rFonts w:hint="eastAsia" w:ascii="宋体" w:hAnsi="宋体"/>
          <w:color w:val="auto"/>
          <w:szCs w:val="21"/>
          <w:highlight w:val="none"/>
        </w:rPr>
        <w:t>固定式深冷绝热深冷压力容器</w:t>
      </w:r>
      <w:r>
        <w:rPr>
          <w:rFonts w:ascii="宋体" w:hAnsi="宋体"/>
          <w:color w:val="auto"/>
          <w:szCs w:val="21"/>
          <w:highlight w:val="none"/>
        </w:rPr>
        <w:t>》</w:t>
      </w:r>
    </w:p>
    <w:p w14:paraId="322DF778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 xml:space="preserve">GB/T 18443 </w:t>
      </w:r>
      <w:r>
        <w:rPr>
          <w:rFonts w:hint="eastAsia" w:ascii="宋体" w:hAnsi="宋体"/>
          <w:color w:val="auto"/>
          <w:szCs w:val="21"/>
          <w:highlight w:val="none"/>
        </w:rPr>
        <w:t>《真空绝热深冷设备性能试验方法》</w:t>
      </w:r>
    </w:p>
    <w:p w14:paraId="7CA2A04F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ISO 21014《低温容器-低温绝热性能的测定》</w:t>
      </w:r>
    </w:p>
    <w:p w14:paraId="21ABC9EA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GB</w:t>
      </w:r>
      <w:r>
        <w:rPr>
          <w:rFonts w:hint="eastAsia" w:ascii="宋体" w:hAnsi="宋体"/>
          <w:color w:val="auto"/>
          <w:szCs w:val="21"/>
          <w:highlight w:val="none"/>
        </w:rPr>
        <w:t>/T</w:t>
      </w:r>
      <w:r>
        <w:rPr>
          <w:rFonts w:ascii="宋体" w:hAnsi="宋体"/>
          <w:color w:val="auto"/>
          <w:szCs w:val="21"/>
          <w:highlight w:val="none"/>
        </w:rPr>
        <w:t xml:space="preserve"> 150</w:t>
      </w:r>
      <w:r>
        <w:rPr>
          <w:rFonts w:hint="eastAsia" w:ascii="宋体" w:hAnsi="宋体"/>
          <w:color w:val="auto"/>
          <w:szCs w:val="21"/>
          <w:highlight w:val="none"/>
        </w:rPr>
        <w:t>.1~150.4</w:t>
      </w:r>
      <w:r>
        <w:rPr>
          <w:rFonts w:ascii="宋体" w:hAnsi="宋体"/>
          <w:color w:val="auto"/>
          <w:szCs w:val="21"/>
          <w:highlight w:val="none"/>
        </w:rPr>
        <w:t>《压力容器》</w:t>
      </w:r>
    </w:p>
    <w:p w14:paraId="655378A9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GB/T 713《承压设备用钢板和钢带》</w:t>
      </w:r>
    </w:p>
    <w:p w14:paraId="30259ACA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GB/T14976《流体输送用无缝钢管》</w:t>
      </w:r>
    </w:p>
    <w:p w14:paraId="6BE16707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NB/T</w:t>
      </w:r>
      <w:r>
        <w:rPr>
          <w:rFonts w:hint="eastAsia" w:ascii="宋体" w:hAnsi="宋体"/>
          <w:color w:val="auto"/>
          <w:szCs w:val="21"/>
          <w:highlight w:val="none"/>
        </w:rPr>
        <w:t xml:space="preserve"> 10558《压力容器涂敷与运输包装》</w:t>
      </w:r>
    </w:p>
    <w:p w14:paraId="31C13983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NB/T 47010《承压设备用不锈钢和耐热钢锻件》；</w:t>
      </w:r>
    </w:p>
    <w:p w14:paraId="7E8BBEF3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NB/T47013《承压设备无损检测》</w:t>
      </w:r>
    </w:p>
    <w:p w14:paraId="138DDAF8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NB/T 47014《承压设备焊接工艺评定》；</w:t>
      </w:r>
    </w:p>
    <w:p w14:paraId="31E80F36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NB/T47015《压力容器焊接规程》</w:t>
      </w:r>
    </w:p>
    <w:p w14:paraId="366DA610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NB/T 47016《承压设备产品焊接试板的力学性能检验》</w:t>
      </w:r>
    </w:p>
    <w:p w14:paraId="4F9580BC">
      <w:pPr>
        <w:ind w:firstLine="384" w:firstLineChars="183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GB/T 31480《深冷容器用高真空多层绝热材料》；</w:t>
      </w:r>
    </w:p>
    <w:p w14:paraId="564F5925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GB/T 31481《深冷容器用材料与气体的相容性判定导则》</w:t>
      </w:r>
    </w:p>
    <w:p w14:paraId="222F4B83">
      <w:pPr>
        <w:ind w:firstLine="48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HG 20202《脱脂工程施工及验收规范》；</w:t>
      </w:r>
    </w:p>
    <w:p w14:paraId="620CE30B">
      <w:pPr>
        <w:adjustRightInd w:val="0"/>
        <w:snapToGrid w:val="0"/>
        <w:spacing w:before="120" w:beforeLines="50"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2.4.2</w:t>
      </w:r>
      <w:r>
        <w:rPr>
          <w:rFonts w:hint="eastAsia" w:ascii="宋体" w:hAnsi="宋体"/>
          <w:color w:val="auto"/>
          <w:sz w:val="24"/>
          <w:highlight w:val="none"/>
        </w:rPr>
        <w:t>技术参数和技术指标（</w:t>
      </w:r>
      <w:r>
        <w:rPr>
          <w:rFonts w:hint="eastAsia" w:ascii="宋体" w:hAnsi="宋体"/>
          <w:color w:val="auto"/>
          <w:sz w:val="24"/>
          <w:highlight w:val="none"/>
        </w:rPr>
        <w:sym w:font="Wingdings 2" w:char="F0EA"/>
      </w:r>
      <w:r>
        <w:rPr>
          <w:rFonts w:hint="eastAsia" w:ascii="宋体" w:hAnsi="宋体"/>
          <w:color w:val="auto"/>
          <w:sz w:val="24"/>
          <w:highlight w:val="none"/>
        </w:rPr>
        <w:t>为重要技术参数，不得偏离）</w:t>
      </w:r>
    </w:p>
    <w:p w14:paraId="2901B9C8">
      <w:pPr>
        <w:pStyle w:val="2"/>
        <w:rPr>
          <w:color w:val="auto"/>
          <w:highlight w:val="none"/>
        </w:rPr>
      </w:pPr>
    </w:p>
    <w:p w14:paraId="3632FAA6">
      <w:pPr>
        <w:rPr>
          <w:color w:val="auto"/>
          <w:highlight w:val="none"/>
        </w:rPr>
      </w:pPr>
    </w:p>
    <w:p w14:paraId="19C73A91">
      <w:pPr>
        <w:rPr>
          <w:rFonts w:hint="eastAsia"/>
          <w:color w:val="auto"/>
          <w:highlight w:val="none"/>
        </w:rPr>
      </w:pPr>
    </w:p>
    <w:p w14:paraId="547F2136">
      <w:pPr>
        <w:ind w:left="440"/>
        <w:rPr>
          <w:color w:val="auto"/>
          <w:highlight w:val="none"/>
        </w:rPr>
      </w:pPr>
    </w:p>
    <w:p w14:paraId="67539298">
      <w:pPr>
        <w:ind w:left="44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2.4.2.1 设计参数表</w:t>
      </w:r>
    </w:p>
    <w:tbl>
      <w:tblPr>
        <w:tblStyle w:val="5"/>
        <w:tblW w:w="40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91"/>
        <w:gridCol w:w="2559"/>
        <w:gridCol w:w="2017"/>
      </w:tblGrid>
      <w:tr w14:paraId="7075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2AADC5CD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D1B0AE5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bookmarkStart w:id="15" w:name="_Hlk210730970"/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参数类别</w:t>
            </w:r>
          </w:p>
        </w:tc>
        <w:tc>
          <w:tcPr>
            <w:tcW w:w="1901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E9F2736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内胆</w:t>
            </w:r>
          </w:p>
        </w:tc>
        <w:tc>
          <w:tcPr>
            <w:tcW w:w="1498" w:type="pct"/>
            <w:noWrap w:val="0"/>
            <w:vAlign w:val="top"/>
          </w:tcPr>
          <w:p w14:paraId="4BA674E9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外筒体</w:t>
            </w:r>
          </w:p>
        </w:tc>
      </w:tr>
      <w:tr w14:paraId="0D31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restart"/>
            <w:noWrap w:val="0"/>
            <w:vAlign w:val="top"/>
          </w:tcPr>
          <w:p w14:paraId="15631133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  <w:p w14:paraId="156E9C4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  <w:p w14:paraId="7534C18F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9BA051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color w:val="auto"/>
                <w:sz w:val="21"/>
                <w:szCs w:val="21"/>
                <w:highlight w:val="none"/>
                <w:lang w:eastAsia="en-US"/>
              </w:rPr>
              <w:t>存储介质</w:t>
            </w:r>
          </w:p>
        </w:tc>
        <w:tc>
          <w:tcPr>
            <w:tcW w:w="1901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A89915F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液氦</w:t>
            </w:r>
          </w:p>
        </w:tc>
        <w:tc>
          <w:tcPr>
            <w:tcW w:w="1498" w:type="pct"/>
            <w:noWrap w:val="0"/>
            <w:vAlign w:val="top"/>
          </w:tcPr>
          <w:p w14:paraId="32DEB6EF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真空</w:t>
            </w:r>
          </w:p>
        </w:tc>
      </w:tr>
      <w:tr w14:paraId="1C22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continue"/>
            <w:noWrap w:val="0"/>
            <w:vAlign w:val="top"/>
          </w:tcPr>
          <w:p w14:paraId="05776F03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4F49FA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设计温度</w:t>
            </w:r>
          </w:p>
        </w:tc>
        <w:tc>
          <w:tcPr>
            <w:tcW w:w="1901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B88095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-269~50℃</w:t>
            </w:r>
          </w:p>
        </w:tc>
        <w:tc>
          <w:tcPr>
            <w:tcW w:w="1498" w:type="pct"/>
            <w:noWrap w:val="0"/>
            <w:vAlign w:val="top"/>
          </w:tcPr>
          <w:p w14:paraId="3005C5C1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-20~50℃</w:t>
            </w:r>
          </w:p>
        </w:tc>
      </w:tr>
      <w:tr w14:paraId="3BC8B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continue"/>
            <w:noWrap w:val="0"/>
            <w:vAlign w:val="top"/>
          </w:tcPr>
          <w:p w14:paraId="12D02817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7CDACD2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工作压力</w:t>
            </w:r>
          </w:p>
        </w:tc>
        <w:tc>
          <w:tcPr>
            <w:tcW w:w="1901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DE42B83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0~0.75barG</w:t>
            </w:r>
          </w:p>
        </w:tc>
        <w:tc>
          <w:tcPr>
            <w:tcW w:w="1498" w:type="pct"/>
            <w:noWrap w:val="0"/>
            <w:vAlign w:val="top"/>
          </w:tcPr>
          <w:p w14:paraId="6D0937E0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-0.1barA</w:t>
            </w:r>
          </w:p>
        </w:tc>
      </w:tr>
      <w:tr w14:paraId="39B2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continue"/>
            <w:noWrap w:val="0"/>
            <w:vAlign w:val="top"/>
          </w:tcPr>
          <w:p w14:paraId="2ECFB5C4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E2B9452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设计压力</w:t>
            </w:r>
          </w:p>
        </w:tc>
        <w:tc>
          <w:tcPr>
            <w:tcW w:w="1901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1085DDE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4.0barG</w:t>
            </w:r>
          </w:p>
        </w:tc>
        <w:tc>
          <w:tcPr>
            <w:tcW w:w="1498" w:type="pct"/>
            <w:noWrap w:val="0"/>
            <w:vAlign w:val="top"/>
          </w:tcPr>
          <w:p w14:paraId="49DC8CA1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-0.1barA</w:t>
            </w:r>
          </w:p>
        </w:tc>
      </w:tr>
      <w:tr w14:paraId="73C4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2599E84C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1AD0A6B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  <w:lang w:eastAsia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有效</w:t>
            </w:r>
            <w:r>
              <w:rPr>
                <w:color w:val="auto"/>
                <w:sz w:val="21"/>
                <w:szCs w:val="21"/>
                <w:highlight w:val="none"/>
                <w:lang w:eastAsia="en-US"/>
              </w:rPr>
              <w:t>容积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E1A7B2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25000L</w:t>
            </w:r>
          </w:p>
        </w:tc>
      </w:tr>
      <w:tr w14:paraId="3638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3DD83E8C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6AEBB67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杜瓦主体尺寸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8091DEA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直径≤4</w:t>
            </w:r>
            <w:r>
              <w:rPr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，高度＜4.5m（不含可拆部分）</w:t>
            </w:r>
          </w:p>
        </w:tc>
      </w:tr>
      <w:tr w14:paraId="069E7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3E35B239">
            <w:pPr>
              <w:pStyle w:val="4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826508">
            <w:pPr>
              <w:pStyle w:val="4"/>
              <w:spacing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日蒸发率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4827531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≤0.35%/24h</w:t>
            </w:r>
          </w:p>
        </w:tc>
      </w:tr>
      <w:tr w14:paraId="19DF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468A4BD8">
            <w:pPr>
              <w:pStyle w:val="4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BAB2833">
            <w:pPr>
              <w:pStyle w:val="4"/>
              <w:spacing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漏放气速率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B2B7C7B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      ≤</w:t>
            </w:r>
            <w:r>
              <w:rPr>
                <w:color w:val="auto"/>
                <w:sz w:val="21"/>
                <w:szCs w:val="21"/>
                <w:highlight w:val="none"/>
              </w:rPr>
              <w:t>5×10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vertAlign w:val="superscript"/>
              </w:rPr>
              <w:t xml:space="preserve">-6  </w:t>
            </w:r>
            <w:r>
              <w:rPr>
                <w:color w:val="auto"/>
                <w:sz w:val="21"/>
                <w:szCs w:val="21"/>
                <w:highlight w:val="none"/>
              </w:rPr>
              <w:t>Pa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</w:rPr>
              <w:t>·</w:t>
            </w:r>
            <w:r>
              <w:rPr>
                <w:color w:val="auto"/>
                <w:sz w:val="21"/>
                <w:szCs w:val="21"/>
                <w:highlight w:val="none"/>
              </w:rPr>
              <w:t>m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</w:rPr>
              <w:t>³</w:t>
            </w:r>
            <w:r>
              <w:rPr>
                <w:color w:val="auto"/>
                <w:sz w:val="21"/>
                <w:szCs w:val="21"/>
                <w:highlight w:val="none"/>
              </w:rPr>
              <w:t>/s</w:t>
            </w:r>
          </w:p>
        </w:tc>
      </w:tr>
      <w:tr w14:paraId="11F6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1975CC47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065A0FA1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真空维持寿命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2F3F67C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≥5年</w:t>
            </w:r>
            <w:bookmarkStart w:id="16" w:name="_GoBack"/>
            <w:bookmarkEnd w:id="16"/>
          </w:p>
        </w:tc>
      </w:tr>
      <w:tr w14:paraId="58BF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5875B8A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4FAAA7C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杜瓦设计寿命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1843801A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20年</w:t>
            </w:r>
          </w:p>
        </w:tc>
      </w:tr>
      <w:tr w14:paraId="0441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39AF0176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D6A8E62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超导液位计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3F744331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采用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Cryogenic Limited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Cryofab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、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American Magnetics (AMI)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同等品牌</w:t>
            </w:r>
          </w:p>
        </w:tc>
      </w:tr>
      <w:tr w14:paraId="6EE66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restart"/>
            <w:noWrap w:val="0"/>
            <w:vAlign w:val="top"/>
          </w:tcPr>
          <w:p w14:paraId="0334359E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7D46D8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安全阀压力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5BDC72F9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</w:rPr>
              <w:t>0.95</w:t>
            </w:r>
            <w:r>
              <w:rPr>
                <w:rFonts w:cs="宋体"/>
                <w:color w:val="auto"/>
                <w:sz w:val="21"/>
                <w:szCs w:val="21"/>
                <w:highlight w:val="none"/>
              </w:rPr>
              <w:t>barG</w:t>
            </w:r>
          </w:p>
        </w:tc>
      </w:tr>
      <w:tr w14:paraId="6F8B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vMerge w:val="continue"/>
            <w:noWrap w:val="0"/>
            <w:vAlign w:val="top"/>
          </w:tcPr>
          <w:p w14:paraId="3E195672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6501ECAE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爆破膜压力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73AD26A2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4.4 barG</w:t>
            </w:r>
          </w:p>
        </w:tc>
      </w:tr>
      <w:tr w14:paraId="4EEA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68" w:type="pct"/>
            <w:noWrap w:val="0"/>
            <w:vAlign w:val="top"/>
          </w:tcPr>
          <w:p w14:paraId="5FDBD384"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033" w:type="pct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52B82B7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杜瓦形式</w:t>
            </w:r>
          </w:p>
        </w:tc>
        <w:tc>
          <w:tcPr>
            <w:tcW w:w="3399" w:type="pct"/>
            <w:gridSpan w:val="2"/>
            <w:noWrap w:val="0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14:paraId="275EF513">
            <w:pPr>
              <w:pStyle w:val="4"/>
              <w:spacing w:before="0" w:beforeAutospacing="0" w:after="0" w:afterAutospacing="0" w:line="360" w:lineRule="auto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立式多层高真空绝热（无液氮冷屏）</w:t>
            </w:r>
          </w:p>
        </w:tc>
      </w:tr>
      <w:bookmarkEnd w:id="15"/>
    </w:tbl>
    <w:p w14:paraId="78B1A9A9">
      <w:pPr>
        <w:adjustRightInd w:val="0"/>
        <w:snapToGrid w:val="0"/>
        <w:spacing w:line="360" w:lineRule="auto"/>
        <w:ind w:firstLine="480"/>
        <w:rPr>
          <w:rFonts w:ascii="宋体" w:hAnsi="宋体"/>
          <w:color w:val="auto"/>
          <w:szCs w:val="21"/>
          <w:highlight w:val="none"/>
        </w:rPr>
      </w:pPr>
    </w:p>
    <w:p w14:paraId="62333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5FD3"/>
    <w:rsid w:val="75C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黑体"/>
      <w:sz w:val="36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2026-06-26T06:30:00Z</dcterms:created>
  <dc:creator>宋方方</dc:creator>
  <cp:lastModifiedBy>宋方方</cp:lastModifiedBy>
  <dcterms:modified xsi:type="dcterms:W3CDTF">2026-06-26T06:34:12Z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D628A563A97247439C1BB1B3751FCD4C_11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