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7D22B">
      <w:pPr>
        <w:pStyle w:val="3"/>
        <w:widowControl/>
        <w:snapToGrid w:val="0"/>
        <w:spacing w:before="0" w:after="0" w:line="360" w:lineRule="auto"/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>采购需求及技术规格要求</w:t>
      </w:r>
    </w:p>
    <w:p w14:paraId="18C3ED16">
      <w:p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b/>
          <w:sz w:val="24"/>
        </w:rPr>
        <w:t>1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货物需求一览表</w:t>
      </w:r>
    </w:p>
    <w:tbl>
      <w:tblPr>
        <w:tblStyle w:val="4"/>
        <w:tblW w:w="6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599"/>
        <w:gridCol w:w="1418"/>
        <w:gridCol w:w="2125"/>
      </w:tblGrid>
      <w:tr w14:paraId="49941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noWrap w:val="0"/>
            <w:vAlign w:val="center"/>
          </w:tcPr>
          <w:p w14:paraId="1F01744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包号</w:t>
            </w:r>
          </w:p>
        </w:tc>
        <w:tc>
          <w:tcPr>
            <w:tcW w:w="2599" w:type="dxa"/>
            <w:noWrap w:val="0"/>
            <w:vAlign w:val="center"/>
          </w:tcPr>
          <w:p w14:paraId="4B3A118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货物名称</w:t>
            </w:r>
          </w:p>
        </w:tc>
        <w:tc>
          <w:tcPr>
            <w:tcW w:w="1418" w:type="dxa"/>
            <w:noWrap w:val="0"/>
            <w:vAlign w:val="center"/>
          </w:tcPr>
          <w:p w14:paraId="4F41EA5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2125" w:type="dxa"/>
            <w:noWrap w:val="0"/>
            <w:vAlign w:val="center"/>
          </w:tcPr>
          <w:p w14:paraId="7FF7B9D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交货期</w:t>
            </w:r>
          </w:p>
        </w:tc>
      </w:tr>
      <w:tr w14:paraId="73078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04" w:type="dxa"/>
            <w:noWrap w:val="0"/>
            <w:vAlign w:val="center"/>
          </w:tcPr>
          <w:p w14:paraId="08C093B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01包</w:t>
            </w:r>
          </w:p>
        </w:tc>
        <w:tc>
          <w:tcPr>
            <w:tcW w:w="2599" w:type="dxa"/>
            <w:noWrap w:val="0"/>
            <w:vAlign w:val="center"/>
          </w:tcPr>
          <w:p w14:paraId="766FB3E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二代高温超导带材</w:t>
            </w:r>
          </w:p>
        </w:tc>
        <w:tc>
          <w:tcPr>
            <w:tcW w:w="1418" w:type="dxa"/>
            <w:noWrap w:val="0"/>
            <w:vAlign w:val="center"/>
          </w:tcPr>
          <w:p w14:paraId="1266DA4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14.6km</w:t>
            </w:r>
          </w:p>
        </w:tc>
        <w:tc>
          <w:tcPr>
            <w:tcW w:w="2125" w:type="dxa"/>
            <w:noWrap w:val="0"/>
            <w:vAlign w:val="center"/>
          </w:tcPr>
          <w:p w14:paraId="42E2C60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合同签订后3个月内交付全部带材</w:t>
            </w:r>
          </w:p>
        </w:tc>
      </w:tr>
      <w:tr w14:paraId="69524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04" w:type="dxa"/>
            <w:noWrap w:val="0"/>
            <w:vAlign w:val="center"/>
          </w:tcPr>
          <w:p w14:paraId="0ABFBED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02包</w:t>
            </w:r>
          </w:p>
        </w:tc>
        <w:tc>
          <w:tcPr>
            <w:tcW w:w="2599" w:type="dxa"/>
            <w:noWrap w:val="0"/>
            <w:vAlign w:val="center"/>
          </w:tcPr>
          <w:p w14:paraId="0EDEB2F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二代高温超导带材</w:t>
            </w:r>
          </w:p>
        </w:tc>
        <w:tc>
          <w:tcPr>
            <w:tcW w:w="1418" w:type="dxa"/>
            <w:noWrap w:val="0"/>
            <w:vAlign w:val="center"/>
          </w:tcPr>
          <w:p w14:paraId="69033F7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9.4km</w:t>
            </w:r>
          </w:p>
        </w:tc>
        <w:tc>
          <w:tcPr>
            <w:tcW w:w="2125" w:type="dxa"/>
            <w:noWrap w:val="0"/>
            <w:vAlign w:val="center"/>
          </w:tcPr>
          <w:p w14:paraId="615F145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合同签订后6个月内交付全部带材</w:t>
            </w:r>
          </w:p>
        </w:tc>
      </w:tr>
    </w:tbl>
    <w:p w14:paraId="0F666A4C">
      <w:pPr>
        <w:adjustRightInd w:val="0"/>
        <w:snapToGrid w:val="0"/>
        <w:spacing w:line="360" w:lineRule="auto"/>
        <w:ind w:firstLine="482" w:firstLineChars="200"/>
        <w:rPr>
          <w:rFonts w:hint="eastAsia"/>
          <w:b/>
          <w:sz w:val="24"/>
        </w:rPr>
      </w:pPr>
      <w:bookmarkStart w:id="0" w:name="_Toc257021215"/>
      <w:bookmarkStart w:id="1" w:name="_Toc30409514"/>
      <w:bookmarkStart w:id="2" w:name="_Toc532807472"/>
      <w:bookmarkStart w:id="3" w:name="_Toc12010788"/>
      <w:bookmarkStart w:id="4" w:name="_Toc509153917"/>
      <w:bookmarkStart w:id="5" w:name="_Toc12010815"/>
    </w:p>
    <w:p w14:paraId="5AFD6157">
      <w:pPr>
        <w:adjustRightInd w:val="0"/>
        <w:snapToGrid w:val="0"/>
        <w:spacing w:before="120" w:beforeLines="50" w:line="360" w:lineRule="auto"/>
        <w:rPr>
          <w:rFonts w:hint="eastAsia"/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工程技术要求</w:t>
      </w:r>
      <w:bookmarkEnd w:id="0"/>
      <w:bookmarkEnd w:id="1"/>
      <w:bookmarkEnd w:id="2"/>
      <w:bookmarkEnd w:id="3"/>
      <w:bookmarkEnd w:id="4"/>
      <w:bookmarkEnd w:id="5"/>
    </w:p>
    <w:p w14:paraId="4BBA820D">
      <w:p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b/>
          <w:sz w:val="24"/>
        </w:rPr>
        <w:t>2.</w:t>
      </w:r>
      <w:r>
        <w:rPr>
          <w:rFonts w:hint="eastAsia"/>
          <w:b/>
          <w:sz w:val="24"/>
        </w:rPr>
        <w:t>1、</w:t>
      </w:r>
      <w:r>
        <w:rPr>
          <w:b/>
          <w:sz w:val="24"/>
        </w:rPr>
        <w:t>设备的主要用途及功能</w:t>
      </w:r>
    </w:p>
    <w:p w14:paraId="77B97C27">
      <w:pPr>
        <w:pStyle w:val="6"/>
        <w:widowControl/>
        <w:spacing w:line="440" w:lineRule="exact"/>
        <w:jc w:val="left"/>
        <w:rPr>
          <w:rFonts w:hint="eastAsia"/>
        </w:rPr>
      </w:pPr>
      <w:r>
        <w:rPr>
          <w:rFonts w:hint="eastAsia"/>
        </w:rPr>
        <w:t>用于绕制高温超导磁体</w:t>
      </w:r>
    </w:p>
    <w:p w14:paraId="61BD659A">
      <w:p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b/>
          <w:sz w:val="24"/>
        </w:rPr>
        <w:t>2.3</w:t>
      </w:r>
      <w:r>
        <w:rPr>
          <w:rFonts w:hint="eastAsia"/>
          <w:b/>
          <w:sz w:val="24"/>
        </w:rPr>
        <w:t xml:space="preserve">、 </w:t>
      </w:r>
      <w:r>
        <w:rPr>
          <w:b/>
          <w:sz w:val="24"/>
        </w:rPr>
        <w:t>工作条件</w:t>
      </w:r>
    </w:p>
    <w:p w14:paraId="6358FA15">
      <w:pPr>
        <w:pStyle w:val="6"/>
        <w:widowControl/>
        <w:spacing w:line="440" w:lineRule="exact"/>
        <w:ind w:firstLineChars="0"/>
        <w:jc w:val="left"/>
        <w:rPr>
          <w:rFonts w:hint="eastAsia"/>
        </w:rPr>
      </w:pPr>
      <w:r>
        <w:rPr>
          <w:rFonts w:hint="eastAsia"/>
        </w:rPr>
        <w:t>运行温度4.2K</w:t>
      </w:r>
    </w:p>
    <w:p w14:paraId="33969B3D">
      <w:p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b/>
          <w:sz w:val="24"/>
        </w:rPr>
        <w:t>2.4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 xml:space="preserve"> 技术性能指标要求</w:t>
      </w:r>
    </w:p>
    <w:tbl>
      <w:tblPr>
        <w:tblStyle w:val="4"/>
        <w:tblW w:w="9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2596"/>
        <w:gridCol w:w="1635"/>
        <w:gridCol w:w="1866"/>
        <w:gridCol w:w="1984"/>
      </w:tblGrid>
      <w:tr w14:paraId="36510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845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C4858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24"/>
                <w:szCs w:val="21"/>
              </w:rPr>
              <w:t>参数</w:t>
            </w:r>
          </w:p>
        </w:tc>
        <w:tc>
          <w:tcPr>
            <w:tcW w:w="2596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733E4F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24"/>
                <w:szCs w:val="21"/>
              </w:rPr>
              <w:t>01包</w:t>
            </w:r>
          </w:p>
        </w:tc>
        <w:tc>
          <w:tcPr>
            <w:tcW w:w="5485" w:type="dxa"/>
            <w:gridSpan w:val="3"/>
            <w:noWrap w:val="0"/>
            <w:vAlign w:val="center"/>
          </w:tcPr>
          <w:p w14:paraId="673B2D36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02包</w:t>
            </w:r>
          </w:p>
        </w:tc>
      </w:tr>
      <w:tr w14:paraId="080B1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845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74D7D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24"/>
                <w:szCs w:val="21"/>
              </w:rPr>
              <w:t>宽度</w:t>
            </w:r>
          </w:p>
        </w:tc>
        <w:tc>
          <w:tcPr>
            <w:tcW w:w="2596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CE76A6">
            <w:pPr>
              <w:widowControl/>
              <w:jc w:val="center"/>
              <w:rPr>
                <w:kern w:val="0"/>
                <w:szCs w:val="21"/>
              </w:rPr>
            </w:pPr>
            <w:bookmarkStart w:id="6" w:name="OLE_LINK17"/>
            <w:r>
              <w:rPr>
                <w:kern w:val="24"/>
                <w:szCs w:val="21"/>
              </w:rPr>
              <w:t>4 mm±0.1mm</w:t>
            </w:r>
            <w:bookmarkEnd w:id="6"/>
          </w:p>
        </w:tc>
        <w:tc>
          <w:tcPr>
            <w:tcW w:w="1635" w:type="dxa"/>
            <w:noWrap w:val="0"/>
            <w:vAlign w:val="center"/>
          </w:tcPr>
          <w:p w14:paraId="498818C2">
            <w:pPr>
              <w:widowControl/>
              <w:jc w:val="center"/>
              <w:rPr>
                <w:kern w:val="24"/>
                <w:szCs w:val="21"/>
              </w:rPr>
            </w:pPr>
            <w:r>
              <w:rPr>
                <w:kern w:val="24"/>
                <w:szCs w:val="21"/>
              </w:rPr>
              <w:t>4 mm±0.1mm</w:t>
            </w:r>
          </w:p>
        </w:tc>
        <w:tc>
          <w:tcPr>
            <w:tcW w:w="1866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F3A94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24"/>
                <w:szCs w:val="21"/>
              </w:rPr>
              <w:t>4 mm±0.1mm</w:t>
            </w:r>
          </w:p>
        </w:tc>
        <w:tc>
          <w:tcPr>
            <w:tcW w:w="1984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539D3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24"/>
                <w:szCs w:val="21"/>
              </w:rPr>
              <w:t>6 mm±0.1mm</w:t>
            </w:r>
          </w:p>
        </w:tc>
      </w:tr>
      <w:tr w14:paraId="6B374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845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81417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24"/>
                <w:szCs w:val="21"/>
              </w:rPr>
              <w:t>厚度</w:t>
            </w:r>
          </w:p>
        </w:tc>
        <w:tc>
          <w:tcPr>
            <w:tcW w:w="2596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99434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24"/>
                <w:szCs w:val="21"/>
              </w:rPr>
              <w:t>95±5 μm</w:t>
            </w:r>
          </w:p>
        </w:tc>
        <w:tc>
          <w:tcPr>
            <w:tcW w:w="1635" w:type="dxa"/>
            <w:noWrap w:val="0"/>
            <w:vAlign w:val="center"/>
          </w:tcPr>
          <w:p w14:paraId="6D3E3B25">
            <w:pPr>
              <w:widowControl/>
              <w:jc w:val="center"/>
              <w:rPr>
                <w:rFonts w:hint="eastAsia"/>
                <w:kern w:val="24"/>
                <w:szCs w:val="21"/>
              </w:rPr>
            </w:pPr>
            <w:r>
              <w:rPr>
                <w:rFonts w:hint="eastAsia"/>
                <w:kern w:val="24"/>
                <w:szCs w:val="21"/>
              </w:rPr>
              <w:t>95</w:t>
            </w:r>
            <w:r>
              <w:rPr>
                <w:kern w:val="24"/>
                <w:szCs w:val="21"/>
              </w:rPr>
              <w:t>±5 μm</w:t>
            </w:r>
          </w:p>
        </w:tc>
        <w:tc>
          <w:tcPr>
            <w:tcW w:w="1866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C82A5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24"/>
                <w:szCs w:val="21"/>
              </w:rPr>
              <w:t>60±3 μm</w:t>
            </w:r>
          </w:p>
        </w:tc>
        <w:tc>
          <w:tcPr>
            <w:tcW w:w="1984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D0DCD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24"/>
                <w:szCs w:val="21"/>
              </w:rPr>
              <w:t>60±3 μm</w:t>
            </w:r>
          </w:p>
        </w:tc>
      </w:tr>
      <w:tr w14:paraId="3DB95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845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11B4A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24"/>
                <w:szCs w:val="21"/>
              </w:rPr>
              <w:t>Ic @ 77K,自场</w:t>
            </w:r>
          </w:p>
        </w:tc>
        <w:tc>
          <w:tcPr>
            <w:tcW w:w="2596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79CB4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24"/>
                <w:szCs w:val="21"/>
              </w:rPr>
              <w:t>＞1</w:t>
            </w:r>
            <w:r>
              <w:rPr>
                <w:rFonts w:hint="eastAsia"/>
                <w:kern w:val="24"/>
                <w:szCs w:val="21"/>
              </w:rPr>
              <w:t>6</w:t>
            </w:r>
            <w:r>
              <w:rPr>
                <w:kern w:val="24"/>
                <w:szCs w:val="21"/>
              </w:rPr>
              <w:t>0 A</w:t>
            </w:r>
          </w:p>
        </w:tc>
        <w:tc>
          <w:tcPr>
            <w:tcW w:w="3501" w:type="dxa"/>
            <w:gridSpan w:val="2"/>
            <w:noWrap w:val="0"/>
            <w:vAlign w:val="center"/>
          </w:tcPr>
          <w:p w14:paraId="67EE9CC7">
            <w:pPr>
              <w:widowControl/>
              <w:jc w:val="center"/>
              <w:rPr>
                <w:rFonts w:hint="eastAsia"/>
                <w:kern w:val="24"/>
                <w:szCs w:val="21"/>
              </w:rPr>
            </w:pPr>
            <w:r>
              <w:rPr>
                <w:rFonts w:hint="eastAsia"/>
                <w:kern w:val="24"/>
                <w:szCs w:val="21"/>
              </w:rPr>
              <w:t>＞120 A</w:t>
            </w:r>
          </w:p>
        </w:tc>
        <w:tc>
          <w:tcPr>
            <w:tcW w:w="1984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3C65F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24"/>
                <w:szCs w:val="21"/>
              </w:rPr>
              <w:t>＞1</w:t>
            </w:r>
            <w:r>
              <w:rPr>
                <w:rFonts w:hint="eastAsia"/>
                <w:kern w:val="24"/>
                <w:szCs w:val="21"/>
              </w:rPr>
              <w:t>8</w:t>
            </w:r>
            <w:r>
              <w:rPr>
                <w:kern w:val="24"/>
                <w:szCs w:val="21"/>
              </w:rPr>
              <w:t>0 A</w:t>
            </w:r>
          </w:p>
        </w:tc>
      </w:tr>
      <w:tr w14:paraId="1C3F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845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FE3B74">
            <w:pPr>
              <w:widowControl/>
              <w:jc w:val="center"/>
              <w:rPr>
                <w:kern w:val="24"/>
                <w:szCs w:val="21"/>
              </w:rPr>
            </w:pPr>
            <w:r>
              <w:rPr>
                <w:rFonts w:hint="eastAsia"/>
                <w:kern w:val="24"/>
                <w:szCs w:val="21"/>
              </w:rPr>
              <w:t>Ic @ 4.2K,20T, B//c</w:t>
            </w:r>
          </w:p>
        </w:tc>
        <w:tc>
          <w:tcPr>
            <w:tcW w:w="2596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DF30C1">
            <w:pPr>
              <w:widowControl/>
              <w:jc w:val="center"/>
              <w:rPr>
                <w:kern w:val="24"/>
                <w:szCs w:val="21"/>
              </w:rPr>
            </w:pPr>
            <w:r>
              <w:rPr>
                <w:rFonts w:hint="eastAsia"/>
                <w:kern w:val="24"/>
                <w:szCs w:val="21"/>
              </w:rPr>
              <w:t>——</w:t>
            </w:r>
          </w:p>
        </w:tc>
        <w:tc>
          <w:tcPr>
            <w:tcW w:w="3501" w:type="dxa"/>
            <w:gridSpan w:val="2"/>
            <w:noWrap w:val="0"/>
            <w:vAlign w:val="center"/>
          </w:tcPr>
          <w:p w14:paraId="1954BC63">
            <w:pPr>
              <w:widowControl/>
              <w:jc w:val="center"/>
              <w:rPr>
                <w:rFonts w:hint="eastAsia"/>
                <w:kern w:val="24"/>
                <w:szCs w:val="21"/>
              </w:rPr>
            </w:pPr>
            <w:r>
              <w:rPr>
                <w:rFonts w:hint="eastAsia"/>
                <w:kern w:val="24"/>
                <w:szCs w:val="21"/>
              </w:rPr>
              <w:t>＞310 A</w:t>
            </w:r>
          </w:p>
        </w:tc>
        <w:tc>
          <w:tcPr>
            <w:tcW w:w="1984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263A1B">
            <w:pPr>
              <w:widowControl/>
              <w:jc w:val="center"/>
              <w:rPr>
                <w:kern w:val="24"/>
                <w:szCs w:val="21"/>
              </w:rPr>
            </w:pPr>
            <w:r>
              <w:rPr>
                <w:rFonts w:hint="eastAsia"/>
                <w:kern w:val="24"/>
                <w:szCs w:val="21"/>
              </w:rPr>
              <w:t>＞465 A</w:t>
            </w:r>
          </w:p>
        </w:tc>
      </w:tr>
      <w:tr w14:paraId="45991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845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3C9440">
            <w:pPr>
              <w:widowControl/>
              <w:jc w:val="center"/>
              <w:rPr>
                <w:rFonts w:hint="eastAsia"/>
                <w:kern w:val="24"/>
                <w:szCs w:val="21"/>
              </w:rPr>
            </w:pPr>
            <w:r>
              <w:rPr>
                <w:rFonts w:hint="eastAsia"/>
                <w:kern w:val="24"/>
                <w:szCs w:val="21"/>
              </w:rPr>
              <w:t>Ic @ 4.2K,10T, B//c</w:t>
            </w:r>
          </w:p>
        </w:tc>
        <w:tc>
          <w:tcPr>
            <w:tcW w:w="2596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7D639C">
            <w:pPr>
              <w:widowControl/>
              <w:jc w:val="center"/>
              <w:rPr>
                <w:rFonts w:hint="eastAsia"/>
                <w:kern w:val="24"/>
                <w:szCs w:val="21"/>
              </w:rPr>
            </w:pPr>
            <w:r>
              <w:rPr>
                <w:rFonts w:hint="eastAsia"/>
                <w:kern w:val="24"/>
                <w:szCs w:val="21"/>
              </w:rPr>
              <w:t>＞450A</w:t>
            </w:r>
          </w:p>
        </w:tc>
        <w:tc>
          <w:tcPr>
            <w:tcW w:w="3501" w:type="dxa"/>
            <w:gridSpan w:val="2"/>
            <w:noWrap w:val="0"/>
            <w:vAlign w:val="center"/>
          </w:tcPr>
          <w:p w14:paraId="22EC7A21">
            <w:pPr>
              <w:widowControl/>
              <w:jc w:val="center"/>
              <w:rPr>
                <w:kern w:val="24"/>
                <w:szCs w:val="21"/>
              </w:rPr>
            </w:pPr>
            <w:r>
              <w:rPr>
                <w:rFonts w:hint="eastAsia"/>
                <w:kern w:val="24"/>
                <w:szCs w:val="21"/>
              </w:rPr>
              <w:t>＞510 A</w:t>
            </w:r>
          </w:p>
        </w:tc>
        <w:tc>
          <w:tcPr>
            <w:tcW w:w="1984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649B84">
            <w:pPr>
              <w:widowControl/>
              <w:jc w:val="center"/>
              <w:rPr>
                <w:rFonts w:hint="eastAsia"/>
                <w:kern w:val="24"/>
                <w:szCs w:val="21"/>
              </w:rPr>
            </w:pPr>
            <w:r>
              <w:rPr>
                <w:rFonts w:hint="eastAsia"/>
                <w:kern w:val="24"/>
                <w:szCs w:val="21"/>
              </w:rPr>
              <w:t>＞765 A</w:t>
            </w:r>
          </w:p>
        </w:tc>
      </w:tr>
      <w:tr w14:paraId="1DB5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845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ABD5F8">
            <w:pPr>
              <w:widowControl/>
              <w:jc w:val="center"/>
              <w:rPr>
                <w:kern w:val="24"/>
                <w:szCs w:val="21"/>
              </w:rPr>
            </w:pPr>
            <w:r>
              <w:rPr>
                <w:rFonts w:hint="eastAsia"/>
                <w:kern w:val="24"/>
                <w:szCs w:val="21"/>
              </w:rPr>
              <w:t>最小弯曲直径</w:t>
            </w:r>
          </w:p>
        </w:tc>
        <w:tc>
          <w:tcPr>
            <w:tcW w:w="2596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473E08">
            <w:pPr>
              <w:widowControl/>
              <w:jc w:val="center"/>
              <w:rPr>
                <w:kern w:val="24"/>
                <w:szCs w:val="21"/>
              </w:rPr>
            </w:pPr>
            <w:r>
              <w:rPr>
                <w:rFonts w:hint="eastAsia"/>
                <w:kern w:val="24"/>
                <w:szCs w:val="21"/>
              </w:rPr>
              <w:t>≤12 mm</w:t>
            </w:r>
          </w:p>
        </w:tc>
        <w:tc>
          <w:tcPr>
            <w:tcW w:w="1635" w:type="dxa"/>
            <w:noWrap w:val="0"/>
            <w:vAlign w:val="center"/>
          </w:tcPr>
          <w:p w14:paraId="22EA95B1">
            <w:pPr>
              <w:widowControl/>
              <w:jc w:val="center"/>
              <w:rPr>
                <w:rFonts w:hint="eastAsia"/>
                <w:kern w:val="24"/>
                <w:szCs w:val="21"/>
              </w:rPr>
            </w:pPr>
            <w:r>
              <w:rPr>
                <w:rFonts w:hint="eastAsia"/>
                <w:kern w:val="24"/>
                <w:szCs w:val="21"/>
              </w:rPr>
              <w:t>≤12 mm</w:t>
            </w:r>
          </w:p>
        </w:tc>
        <w:tc>
          <w:tcPr>
            <w:tcW w:w="3850" w:type="dxa"/>
            <w:gridSpan w:val="2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6A9C40">
            <w:pPr>
              <w:widowControl/>
              <w:jc w:val="center"/>
              <w:rPr>
                <w:rFonts w:hint="eastAsia"/>
                <w:kern w:val="24"/>
                <w:szCs w:val="21"/>
              </w:rPr>
            </w:pPr>
            <w:r>
              <w:rPr>
                <w:rFonts w:hint="eastAsia"/>
                <w:kern w:val="24"/>
                <w:szCs w:val="21"/>
              </w:rPr>
              <w:t>≤6 mm</w:t>
            </w:r>
          </w:p>
        </w:tc>
      </w:tr>
      <w:tr w14:paraId="581A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1845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8A5793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24"/>
                <w:szCs w:val="21"/>
              </w:rPr>
              <w:t>77K下5%衰减临</w:t>
            </w:r>
            <w:r>
              <w:rPr>
                <w:rFonts w:hint="eastAsia"/>
                <w:kern w:val="24"/>
                <w:szCs w:val="21"/>
              </w:rPr>
              <w:t>应变</w:t>
            </w:r>
          </w:p>
        </w:tc>
        <w:tc>
          <w:tcPr>
            <w:tcW w:w="2596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14BD26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~0.5%</w:t>
            </w:r>
          </w:p>
        </w:tc>
        <w:tc>
          <w:tcPr>
            <w:tcW w:w="5485" w:type="dxa"/>
            <w:gridSpan w:val="3"/>
            <w:noWrap w:val="0"/>
            <w:vAlign w:val="center"/>
          </w:tcPr>
          <w:p w14:paraId="28BA6DFB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＞0.5%</w:t>
            </w:r>
          </w:p>
        </w:tc>
      </w:tr>
      <w:tr w14:paraId="2E7F0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1845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FAB1F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24"/>
                <w:szCs w:val="21"/>
              </w:rPr>
              <w:t>长度</w:t>
            </w:r>
          </w:p>
        </w:tc>
        <w:tc>
          <w:tcPr>
            <w:tcW w:w="2596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7E69E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24"/>
                <w:szCs w:val="21"/>
              </w:rPr>
              <w:t>1</w:t>
            </w:r>
            <w:r>
              <w:rPr>
                <w:rFonts w:hint="eastAsia"/>
                <w:kern w:val="24"/>
                <w:szCs w:val="21"/>
              </w:rPr>
              <w:t>4</w:t>
            </w:r>
            <w:r>
              <w:rPr>
                <w:kern w:val="24"/>
                <w:szCs w:val="21"/>
              </w:rPr>
              <w:t>.</w:t>
            </w:r>
            <w:r>
              <w:rPr>
                <w:rFonts w:hint="eastAsia"/>
                <w:kern w:val="24"/>
                <w:szCs w:val="21"/>
              </w:rPr>
              <w:t>6</w:t>
            </w:r>
            <w:r>
              <w:rPr>
                <w:kern w:val="24"/>
                <w:szCs w:val="21"/>
              </w:rPr>
              <w:t xml:space="preserve"> km</w:t>
            </w:r>
          </w:p>
        </w:tc>
        <w:tc>
          <w:tcPr>
            <w:tcW w:w="1635" w:type="dxa"/>
            <w:noWrap w:val="0"/>
            <w:vAlign w:val="center"/>
          </w:tcPr>
          <w:p w14:paraId="46AD7227">
            <w:pPr>
              <w:widowControl/>
              <w:jc w:val="center"/>
              <w:rPr>
                <w:rFonts w:hint="eastAsia"/>
                <w:kern w:val="24"/>
                <w:szCs w:val="21"/>
              </w:rPr>
            </w:pPr>
            <w:r>
              <w:rPr>
                <w:rFonts w:hint="eastAsia"/>
                <w:kern w:val="24"/>
                <w:szCs w:val="21"/>
              </w:rPr>
              <w:t>4.9 km</w:t>
            </w:r>
          </w:p>
        </w:tc>
        <w:tc>
          <w:tcPr>
            <w:tcW w:w="1866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B09F4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24"/>
                <w:szCs w:val="21"/>
              </w:rPr>
              <w:t>3 km</w:t>
            </w:r>
          </w:p>
        </w:tc>
        <w:tc>
          <w:tcPr>
            <w:tcW w:w="1984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5BEA1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24"/>
                <w:szCs w:val="21"/>
              </w:rPr>
              <w:t>1.5 km</w:t>
            </w:r>
          </w:p>
        </w:tc>
      </w:tr>
      <w:tr w14:paraId="5B276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1845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67F583">
            <w:pPr>
              <w:widowControl/>
              <w:jc w:val="center"/>
              <w:rPr>
                <w:rFonts w:hint="eastAsia"/>
                <w:kern w:val="24"/>
                <w:szCs w:val="21"/>
              </w:rPr>
            </w:pPr>
            <w:r>
              <w:rPr>
                <w:rFonts w:hint="eastAsia"/>
                <w:kern w:val="24"/>
                <w:szCs w:val="21"/>
              </w:rPr>
              <w:t>总长度</w:t>
            </w:r>
          </w:p>
        </w:tc>
        <w:tc>
          <w:tcPr>
            <w:tcW w:w="2596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7CEC01">
            <w:pPr>
              <w:widowControl/>
              <w:jc w:val="center"/>
              <w:rPr>
                <w:rFonts w:hint="eastAsia"/>
                <w:kern w:val="24"/>
                <w:szCs w:val="21"/>
              </w:rPr>
            </w:pPr>
            <w:r>
              <w:rPr>
                <w:rFonts w:hint="eastAsia"/>
                <w:kern w:val="24"/>
                <w:szCs w:val="21"/>
              </w:rPr>
              <w:t>14.6 km</w:t>
            </w:r>
          </w:p>
        </w:tc>
        <w:tc>
          <w:tcPr>
            <w:tcW w:w="5485" w:type="dxa"/>
            <w:gridSpan w:val="3"/>
            <w:noWrap w:val="0"/>
            <w:vAlign w:val="center"/>
          </w:tcPr>
          <w:p w14:paraId="5C0B69D3">
            <w:pPr>
              <w:widowControl/>
              <w:jc w:val="center"/>
              <w:rPr>
                <w:rFonts w:hint="eastAsia"/>
                <w:kern w:val="24"/>
                <w:szCs w:val="21"/>
              </w:rPr>
            </w:pPr>
            <w:r>
              <w:rPr>
                <w:rFonts w:hint="eastAsia"/>
                <w:kern w:val="24"/>
                <w:szCs w:val="21"/>
              </w:rPr>
              <w:t>9.4 km</w:t>
            </w:r>
          </w:p>
        </w:tc>
      </w:tr>
      <w:tr w14:paraId="5C2E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845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28D55D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合计</w:t>
            </w:r>
          </w:p>
        </w:tc>
        <w:tc>
          <w:tcPr>
            <w:tcW w:w="8081" w:type="dxa"/>
            <w:gridSpan w:val="4"/>
            <w:noWrap w:val="0"/>
            <w:vAlign w:val="center"/>
          </w:tcPr>
          <w:p w14:paraId="302D361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24"/>
                <w:szCs w:val="21"/>
              </w:rPr>
              <w:t>24 km</w:t>
            </w:r>
          </w:p>
        </w:tc>
      </w:tr>
    </w:tbl>
    <w:p w14:paraId="3E940EAC">
      <w:pPr>
        <w:pStyle w:val="2"/>
        <w:rPr>
          <w:rFonts w:hint="eastAsia"/>
        </w:rPr>
      </w:pPr>
    </w:p>
    <w:p w14:paraId="54F38DA2">
      <w:p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b/>
          <w:sz w:val="24"/>
        </w:rPr>
        <w:t>2.5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 xml:space="preserve"> 技术服务要求及质保要求</w:t>
      </w:r>
    </w:p>
    <w:p w14:paraId="2BB141D0">
      <w:pPr>
        <w:pStyle w:val="2"/>
      </w:pPr>
    </w:p>
    <w:p w14:paraId="085ADFB3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2.5.1供应商应对提供的所有材料以及交付产品进行质量检测，并向用户提供：所有材料要求性能参数的质量检验检测报告，其中超导材料77 K自场条件下载流特性抽检率不低于30%，4.2K，10T及以上强场性能测试抽检率不低于10%。</w:t>
      </w:r>
    </w:p>
    <w:p w14:paraId="4E915C5B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2.5.2采购方在质保期内发现交付物存在缺陷、损伤或清洁情况，有权向供应商方提出索赔要求，供应商在质保期内发生此类事件，应认为所提要求是有效的，收到后2周未作答复，则认为供应商已接受所提要求。在上述情况下，需要进行材料(部件)更换、修复或必需停运进行处理所用的时间，质保期应作相应延长。</w:t>
      </w:r>
    </w:p>
    <w:p w14:paraId="3D7852A4">
      <w:pPr>
        <w:rPr>
          <w:rFonts w:hint="eastAsia"/>
        </w:rPr>
      </w:pPr>
    </w:p>
    <w:p w14:paraId="2934ECE6">
      <w:pPr>
        <w:adjustRightInd w:val="0"/>
        <w:snapToGrid w:val="0"/>
        <w:spacing w:before="120" w:beforeLines="50" w:line="360" w:lineRule="auto"/>
        <w:rPr>
          <w:rFonts w:hint="eastAsia"/>
          <w:b/>
          <w:sz w:val="24"/>
        </w:rPr>
      </w:pPr>
      <w:r>
        <w:rPr>
          <w:b/>
          <w:sz w:val="24"/>
        </w:rPr>
        <w:t>2.6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验收标准及验收程序</w:t>
      </w:r>
      <w:r>
        <w:rPr>
          <w:b/>
          <w:sz w:val="24"/>
        </w:rPr>
        <w:tab/>
      </w:r>
    </w:p>
    <w:p w14:paraId="3C290E42">
      <w:pPr>
        <w:adjustRightInd w:val="0"/>
        <w:snapToGrid w:val="0"/>
        <w:spacing w:before="120" w:beforeLines="50" w:line="360" w:lineRule="auto"/>
        <w:ind w:firstLine="480" w:firstLineChars="200"/>
        <w:rPr>
          <w:bCs/>
          <w:sz w:val="24"/>
        </w:rPr>
      </w:pPr>
      <w:r>
        <w:rPr>
          <w:bCs/>
          <w:sz w:val="24"/>
        </w:rPr>
        <w:t>产品验收按照技术要求文件执行，对供应商提供的交付物以及质量保证书等相关文件进行验收，同时由采购人对对其中关键参数进行随机批次抽样复核。</w:t>
      </w:r>
    </w:p>
    <w:p w14:paraId="3DA505FF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12"/>
    <w:rsid w:val="001B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黑体"/>
      <w:sz w:val="36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2026-06-25T07:06:00Z</dcterms:created>
  <dc:creator>宋方方</dc:creator>
  <cp:lastModifiedBy>宋方方</cp:lastModifiedBy>
  <dcterms:modified xsi:type="dcterms:W3CDTF">2026-06-25T07:06:26Z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F9381ADD2607435ABF44857CEFD0312A_11</vt:lpwstr>
  </property>
  <property fmtid="{D5CDD505-2E9C-101B-9397-08002B2CF9AE}" pid="4" name="KSOTemplateDocerSaveRecord">
    <vt:lpwstr>eyJoZGlkIjoiY2ZjZDI4YmRkZDY3MGZmNjNjY2JiZTFlYmI4OWM0ZWEiLCJ1c2VySWQiOiIxNzYzODEyODI4In0=</vt:lpwstr>
  </property>
</Properties>
</file>