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71570">
      <w:pPr>
        <w:pStyle w:val="3"/>
        <w:widowControl/>
        <w:snapToGrid w:val="0"/>
        <w:spacing w:before="0" w:after="0" w:line="360" w:lineRule="auto"/>
        <w:jc w:val="center"/>
        <w:rPr>
          <w:rFonts w:hint="eastAsia" w:ascii="宋体" w:hAnsi="宋体"/>
          <w:color w:val="auto"/>
          <w:highlight w:val="none"/>
        </w:rPr>
      </w:pPr>
      <w:r>
        <w:rPr>
          <w:rFonts w:hint="eastAsia" w:ascii="宋体" w:hAnsi="宋体"/>
          <w:color w:val="auto"/>
          <w:highlight w:val="none"/>
        </w:rPr>
        <w:t>采购需求及技术规格要求</w:t>
      </w:r>
    </w:p>
    <w:p w14:paraId="42DDBDE6">
      <w:pPr>
        <w:adjustRightInd w:val="0"/>
        <w:snapToGrid w:val="0"/>
        <w:spacing w:before="120" w:beforeLines="50" w:line="360" w:lineRule="auto"/>
        <w:rPr>
          <w:b/>
          <w:color w:val="auto"/>
          <w:sz w:val="24"/>
          <w:highlight w:val="none"/>
        </w:rPr>
      </w:pPr>
      <w:r>
        <w:rPr>
          <w:b/>
          <w:color w:val="auto"/>
          <w:sz w:val="24"/>
          <w:highlight w:val="none"/>
        </w:rPr>
        <w:t>1</w:t>
      </w:r>
      <w:r>
        <w:rPr>
          <w:rFonts w:hint="eastAsia"/>
          <w:b/>
          <w:color w:val="auto"/>
          <w:sz w:val="24"/>
          <w:highlight w:val="none"/>
        </w:rPr>
        <w:t>、</w:t>
      </w:r>
      <w:r>
        <w:rPr>
          <w:b/>
          <w:color w:val="auto"/>
          <w:sz w:val="24"/>
          <w:highlight w:val="none"/>
        </w:rPr>
        <w:t>货物需求一览表</w:t>
      </w:r>
    </w:p>
    <w:p w14:paraId="13C8AE05">
      <w:pPr>
        <w:widowControl/>
        <w:spacing w:line="360" w:lineRule="auto"/>
        <w:ind w:firstLine="420" w:firstLineChars="200"/>
        <w:rPr>
          <w:rFonts w:ascii="宋体" w:hAnsi="宋体"/>
          <w:color w:val="auto"/>
          <w:szCs w:val="21"/>
          <w:highlight w:val="none"/>
        </w:rPr>
      </w:pPr>
    </w:p>
    <w:tbl>
      <w:tblPr>
        <w:tblStyle w:val="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378"/>
        <w:gridCol w:w="1239"/>
        <w:gridCol w:w="1294"/>
        <w:gridCol w:w="1790"/>
      </w:tblGrid>
      <w:tr w14:paraId="1C3D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3EC5477B">
            <w:pPr>
              <w:adjustRightInd w:val="0"/>
              <w:snapToGrid w:val="0"/>
              <w:jc w:val="center"/>
              <w:rPr>
                <w:rFonts w:ascii="宋体" w:hAnsi="宋体"/>
                <w:color w:val="auto"/>
                <w:szCs w:val="21"/>
                <w:highlight w:val="none"/>
              </w:rPr>
            </w:pPr>
            <w:r>
              <w:rPr>
                <w:rFonts w:hint="eastAsia" w:ascii="宋体" w:hAnsi="宋体"/>
                <w:color w:val="auto"/>
                <w:szCs w:val="21"/>
                <w:highlight w:val="none"/>
              </w:rPr>
              <w:t>序号</w:t>
            </w:r>
          </w:p>
        </w:tc>
        <w:tc>
          <w:tcPr>
            <w:tcW w:w="3378" w:type="dxa"/>
            <w:noWrap w:val="0"/>
            <w:vAlign w:val="center"/>
          </w:tcPr>
          <w:p w14:paraId="3CA8B85A">
            <w:pPr>
              <w:adjustRightInd w:val="0"/>
              <w:snapToGrid w:val="0"/>
              <w:jc w:val="center"/>
              <w:rPr>
                <w:rFonts w:ascii="宋体" w:hAnsi="宋体"/>
                <w:color w:val="auto"/>
                <w:szCs w:val="21"/>
                <w:highlight w:val="none"/>
              </w:rPr>
            </w:pPr>
            <w:r>
              <w:rPr>
                <w:rFonts w:hint="eastAsia" w:ascii="宋体" w:hAnsi="宋体"/>
                <w:color w:val="auto"/>
                <w:szCs w:val="21"/>
                <w:highlight w:val="none"/>
              </w:rPr>
              <w:t>货物名称</w:t>
            </w:r>
          </w:p>
        </w:tc>
        <w:tc>
          <w:tcPr>
            <w:tcW w:w="1239" w:type="dxa"/>
            <w:noWrap w:val="0"/>
            <w:vAlign w:val="center"/>
          </w:tcPr>
          <w:p w14:paraId="2E3DAC70">
            <w:pPr>
              <w:adjustRightInd w:val="0"/>
              <w:snapToGrid w:val="0"/>
              <w:jc w:val="center"/>
              <w:rPr>
                <w:rFonts w:ascii="宋体" w:hAnsi="宋体"/>
                <w:color w:val="auto"/>
                <w:szCs w:val="21"/>
                <w:highlight w:val="none"/>
              </w:rPr>
            </w:pPr>
            <w:r>
              <w:rPr>
                <w:rFonts w:hint="eastAsia" w:ascii="宋体" w:hAnsi="宋体"/>
                <w:color w:val="auto"/>
                <w:szCs w:val="21"/>
                <w:highlight w:val="none"/>
              </w:rPr>
              <w:t>数量</w:t>
            </w:r>
          </w:p>
        </w:tc>
        <w:tc>
          <w:tcPr>
            <w:tcW w:w="1294" w:type="dxa"/>
            <w:noWrap w:val="0"/>
            <w:vAlign w:val="center"/>
          </w:tcPr>
          <w:p w14:paraId="14FCBE7E">
            <w:pPr>
              <w:adjustRightInd w:val="0"/>
              <w:snapToGrid w:val="0"/>
              <w:jc w:val="center"/>
              <w:rPr>
                <w:rFonts w:ascii="宋体" w:hAnsi="宋体"/>
                <w:color w:val="auto"/>
                <w:szCs w:val="21"/>
                <w:highlight w:val="none"/>
              </w:rPr>
            </w:pPr>
            <w:r>
              <w:rPr>
                <w:rFonts w:hint="eastAsia" w:ascii="宋体" w:hAnsi="宋体"/>
                <w:color w:val="auto"/>
                <w:szCs w:val="21"/>
                <w:highlight w:val="none"/>
              </w:rPr>
              <w:t>预算（万元）</w:t>
            </w:r>
          </w:p>
        </w:tc>
        <w:tc>
          <w:tcPr>
            <w:tcW w:w="1790" w:type="dxa"/>
            <w:noWrap w:val="0"/>
            <w:vAlign w:val="center"/>
          </w:tcPr>
          <w:p w14:paraId="30B8E844">
            <w:pPr>
              <w:adjustRightInd w:val="0"/>
              <w:snapToGrid w:val="0"/>
              <w:jc w:val="center"/>
              <w:rPr>
                <w:rFonts w:ascii="宋体" w:hAnsi="宋体"/>
                <w:color w:val="auto"/>
                <w:szCs w:val="21"/>
                <w:highlight w:val="none"/>
              </w:rPr>
            </w:pPr>
            <w:r>
              <w:rPr>
                <w:rFonts w:hint="eastAsia" w:ascii="宋体" w:hAnsi="宋体"/>
                <w:color w:val="auto"/>
                <w:szCs w:val="21"/>
                <w:highlight w:val="none"/>
              </w:rPr>
              <w:t>交货期</w:t>
            </w:r>
          </w:p>
        </w:tc>
      </w:tr>
      <w:tr w14:paraId="3C26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noWrap w:val="0"/>
            <w:vAlign w:val="center"/>
          </w:tcPr>
          <w:p w14:paraId="01EB73DD">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3378" w:type="dxa"/>
            <w:noWrap w:val="0"/>
            <w:vAlign w:val="center"/>
          </w:tcPr>
          <w:p w14:paraId="73AD50F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材料平台测量控制系统集成及显示系统</w:t>
            </w:r>
          </w:p>
        </w:tc>
        <w:tc>
          <w:tcPr>
            <w:tcW w:w="1239" w:type="dxa"/>
            <w:noWrap w:val="0"/>
            <w:vAlign w:val="center"/>
          </w:tcPr>
          <w:p w14:paraId="7EB4F319">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1294" w:type="dxa"/>
            <w:noWrap w:val="0"/>
            <w:vAlign w:val="center"/>
          </w:tcPr>
          <w:p w14:paraId="2BD63F6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160</w:t>
            </w:r>
          </w:p>
        </w:tc>
        <w:tc>
          <w:tcPr>
            <w:tcW w:w="1790" w:type="dxa"/>
            <w:noWrap w:val="0"/>
            <w:vAlign w:val="center"/>
          </w:tcPr>
          <w:p w14:paraId="12D0545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90 天</w:t>
            </w:r>
          </w:p>
        </w:tc>
      </w:tr>
    </w:tbl>
    <w:p w14:paraId="5B7F9092">
      <w:pPr>
        <w:adjustRightInd w:val="0"/>
        <w:snapToGrid w:val="0"/>
        <w:spacing w:line="360" w:lineRule="auto"/>
        <w:ind w:firstLine="482" w:firstLineChars="200"/>
        <w:rPr>
          <w:rFonts w:hint="eastAsia"/>
          <w:b/>
          <w:color w:val="auto"/>
          <w:sz w:val="24"/>
          <w:highlight w:val="none"/>
        </w:rPr>
      </w:pPr>
      <w:bookmarkStart w:id="0" w:name="_Toc257021215"/>
      <w:bookmarkStart w:id="1" w:name="_Toc12010788"/>
      <w:bookmarkStart w:id="2" w:name="_Toc509153917"/>
      <w:bookmarkStart w:id="3" w:name="_Toc532807472"/>
      <w:bookmarkStart w:id="4" w:name="_Toc30409514"/>
      <w:bookmarkStart w:id="5" w:name="_Toc12010815"/>
    </w:p>
    <w:p w14:paraId="280406D7">
      <w:pPr>
        <w:adjustRightInd w:val="0"/>
        <w:snapToGrid w:val="0"/>
        <w:spacing w:before="120" w:beforeLines="50" w:line="360" w:lineRule="auto"/>
        <w:rPr>
          <w:rFonts w:hint="eastAsia"/>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工程技术要求</w:t>
      </w:r>
      <w:bookmarkEnd w:id="0"/>
      <w:bookmarkEnd w:id="1"/>
      <w:bookmarkEnd w:id="2"/>
      <w:bookmarkEnd w:id="3"/>
      <w:bookmarkEnd w:id="4"/>
      <w:bookmarkEnd w:id="5"/>
    </w:p>
    <w:p w14:paraId="64797C01">
      <w:pPr>
        <w:adjustRightInd w:val="0"/>
        <w:snapToGrid w:val="0"/>
        <w:spacing w:before="120" w:beforeLines="50" w:line="360" w:lineRule="auto"/>
        <w:rPr>
          <w:b/>
          <w:color w:val="auto"/>
          <w:sz w:val="24"/>
          <w:highlight w:val="none"/>
        </w:rPr>
      </w:pPr>
      <w:r>
        <w:rPr>
          <w:b/>
          <w:color w:val="auto"/>
          <w:sz w:val="24"/>
          <w:highlight w:val="none"/>
        </w:rPr>
        <w:t>2.</w:t>
      </w:r>
      <w:r>
        <w:rPr>
          <w:rFonts w:hint="eastAsia"/>
          <w:b/>
          <w:color w:val="auto"/>
          <w:sz w:val="24"/>
          <w:highlight w:val="none"/>
        </w:rPr>
        <w:t>1、</w:t>
      </w:r>
      <w:r>
        <w:rPr>
          <w:b/>
          <w:color w:val="auto"/>
          <w:sz w:val="24"/>
          <w:highlight w:val="none"/>
        </w:rPr>
        <w:t>设备的主要用途及功能</w:t>
      </w:r>
    </w:p>
    <w:p w14:paraId="11B1FA63">
      <w:pPr>
        <w:pStyle w:val="2"/>
        <w:spacing w:before="120" w:beforeLines="50" w:line="360" w:lineRule="auto"/>
        <w:ind w:firstLine="420" w:firstLineChars="200"/>
        <w:rPr>
          <w:rFonts w:eastAsia="宋体"/>
          <w:color w:val="auto"/>
          <w:sz w:val="21"/>
          <w:szCs w:val="21"/>
          <w:highlight w:val="none"/>
        </w:rPr>
      </w:pPr>
      <w:r>
        <w:rPr>
          <w:rFonts w:eastAsia="宋体"/>
          <w:color w:val="auto"/>
          <w:sz w:val="21"/>
          <w:szCs w:val="21"/>
          <w:highlight w:val="none"/>
        </w:rPr>
        <w:t>本项目面向材料综合性能研究平台建设需求，围绕超导材料性能研究平台、结构材料性能研究平台、绝缘材料性能研究平台、交流损耗性能研究平台、热工水力性能研究平台、无损检测技术研究平台六大子平台，建设一套集测量控制系统集成、数据采集显示、可视化展示、集中管控、数据留存、接口互联、联锁预警于一体的综合系统，用于提升材料平台整体数字化、可视化和智能化水平。该项目定位为材料平台测量控制与显示系统的综合集成建设，包含实现系统功能所需的现场集成实施、测试环境优化、线路与配套支撑改造、数据接入与大屏显示等内容。</w:t>
      </w:r>
    </w:p>
    <w:p w14:paraId="7DA267C5">
      <w:pPr>
        <w:jc w:val="center"/>
        <w:rPr>
          <w:color w:val="auto"/>
          <w:highlight w:val="none"/>
        </w:rPr>
      </w:pPr>
      <w:r>
        <w:rPr>
          <w:color w:val="auto"/>
          <w:highlight w:val="none"/>
        </w:rPr>
        <w:drawing>
          <wp:inline distT="0" distB="0" distL="114300" distR="114300">
            <wp:extent cx="5281295" cy="3299460"/>
            <wp:effectExtent l="0" t="0" r="698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81295" cy="3299460"/>
                    </a:xfrm>
                    <a:prstGeom prst="rect">
                      <a:avLst/>
                    </a:prstGeom>
                    <a:noFill/>
                    <a:ln>
                      <a:noFill/>
                    </a:ln>
                  </pic:spPr>
                </pic:pic>
              </a:graphicData>
            </a:graphic>
          </wp:inline>
        </w:drawing>
      </w:r>
    </w:p>
    <w:p w14:paraId="7CACBC52">
      <w:pPr>
        <w:pStyle w:val="2"/>
        <w:jc w:val="center"/>
        <w:rPr>
          <w:rFonts w:hint="eastAsia" w:eastAsia="宋体"/>
          <w:b/>
          <w:bCs/>
          <w:color w:val="auto"/>
          <w:sz w:val="21"/>
          <w:szCs w:val="21"/>
          <w:highlight w:val="none"/>
        </w:rPr>
      </w:pPr>
      <w:r>
        <w:rPr>
          <w:rFonts w:hint="eastAsia" w:eastAsia="宋体"/>
          <w:b/>
          <w:bCs/>
          <w:color w:val="auto"/>
          <w:sz w:val="21"/>
          <w:szCs w:val="21"/>
          <w:highlight w:val="none"/>
        </w:rPr>
        <w:t>图1 材料综合性能研究平台各子系统示意图</w:t>
      </w:r>
    </w:p>
    <w:p w14:paraId="4C470F93">
      <w:pPr>
        <w:pStyle w:val="2"/>
        <w:spacing w:before="120" w:beforeLines="50" w:line="360" w:lineRule="auto"/>
        <w:ind w:firstLine="420" w:firstLineChars="200"/>
        <w:rPr>
          <w:rFonts w:eastAsia="宋体"/>
          <w:color w:val="auto"/>
          <w:sz w:val="21"/>
          <w:szCs w:val="21"/>
          <w:highlight w:val="none"/>
        </w:rPr>
      </w:pPr>
      <w:r>
        <w:rPr>
          <w:rFonts w:eastAsia="宋体"/>
          <w:color w:val="auto"/>
          <w:sz w:val="21"/>
          <w:szCs w:val="21"/>
          <w:highlight w:val="none"/>
        </w:rPr>
        <w:t>本项目主要用于解决六大子平台在建设和运行过程中存在的数据分散、参数类型多样、来源接口不统一、显示方式不集中、过程状态不便统一监测、测试结果不便统一展示与管理等问题，通过统一的系统集成，形成多平台关键参数的实时采集、分类管理、集中显示、历史留存和安全预警能力，满足科研试验、运行监控、现场汇报、成果展示及多系统联动等应用需求。</w:t>
      </w:r>
    </w:p>
    <w:p w14:paraId="37857F93">
      <w:pPr>
        <w:pStyle w:val="2"/>
        <w:spacing w:before="120" w:beforeLines="50" w:line="360" w:lineRule="auto"/>
        <w:rPr>
          <w:rFonts w:eastAsia="宋体"/>
          <w:color w:val="auto"/>
          <w:sz w:val="21"/>
          <w:szCs w:val="21"/>
          <w:highlight w:val="none"/>
        </w:rPr>
      </w:pPr>
      <w:r>
        <w:rPr>
          <w:rFonts w:eastAsia="宋体"/>
          <w:color w:val="auto"/>
          <w:sz w:val="21"/>
          <w:szCs w:val="21"/>
          <w:highlight w:val="none"/>
        </w:rPr>
        <w:t>1. 多子平台异构数据统一接入功能：支持六大子平台不同类型关键参数通过网口、采集卡等方式统一接入，完成采集、传输、处理和管理。</w:t>
      </w:r>
    </w:p>
    <w:p w14:paraId="119A91DA">
      <w:pPr>
        <w:pStyle w:val="2"/>
        <w:spacing w:before="120" w:beforeLines="50" w:line="360" w:lineRule="auto"/>
        <w:rPr>
          <w:rFonts w:eastAsia="宋体"/>
          <w:color w:val="auto"/>
          <w:sz w:val="21"/>
          <w:szCs w:val="21"/>
          <w:highlight w:val="none"/>
        </w:rPr>
      </w:pPr>
      <w:r>
        <w:rPr>
          <w:rFonts w:eastAsia="宋体"/>
          <w:color w:val="auto"/>
          <w:sz w:val="21"/>
          <w:szCs w:val="21"/>
          <w:highlight w:val="none"/>
        </w:rPr>
        <w:t>2. 测量控制系统集成功能：结合各子平台测试对象和工况特点，完成相关测量控制单元、线路、接口、配电、接地、气路及配套辅材的集成实施，形成统一、规范、可扩展的测量控制基础环境。</w:t>
      </w:r>
    </w:p>
    <w:p w14:paraId="2EE77720">
      <w:pPr>
        <w:pStyle w:val="2"/>
        <w:spacing w:before="120" w:beforeLines="50" w:line="360" w:lineRule="auto"/>
        <w:rPr>
          <w:rFonts w:eastAsia="宋体"/>
          <w:color w:val="auto"/>
          <w:sz w:val="21"/>
          <w:szCs w:val="21"/>
          <w:highlight w:val="none"/>
        </w:rPr>
      </w:pPr>
      <w:r>
        <w:rPr>
          <w:rFonts w:eastAsia="宋体"/>
          <w:color w:val="auto"/>
          <w:sz w:val="21"/>
          <w:szCs w:val="21"/>
          <w:highlight w:val="none"/>
        </w:rPr>
        <w:t>3. 测试环境分区与信号环境优化功能：根据各子平台测试特点进行功能分区和环境优化，采取隔离、屏蔽、降噪、接地、线路分层分路等技术措施，降低不同子平台之间的相互干扰，保障测量控制系统稳定运行。</w:t>
      </w:r>
    </w:p>
    <w:p w14:paraId="1F317F0A">
      <w:pPr>
        <w:pStyle w:val="2"/>
        <w:spacing w:before="120" w:beforeLines="50" w:line="360" w:lineRule="auto"/>
        <w:rPr>
          <w:rFonts w:eastAsia="宋体"/>
          <w:color w:val="auto"/>
          <w:sz w:val="21"/>
          <w:szCs w:val="21"/>
          <w:highlight w:val="none"/>
        </w:rPr>
      </w:pPr>
      <w:r>
        <w:rPr>
          <w:rFonts w:eastAsia="宋体"/>
          <w:color w:val="auto"/>
          <w:sz w:val="21"/>
          <w:szCs w:val="21"/>
          <w:highlight w:val="none"/>
        </w:rPr>
        <w:t>4. 实时采集与集中显示功能：对六大子平台关键测试参数、设备状态、报警信息和结果数据进行实时采集、处理和显示，并通过集中显示终端实现统一可视化展示。</w:t>
      </w:r>
    </w:p>
    <w:p w14:paraId="666175B7">
      <w:pPr>
        <w:pStyle w:val="2"/>
        <w:spacing w:before="120" w:beforeLines="50" w:line="360" w:lineRule="auto"/>
        <w:rPr>
          <w:rFonts w:eastAsia="宋体"/>
          <w:color w:val="auto"/>
          <w:sz w:val="21"/>
          <w:szCs w:val="21"/>
          <w:highlight w:val="none"/>
        </w:rPr>
      </w:pPr>
      <w:r>
        <w:rPr>
          <w:rFonts w:eastAsia="宋体"/>
          <w:color w:val="auto"/>
          <w:sz w:val="21"/>
          <w:szCs w:val="21"/>
          <w:highlight w:val="none"/>
        </w:rPr>
        <w:t>5. 数据留存与互联展示功能：支持关键测试数据的分类存储、查询、调用和历史追溯，并具备与相关数据管理平台互联的能力，实现指定数据项的调用、展示和留存。</w:t>
      </w:r>
    </w:p>
    <w:p w14:paraId="670EAEF9">
      <w:pPr>
        <w:pStyle w:val="2"/>
        <w:spacing w:before="120" w:beforeLines="50" w:line="360" w:lineRule="auto"/>
        <w:rPr>
          <w:rFonts w:eastAsia="宋体"/>
          <w:color w:val="auto"/>
          <w:sz w:val="21"/>
          <w:szCs w:val="21"/>
          <w:highlight w:val="none"/>
        </w:rPr>
      </w:pPr>
      <w:r>
        <w:rPr>
          <w:rFonts w:eastAsia="宋体"/>
          <w:color w:val="auto"/>
          <w:sz w:val="21"/>
          <w:szCs w:val="21"/>
          <w:highlight w:val="none"/>
        </w:rPr>
        <w:t>6. 联锁预警与安全保障功能：支持与相关监控和状态信息互联，实现异常状态提示、报警信息显示和必要的联动预警展示。</w:t>
      </w:r>
    </w:p>
    <w:p w14:paraId="1B7B28F4">
      <w:pPr>
        <w:pStyle w:val="2"/>
        <w:spacing w:before="120" w:beforeLines="50" w:line="360" w:lineRule="auto"/>
        <w:rPr>
          <w:rFonts w:hint="eastAsia" w:eastAsia="宋体"/>
          <w:color w:val="auto"/>
          <w:sz w:val="21"/>
          <w:szCs w:val="21"/>
          <w:highlight w:val="none"/>
        </w:rPr>
      </w:pPr>
      <w:r>
        <w:rPr>
          <w:rFonts w:eastAsia="宋体"/>
          <w:color w:val="auto"/>
          <w:sz w:val="21"/>
          <w:szCs w:val="21"/>
          <w:highlight w:val="none"/>
        </w:rPr>
        <w:t>7. 科研交流与成果展示功能：除满足科研测试运行需要外，还应兼顾现场汇报、技术交流、来访接待和成果展示等多场景应用需求。</w:t>
      </w:r>
    </w:p>
    <w:p w14:paraId="227913AE">
      <w:pPr>
        <w:adjustRightInd w:val="0"/>
        <w:snapToGrid w:val="0"/>
        <w:spacing w:before="120" w:beforeLines="50" w:line="360" w:lineRule="auto"/>
        <w:rPr>
          <w:b/>
          <w:color w:val="auto"/>
          <w:sz w:val="24"/>
          <w:highlight w:val="none"/>
        </w:rPr>
      </w:pPr>
      <w:r>
        <w:rPr>
          <w:b/>
          <w:color w:val="auto"/>
          <w:sz w:val="24"/>
          <w:highlight w:val="none"/>
        </w:rPr>
        <w:t>2.3</w:t>
      </w:r>
      <w:r>
        <w:rPr>
          <w:rFonts w:hint="eastAsia"/>
          <w:b/>
          <w:color w:val="auto"/>
          <w:sz w:val="24"/>
          <w:highlight w:val="none"/>
        </w:rPr>
        <w:t xml:space="preserve">、 </w:t>
      </w:r>
      <w:r>
        <w:rPr>
          <w:b/>
          <w:color w:val="auto"/>
          <w:sz w:val="24"/>
          <w:highlight w:val="none"/>
        </w:rPr>
        <w:t>工作条件</w:t>
      </w:r>
    </w:p>
    <w:p w14:paraId="5D685993">
      <w:pPr>
        <w:pStyle w:val="2"/>
        <w:spacing w:before="120" w:beforeLines="50" w:line="360" w:lineRule="auto"/>
        <w:rPr>
          <w:rFonts w:hint="eastAsia" w:eastAsia="宋体"/>
          <w:color w:val="auto"/>
          <w:sz w:val="21"/>
          <w:szCs w:val="21"/>
          <w:highlight w:val="none"/>
        </w:rPr>
      </w:pPr>
      <w:r>
        <w:rPr>
          <w:rFonts w:hint="eastAsia" w:eastAsia="宋体"/>
          <w:color w:val="auto"/>
          <w:sz w:val="21"/>
          <w:szCs w:val="21"/>
          <w:highlight w:val="none"/>
        </w:rPr>
        <w:t>1. 项目实施地点为CRAFT园区九号厂房材料综合性能研究平台。</w:t>
      </w:r>
    </w:p>
    <w:p w14:paraId="70C34AE0">
      <w:pPr>
        <w:pStyle w:val="2"/>
        <w:spacing w:before="120" w:beforeLines="50" w:line="360" w:lineRule="auto"/>
        <w:rPr>
          <w:rFonts w:hint="eastAsia" w:eastAsia="宋体"/>
          <w:color w:val="auto"/>
          <w:sz w:val="21"/>
          <w:szCs w:val="21"/>
          <w:highlight w:val="none"/>
        </w:rPr>
      </w:pPr>
      <w:r>
        <w:rPr>
          <w:rFonts w:hint="eastAsia" w:eastAsia="宋体"/>
          <w:color w:val="auto"/>
          <w:sz w:val="21"/>
          <w:szCs w:val="21"/>
          <w:highlight w:val="none"/>
        </w:rPr>
        <w:t>2. 项目服务对象为六大测试子平台，各平台测试对象、工作介质、信号类型和运行工况存在差异。</w:t>
      </w:r>
    </w:p>
    <w:p w14:paraId="5B3E4F6F">
      <w:pPr>
        <w:pStyle w:val="2"/>
        <w:spacing w:before="120" w:beforeLines="50" w:line="360" w:lineRule="auto"/>
        <w:rPr>
          <w:rFonts w:hint="eastAsia" w:eastAsia="宋体"/>
          <w:color w:val="auto"/>
          <w:sz w:val="21"/>
          <w:szCs w:val="21"/>
          <w:highlight w:val="none"/>
        </w:rPr>
      </w:pPr>
      <w:r>
        <w:rPr>
          <w:rFonts w:hint="eastAsia" w:eastAsia="宋体"/>
          <w:color w:val="auto"/>
          <w:sz w:val="21"/>
          <w:szCs w:val="21"/>
          <w:highlight w:val="none"/>
        </w:rPr>
        <w:t>3. 现场涉及多类测试设备、采集设备、控制设备、信号线路、电源线路、通信线路、气路管线及辅助设施，存在一定电磁干扰、噪声干扰及多系统并行运行条件。</w:t>
      </w:r>
    </w:p>
    <w:p w14:paraId="5013BE9B">
      <w:pPr>
        <w:pStyle w:val="2"/>
        <w:spacing w:before="120" w:beforeLines="50" w:line="360" w:lineRule="auto"/>
        <w:rPr>
          <w:rFonts w:hint="eastAsia" w:eastAsia="宋体"/>
          <w:color w:val="auto"/>
          <w:sz w:val="21"/>
          <w:szCs w:val="21"/>
          <w:highlight w:val="none"/>
        </w:rPr>
      </w:pPr>
      <w:r>
        <w:rPr>
          <w:rFonts w:hint="eastAsia" w:eastAsia="宋体"/>
          <w:color w:val="auto"/>
          <w:sz w:val="21"/>
          <w:szCs w:val="21"/>
          <w:highlight w:val="none"/>
        </w:rPr>
        <w:t>4. 中标人应结合现场实际情况完成系统深化设计、供货、安装实施、接线调试、联调联试、培训和验收配合。</w:t>
      </w:r>
    </w:p>
    <w:p w14:paraId="19DBCD4A">
      <w:pPr>
        <w:pStyle w:val="2"/>
        <w:spacing w:before="120" w:beforeLines="50" w:line="360" w:lineRule="auto"/>
        <w:rPr>
          <w:rFonts w:hint="eastAsia" w:eastAsia="宋体"/>
          <w:color w:val="auto"/>
          <w:sz w:val="21"/>
          <w:szCs w:val="21"/>
          <w:highlight w:val="none"/>
        </w:rPr>
      </w:pPr>
      <w:r>
        <w:rPr>
          <w:rFonts w:hint="eastAsia" w:eastAsia="宋体"/>
          <w:color w:val="auto"/>
          <w:sz w:val="21"/>
          <w:szCs w:val="21"/>
          <w:highlight w:val="none"/>
        </w:rPr>
        <w:t>5. 中标人应统筹考虑各子平台之间的功能分区、线路布设、信号隔离、接地绝缘、检修维护及后续扩展要求。</w:t>
      </w:r>
    </w:p>
    <w:p w14:paraId="0AF7CF69">
      <w:pPr>
        <w:pStyle w:val="2"/>
        <w:spacing w:before="120" w:beforeLines="50" w:line="360" w:lineRule="auto"/>
        <w:rPr>
          <w:rFonts w:hint="eastAsia" w:eastAsia="宋体"/>
          <w:color w:val="auto"/>
          <w:sz w:val="21"/>
          <w:szCs w:val="21"/>
          <w:highlight w:val="none"/>
        </w:rPr>
      </w:pPr>
      <w:r>
        <w:rPr>
          <w:rFonts w:hint="eastAsia" w:eastAsia="宋体"/>
          <w:color w:val="auto"/>
          <w:sz w:val="21"/>
          <w:szCs w:val="21"/>
          <w:highlight w:val="none"/>
        </w:rPr>
        <w:t>6. 系统应满足实验室日常科研测试、连续运行、集中展示和值守管理等使用场景要求。</w:t>
      </w:r>
    </w:p>
    <w:p w14:paraId="67A55F3E">
      <w:pPr>
        <w:pStyle w:val="2"/>
        <w:spacing w:before="120" w:beforeLines="50" w:line="360" w:lineRule="auto"/>
        <w:rPr>
          <w:rFonts w:hint="eastAsia" w:eastAsia="宋体"/>
          <w:color w:val="auto"/>
          <w:sz w:val="21"/>
          <w:szCs w:val="21"/>
          <w:highlight w:val="none"/>
        </w:rPr>
      </w:pPr>
      <w:r>
        <w:rPr>
          <w:rFonts w:hint="eastAsia" w:eastAsia="宋体"/>
          <w:color w:val="auto"/>
          <w:sz w:val="21"/>
          <w:szCs w:val="21"/>
          <w:highlight w:val="none"/>
        </w:rPr>
        <w:t>7. 所有设备、材料、线缆、管线、辅材及安装工艺应符合国家现行标准、行业规范及实验室安全管理要求。</w:t>
      </w:r>
    </w:p>
    <w:p w14:paraId="2DE2E4E9">
      <w:pPr>
        <w:adjustRightInd w:val="0"/>
        <w:snapToGrid w:val="0"/>
        <w:spacing w:before="120" w:beforeLines="50" w:line="360" w:lineRule="auto"/>
        <w:rPr>
          <w:b/>
          <w:color w:val="auto"/>
          <w:sz w:val="24"/>
          <w:highlight w:val="none"/>
        </w:rPr>
      </w:pPr>
      <w:r>
        <w:rPr>
          <w:b/>
          <w:color w:val="auto"/>
          <w:sz w:val="24"/>
          <w:highlight w:val="none"/>
        </w:rPr>
        <w:t>2.4</w:t>
      </w:r>
      <w:r>
        <w:rPr>
          <w:rFonts w:hint="eastAsia"/>
          <w:b/>
          <w:color w:val="auto"/>
          <w:sz w:val="24"/>
          <w:highlight w:val="none"/>
        </w:rPr>
        <w:t>、</w:t>
      </w:r>
      <w:r>
        <w:rPr>
          <w:b/>
          <w:color w:val="auto"/>
          <w:sz w:val="24"/>
          <w:highlight w:val="none"/>
        </w:rPr>
        <w:t xml:space="preserve"> 技术性能指标要求</w:t>
      </w:r>
    </w:p>
    <w:p w14:paraId="576DDA32">
      <w:pPr>
        <w:adjustRightInd w:val="0"/>
        <w:snapToGrid w:val="0"/>
        <w:spacing w:before="120" w:beforeLines="50" w:line="360" w:lineRule="auto"/>
        <w:rPr>
          <w:b/>
          <w:color w:val="auto"/>
          <w:sz w:val="24"/>
          <w:highlight w:val="none"/>
        </w:rPr>
      </w:pPr>
      <w:r>
        <w:rPr>
          <w:rFonts w:hint="eastAsia"/>
          <w:b/>
          <w:color w:val="auto"/>
          <w:sz w:val="24"/>
          <w:highlight w:val="none"/>
        </w:rPr>
        <w:t>2.4.1 总体技术要求</w:t>
      </w:r>
    </w:p>
    <w:p w14:paraId="2824633B">
      <w:pPr>
        <w:pStyle w:val="2"/>
        <w:spacing w:before="120" w:beforeLines="50" w:line="360" w:lineRule="auto"/>
        <w:rPr>
          <w:rFonts w:hint="eastAsia" w:eastAsia="宋体"/>
          <w:color w:val="auto"/>
          <w:sz w:val="21"/>
          <w:szCs w:val="21"/>
          <w:highlight w:val="none"/>
        </w:rPr>
      </w:pPr>
      <w:r>
        <w:rPr>
          <w:rFonts w:hint="eastAsia" w:eastAsia="宋体"/>
          <w:color w:val="auto"/>
          <w:sz w:val="21"/>
          <w:szCs w:val="21"/>
          <w:highlight w:val="none"/>
        </w:rPr>
        <w:t>1. 系统应采用模块化、分层式架构设计，至少包括现场信号接入层、数据采集与控制层、网络与传输层、数据显示层和数据管理层。</w:t>
      </w:r>
    </w:p>
    <w:p w14:paraId="00C35F6D">
      <w:pPr>
        <w:pStyle w:val="2"/>
        <w:spacing w:before="120" w:beforeLines="50" w:line="360" w:lineRule="auto"/>
        <w:rPr>
          <w:rFonts w:hint="eastAsia" w:eastAsia="宋体"/>
          <w:color w:val="auto"/>
          <w:sz w:val="21"/>
          <w:szCs w:val="21"/>
          <w:highlight w:val="none"/>
        </w:rPr>
      </w:pPr>
      <w:r>
        <w:rPr>
          <w:rFonts w:hint="eastAsia" w:eastAsia="宋体"/>
          <w:color w:val="auto"/>
          <w:sz w:val="21"/>
          <w:szCs w:val="21"/>
          <w:highlight w:val="none"/>
        </w:rPr>
        <w:t>2. 系统应支持六大子平台多类型信号统一接入、统一命名、统一管理和分类展示。</w:t>
      </w:r>
    </w:p>
    <w:p w14:paraId="789C8A54">
      <w:pPr>
        <w:pStyle w:val="2"/>
        <w:spacing w:before="120" w:beforeLines="50" w:line="360" w:lineRule="auto"/>
        <w:rPr>
          <w:rFonts w:hint="eastAsia" w:eastAsia="宋体"/>
          <w:color w:val="auto"/>
          <w:sz w:val="21"/>
          <w:szCs w:val="21"/>
          <w:highlight w:val="none"/>
        </w:rPr>
      </w:pPr>
      <w:r>
        <w:rPr>
          <w:rFonts w:hint="eastAsia" w:eastAsia="宋体"/>
          <w:color w:val="auto"/>
          <w:sz w:val="21"/>
          <w:szCs w:val="21"/>
          <w:highlight w:val="none"/>
        </w:rPr>
        <w:t>3. 系统应支持现场分区部署与集中管理相结合的实施方式。</w:t>
      </w:r>
    </w:p>
    <w:p w14:paraId="512DD565">
      <w:pPr>
        <w:pStyle w:val="2"/>
        <w:spacing w:before="120" w:beforeLines="50" w:line="360" w:lineRule="auto"/>
        <w:rPr>
          <w:rFonts w:hint="eastAsia" w:eastAsia="宋体"/>
          <w:color w:val="auto"/>
          <w:sz w:val="21"/>
          <w:szCs w:val="21"/>
          <w:highlight w:val="none"/>
        </w:rPr>
      </w:pPr>
      <w:r>
        <w:rPr>
          <w:rFonts w:hint="eastAsia" w:eastAsia="宋体"/>
          <w:color w:val="auto"/>
          <w:sz w:val="21"/>
          <w:szCs w:val="21"/>
          <w:highlight w:val="none"/>
        </w:rPr>
        <w:t>4. 系统应具备良好的稳定性、兼容性、扩展性、可维护性和安全性。</w:t>
      </w:r>
    </w:p>
    <w:p w14:paraId="51F3AB9B">
      <w:pPr>
        <w:pStyle w:val="2"/>
        <w:spacing w:before="120" w:beforeLines="50" w:line="360" w:lineRule="auto"/>
        <w:rPr>
          <w:rFonts w:hint="eastAsia" w:eastAsia="宋体"/>
          <w:color w:val="auto"/>
          <w:sz w:val="21"/>
          <w:szCs w:val="21"/>
          <w:highlight w:val="none"/>
        </w:rPr>
      </w:pPr>
      <w:r>
        <w:rPr>
          <w:rFonts w:hint="eastAsia" w:eastAsia="宋体"/>
          <w:color w:val="auto"/>
          <w:sz w:val="21"/>
          <w:szCs w:val="21"/>
          <w:highlight w:val="none"/>
        </w:rPr>
        <w:t>5. 系统应预留后续新增测点、接口接入及显示扩展能力。</w:t>
      </w:r>
    </w:p>
    <w:p w14:paraId="7252400D">
      <w:pPr>
        <w:pStyle w:val="2"/>
        <w:spacing w:before="120" w:beforeLines="50" w:line="360" w:lineRule="auto"/>
        <w:rPr>
          <w:rFonts w:hint="eastAsia" w:eastAsia="宋体"/>
          <w:color w:val="auto"/>
          <w:sz w:val="21"/>
          <w:szCs w:val="21"/>
          <w:highlight w:val="none"/>
        </w:rPr>
      </w:pPr>
      <w:r>
        <w:rPr>
          <w:rFonts w:hint="eastAsia" w:eastAsia="宋体"/>
          <w:color w:val="auto"/>
          <w:sz w:val="21"/>
          <w:szCs w:val="21"/>
          <w:highlight w:val="none"/>
        </w:rPr>
        <w:t>6. 系统应满足多子平台并行运行条件下的实时采集、稳定传输和集中显示要求。</w:t>
      </w:r>
    </w:p>
    <w:p w14:paraId="44E8B2E5">
      <w:pPr>
        <w:pStyle w:val="2"/>
        <w:spacing w:before="120" w:beforeLines="50" w:line="360" w:lineRule="auto"/>
        <w:rPr>
          <w:rFonts w:hint="eastAsia" w:eastAsia="宋体"/>
          <w:color w:val="auto"/>
          <w:sz w:val="21"/>
          <w:szCs w:val="21"/>
          <w:highlight w:val="none"/>
        </w:rPr>
      </w:pPr>
      <w:r>
        <w:rPr>
          <w:rFonts w:hint="eastAsia" w:eastAsia="宋体"/>
          <w:color w:val="auto"/>
          <w:sz w:val="21"/>
          <w:szCs w:val="21"/>
          <w:highlight w:val="none"/>
        </w:rPr>
        <w:t>7. 系统应支持参数、设备、界面及展示场景的分级管理和权限控制。</w:t>
      </w:r>
    </w:p>
    <w:p w14:paraId="6311B667">
      <w:pPr>
        <w:pStyle w:val="2"/>
        <w:spacing w:before="120" w:beforeLines="50" w:line="360" w:lineRule="auto"/>
        <w:rPr>
          <w:rFonts w:eastAsia="宋体"/>
          <w:color w:val="auto"/>
          <w:sz w:val="21"/>
          <w:szCs w:val="21"/>
          <w:highlight w:val="none"/>
        </w:rPr>
      </w:pPr>
      <w:r>
        <w:rPr>
          <w:rFonts w:hint="eastAsia" w:eastAsia="宋体"/>
          <w:color w:val="auto"/>
          <w:sz w:val="21"/>
          <w:szCs w:val="21"/>
          <w:highlight w:val="none"/>
        </w:rPr>
        <w:t>8. 系统应支持关键数据的实时显示、历史查询、分类存储和导出调用。</w:t>
      </w:r>
    </w:p>
    <w:p w14:paraId="6F152E43">
      <w:pPr>
        <w:adjustRightInd w:val="0"/>
        <w:snapToGrid w:val="0"/>
        <w:spacing w:before="120" w:beforeLines="50" w:line="360" w:lineRule="auto"/>
        <w:rPr>
          <w:b/>
          <w:color w:val="auto"/>
          <w:sz w:val="24"/>
          <w:highlight w:val="none"/>
        </w:rPr>
      </w:pPr>
      <w:r>
        <w:rPr>
          <w:rFonts w:hint="eastAsia"/>
          <w:b/>
          <w:color w:val="auto"/>
          <w:sz w:val="24"/>
          <w:highlight w:val="none"/>
        </w:rPr>
        <w:t>2.4.2 六大子平台测量控制集成技术要求</w:t>
      </w:r>
    </w:p>
    <w:p w14:paraId="5C5D6E0C">
      <w:pPr>
        <w:spacing w:after="80" w:line="360" w:lineRule="auto"/>
        <w:ind w:firstLine="420"/>
        <w:rPr>
          <w:color w:val="auto"/>
          <w:kern w:val="0"/>
          <w:sz w:val="22"/>
          <w:szCs w:val="22"/>
          <w:highlight w:val="none"/>
        </w:rPr>
      </w:pPr>
      <w:r>
        <w:rPr>
          <w:rFonts w:hint="eastAsia"/>
          <w:color w:val="auto"/>
          <w:highlight w:val="none"/>
        </w:rPr>
        <w:t>系统应面向六大子平台实现异构测试参数的统一接入、采集、传输、显示和管理。考虑到各子平台测试对象和工况不同，系统应支持多类型参数的分类采集与分区管理，并满足后续扩展需求。</w:t>
      </w:r>
    </w:p>
    <w:p w14:paraId="0D17FFC5">
      <w:pPr>
        <w:spacing w:after="60" w:line="360" w:lineRule="auto"/>
        <w:jc w:val="center"/>
        <w:rPr>
          <w:b/>
          <w:bCs/>
          <w:color w:val="auto"/>
          <w:kern w:val="0"/>
          <w:sz w:val="22"/>
          <w:szCs w:val="22"/>
          <w:highlight w:val="none"/>
        </w:rPr>
      </w:pPr>
      <w:r>
        <w:rPr>
          <w:rFonts w:hint="eastAsia"/>
          <w:b/>
          <w:bCs/>
          <w:color w:val="auto"/>
          <w:highlight w:val="none"/>
        </w:rPr>
        <w:t>表1六大子平台参数接入矩阵表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517"/>
        <w:gridCol w:w="517"/>
        <w:gridCol w:w="517"/>
        <w:gridCol w:w="517"/>
        <w:gridCol w:w="518"/>
        <w:gridCol w:w="518"/>
        <w:gridCol w:w="518"/>
        <w:gridCol w:w="518"/>
        <w:gridCol w:w="518"/>
        <w:gridCol w:w="518"/>
        <w:gridCol w:w="518"/>
        <w:gridCol w:w="518"/>
        <w:gridCol w:w="518"/>
      </w:tblGrid>
      <w:tr w14:paraId="1197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auto" w:sz="4" w:space="0"/>
              <w:left w:val="single" w:color="auto" w:sz="4" w:space="0"/>
              <w:bottom w:val="single" w:color="auto" w:sz="4" w:space="0"/>
              <w:right w:val="single" w:color="auto" w:sz="4" w:space="0"/>
            </w:tcBorders>
            <w:shd w:val="clear" w:color="auto" w:fill="D9EAF7"/>
            <w:noWrap w:val="0"/>
            <w:tcMar>
              <w:top w:w="70" w:type="dxa"/>
              <w:left w:w="60" w:type="dxa"/>
              <w:bottom w:w="70" w:type="dxa"/>
              <w:right w:w="60" w:type="dxa"/>
            </w:tcMar>
            <w:vAlign w:val="center"/>
          </w:tcPr>
          <w:p w14:paraId="09A2B585">
            <w:pPr>
              <w:jc w:val="center"/>
              <w:rPr>
                <w:color w:val="auto"/>
                <w:highlight w:val="none"/>
              </w:rPr>
            </w:pPr>
            <w:r>
              <w:rPr>
                <w:color w:val="auto"/>
                <w:sz w:val="18"/>
                <w:highlight w:val="none"/>
              </w:rPr>
              <w:t>子平台</w:t>
            </w:r>
          </w:p>
        </w:tc>
        <w:tc>
          <w:tcPr>
            <w:tcW w:w="624" w:type="dxa"/>
            <w:tcBorders>
              <w:top w:val="single" w:color="auto" w:sz="4" w:space="0"/>
              <w:left w:val="single" w:color="auto" w:sz="4" w:space="0"/>
              <w:bottom w:val="single" w:color="auto" w:sz="4" w:space="0"/>
              <w:right w:val="single" w:color="auto" w:sz="4" w:space="0"/>
            </w:tcBorders>
            <w:shd w:val="clear" w:color="auto" w:fill="D9EAF7"/>
            <w:noWrap w:val="0"/>
            <w:tcMar>
              <w:top w:w="70" w:type="dxa"/>
              <w:left w:w="60" w:type="dxa"/>
              <w:bottom w:w="70" w:type="dxa"/>
              <w:right w:w="60" w:type="dxa"/>
            </w:tcMar>
            <w:vAlign w:val="center"/>
          </w:tcPr>
          <w:p w14:paraId="066C6B87">
            <w:pPr>
              <w:jc w:val="center"/>
              <w:rPr>
                <w:color w:val="auto"/>
                <w:highlight w:val="none"/>
              </w:rPr>
            </w:pPr>
            <w:r>
              <w:rPr>
                <w:color w:val="auto"/>
                <w:sz w:val="18"/>
                <w:highlight w:val="none"/>
              </w:rPr>
              <w:t>电流</w:t>
            </w:r>
          </w:p>
        </w:tc>
        <w:tc>
          <w:tcPr>
            <w:tcW w:w="624" w:type="dxa"/>
            <w:tcBorders>
              <w:top w:val="single" w:color="auto" w:sz="4" w:space="0"/>
              <w:left w:val="single" w:color="auto" w:sz="4" w:space="0"/>
              <w:bottom w:val="single" w:color="auto" w:sz="4" w:space="0"/>
              <w:right w:val="single" w:color="auto" w:sz="4" w:space="0"/>
            </w:tcBorders>
            <w:shd w:val="clear" w:color="auto" w:fill="D9EAF7"/>
            <w:noWrap w:val="0"/>
            <w:tcMar>
              <w:top w:w="70" w:type="dxa"/>
              <w:left w:w="60" w:type="dxa"/>
              <w:bottom w:w="70" w:type="dxa"/>
              <w:right w:w="60" w:type="dxa"/>
            </w:tcMar>
            <w:vAlign w:val="center"/>
          </w:tcPr>
          <w:p w14:paraId="059066E1">
            <w:pPr>
              <w:jc w:val="center"/>
              <w:rPr>
                <w:color w:val="auto"/>
                <w:highlight w:val="none"/>
              </w:rPr>
            </w:pPr>
            <w:r>
              <w:rPr>
                <w:color w:val="auto"/>
                <w:sz w:val="18"/>
                <w:highlight w:val="none"/>
              </w:rPr>
              <w:t>电压</w:t>
            </w:r>
          </w:p>
        </w:tc>
        <w:tc>
          <w:tcPr>
            <w:tcW w:w="624" w:type="dxa"/>
            <w:tcBorders>
              <w:top w:val="single" w:color="auto" w:sz="4" w:space="0"/>
              <w:left w:val="single" w:color="auto" w:sz="4" w:space="0"/>
              <w:bottom w:val="single" w:color="auto" w:sz="4" w:space="0"/>
              <w:right w:val="single" w:color="auto" w:sz="4" w:space="0"/>
            </w:tcBorders>
            <w:shd w:val="clear" w:color="auto" w:fill="D9EAF7"/>
            <w:noWrap w:val="0"/>
            <w:tcMar>
              <w:top w:w="70" w:type="dxa"/>
              <w:left w:w="60" w:type="dxa"/>
              <w:bottom w:w="70" w:type="dxa"/>
              <w:right w:w="60" w:type="dxa"/>
            </w:tcMar>
            <w:vAlign w:val="center"/>
          </w:tcPr>
          <w:p w14:paraId="1B374EFF">
            <w:pPr>
              <w:jc w:val="center"/>
              <w:rPr>
                <w:color w:val="auto"/>
                <w:highlight w:val="none"/>
              </w:rPr>
            </w:pPr>
            <w:r>
              <w:rPr>
                <w:color w:val="auto"/>
                <w:sz w:val="18"/>
                <w:highlight w:val="none"/>
              </w:rPr>
              <w:t>温度</w:t>
            </w:r>
          </w:p>
        </w:tc>
        <w:tc>
          <w:tcPr>
            <w:tcW w:w="624" w:type="dxa"/>
            <w:tcBorders>
              <w:top w:val="single" w:color="auto" w:sz="4" w:space="0"/>
              <w:left w:val="single" w:color="auto" w:sz="4" w:space="0"/>
              <w:bottom w:val="single" w:color="auto" w:sz="4" w:space="0"/>
              <w:right w:val="single" w:color="auto" w:sz="4" w:space="0"/>
            </w:tcBorders>
            <w:shd w:val="clear" w:color="auto" w:fill="D9EAF7"/>
            <w:noWrap w:val="0"/>
            <w:tcMar>
              <w:top w:w="70" w:type="dxa"/>
              <w:left w:w="60" w:type="dxa"/>
              <w:bottom w:w="70" w:type="dxa"/>
              <w:right w:w="60" w:type="dxa"/>
            </w:tcMar>
            <w:vAlign w:val="center"/>
          </w:tcPr>
          <w:p w14:paraId="7C4C680B">
            <w:pPr>
              <w:jc w:val="center"/>
              <w:rPr>
                <w:color w:val="auto"/>
                <w:highlight w:val="none"/>
              </w:rPr>
            </w:pPr>
            <w:r>
              <w:rPr>
                <w:color w:val="auto"/>
                <w:sz w:val="18"/>
                <w:highlight w:val="none"/>
              </w:rPr>
              <w:t>磁场</w:t>
            </w:r>
          </w:p>
        </w:tc>
        <w:tc>
          <w:tcPr>
            <w:tcW w:w="624" w:type="dxa"/>
            <w:tcBorders>
              <w:top w:val="single" w:color="auto" w:sz="4" w:space="0"/>
              <w:left w:val="single" w:color="auto" w:sz="4" w:space="0"/>
              <w:bottom w:val="single" w:color="auto" w:sz="4" w:space="0"/>
              <w:right w:val="single" w:color="auto" w:sz="4" w:space="0"/>
            </w:tcBorders>
            <w:shd w:val="clear" w:color="auto" w:fill="D9EAF7"/>
            <w:noWrap w:val="0"/>
            <w:tcMar>
              <w:top w:w="70" w:type="dxa"/>
              <w:left w:w="60" w:type="dxa"/>
              <w:bottom w:w="70" w:type="dxa"/>
              <w:right w:w="60" w:type="dxa"/>
            </w:tcMar>
            <w:vAlign w:val="center"/>
          </w:tcPr>
          <w:p w14:paraId="21BF8716">
            <w:pPr>
              <w:jc w:val="center"/>
              <w:rPr>
                <w:color w:val="auto"/>
                <w:highlight w:val="none"/>
              </w:rPr>
            </w:pPr>
            <w:r>
              <w:rPr>
                <w:color w:val="auto"/>
                <w:sz w:val="18"/>
                <w:highlight w:val="none"/>
              </w:rPr>
              <w:t>应变</w:t>
            </w:r>
          </w:p>
        </w:tc>
        <w:tc>
          <w:tcPr>
            <w:tcW w:w="624" w:type="dxa"/>
            <w:tcBorders>
              <w:top w:val="single" w:color="auto" w:sz="4" w:space="0"/>
              <w:left w:val="single" w:color="auto" w:sz="4" w:space="0"/>
              <w:bottom w:val="single" w:color="auto" w:sz="4" w:space="0"/>
              <w:right w:val="single" w:color="auto" w:sz="4" w:space="0"/>
            </w:tcBorders>
            <w:shd w:val="clear" w:color="auto" w:fill="D9EAF7"/>
            <w:noWrap w:val="0"/>
            <w:tcMar>
              <w:top w:w="70" w:type="dxa"/>
              <w:left w:w="60" w:type="dxa"/>
              <w:bottom w:w="70" w:type="dxa"/>
              <w:right w:w="60" w:type="dxa"/>
            </w:tcMar>
            <w:vAlign w:val="center"/>
          </w:tcPr>
          <w:p w14:paraId="5C6D410D">
            <w:pPr>
              <w:jc w:val="center"/>
              <w:rPr>
                <w:color w:val="auto"/>
                <w:highlight w:val="none"/>
              </w:rPr>
            </w:pPr>
            <w:r>
              <w:rPr>
                <w:color w:val="auto"/>
                <w:sz w:val="18"/>
                <w:highlight w:val="none"/>
              </w:rPr>
              <w:t>应力</w:t>
            </w:r>
          </w:p>
        </w:tc>
        <w:tc>
          <w:tcPr>
            <w:tcW w:w="624" w:type="dxa"/>
            <w:tcBorders>
              <w:top w:val="single" w:color="auto" w:sz="4" w:space="0"/>
              <w:left w:val="single" w:color="auto" w:sz="4" w:space="0"/>
              <w:bottom w:val="single" w:color="auto" w:sz="4" w:space="0"/>
              <w:right w:val="single" w:color="auto" w:sz="4" w:space="0"/>
            </w:tcBorders>
            <w:shd w:val="clear" w:color="auto" w:fill="D9EAF7"/>
            <w:noWrap w:val="0"/>
            <w:tcMar>
              <w:top w:w="70" w:type="dxa"/>
              <w:left w:w="60" w:type="dxa"/>
              <w:bottom w:w="70" w:type="dxa"/>
              <w:right w:w="60" w:type="dxa"/>
            </w:tcMar>
            <w:vAlign w:val="center"/>
          </w:tcPr>
          <w:p w14:paraId="691DEB8E">
            <w:pPr>
              <w:jc w:val="center"/>
              <w:rPr>
                <w:color w:val="auto"/>
                <w:highlight w:val="none"/>
              </w:rPr>
            </w:pPr>
            <w:r>
              <w:rPr>
                <w:color w:val="auto"/>
                <w:sz w:val="18"/>
                <w:highlight w:val="none"/>
              </w:rPr>
              <w:t>气压</w:t>
            </w:r>
          </w:p>
        </w:tc>
        <w:tc>
          <w:tcPr>
            <w:tcW w:w="624" w:type="dxa"/>
            <w:tcBorders>
              <w:top w:val="single" w:color="auto" w:sz="4" w:space="0"/>
              <w:left w:val="single" w:color="auto" w:sz="4" w:space="0"/>
              <w:bottom w:val="single" w:color="auto" w:sz="4" w:space="0"/>
              <w:right w:val="single" w:color="auto" w:sz="4" w:space="0"/>
            </w:tcBorders>
            <w:shd w:val="clear" w:color="auto" w:fill="D9EAF7"/>
            <w:noWrap w:val="0"/>
            <w:tcMar>
              <w:top w:w="70" w:type="dxa"/>
              <w:left w:w="60" w:type="dxa"/>
              <w:bottom w:w="70" w:type="dxa"/>
              <w:right w:w="60" w:type="dxa"/>
            </w:tcMar>
            <w:vAlign w:val="center"/>
          </w:tcPr>
          <w:p w14:paraId="500B5D7E">
            <w:pPr>
              <w:jc w:val="center"/>
              <w:rPr>
                <w:color w:val="auto"/>
                <w:highlight w:val="none"/>
              </w:rPr>
            </w:pPr>
            <w:r>
              <w:rPr>
                <w:color w:val="auto"/>
                <w:sz w:val="18"/>
                <w:highlight w:val="none"/>
              </w:rPr>
              <w:t>液位</w:t>
            </w:r>
          </w:p>
        </w:tc>
        <w:tc>
          <w:tcPr>
            <w:tcW w:w="624" w:type="dxa"/>
            <w:tcBorders>
              <w:top w:val="single" w:color="auto" w:sz="4" w:space="0"/>
              <w:left w:val="single" w:color="auto" w:sz="4" w:space="0"/>
              <w:bottom w:val="single" w:color="auto" w:sz="4" w:space="0"/>
              <w:right w:val="single" w:color="auto" w:sz="4" w:space="0"/>
            </w:tcBorders>
            <w:shd w:val="clear" w:color="auto" w:fill="D9EAF7"/>
            <w:noWrap w:val="0"/>
            <w:tcMar>
              <w:top w:w="70" w:type="dxa"/>
              <w:left w:w="60" w:type="dxa"/>
              <w:bottom w:w="70" w:type="dxa"/>
              <w:right w:w="60" w:type="dxa"/>
            </w:tcMar>
            <w:vAlign w:val="center"/>
          </w:tcPr>
          <w:p w14:paraId="011B6092">
            <w:pPr>
              <w:jc w:val="center"/>
              <w:rPr>
                <w:color w:val="auto"/>
                <w:highlight w:val="none"/>
              </w:rPr>
            </w:pPr>
            <w:r>
              <w:rPr>
                <w:color w:val="auto"/>
                <w:sz w:val="18"/>
                <w:highlight w:val="none"/>
              </w:rPr>
              <w:t>位移</w:t>
            </w:r>
          </w:p>
        </w:tc>
        <w:tc>
          <w:tcPr>
            <w:tcW w:w="624" w:type="dxa"/>
            <w:tcBorders>
              <w:top w:val="single" w:color="auto" w:sz="4" w:space="0"/>
              <w:left w:val="single" w:color="auto" w:sz="4" w:space="0"/>
              <w:bottom w:val="single" w:color="auto" w:sz="4" w:space="0"/>
              <w:right w:val="single" w:color="auto" w:sz="4" w:space="0"/>
            </w:tcBorders>
            <w:shd w:val="clear" w:color="auto" w:fill="D9EAF7"/>
            <w:noWrap w:val="0"/>
            <w:tcMar>
              <w:top w:w="70" w:type="dxa"/>
              <w:left w:w="60" w:type="dxa"/>
              <w:bottom w:w="70" w:type="dxa"/>
              <w:right w:w="60" w:type="dxa"/>
            </w:tcMar>
            <w:vAlign w:val="center"/>
          </w:tcPr>
          <w:p w14:paraId="55D990E6">
            <w:pPr>
              <w:jc w:val="center"/>
              <w:rPr>
                <w:color w:val="auto"/>
                <w:highlight w:val="none"/>
              </w:rPr>
            </w:pPr>
            <w:r>
              <w:rPr>
                <w:color w:val="auto"/>
                <w:sz w:val="18"/>
                <w:highlight w:val="none"/>
              </w:rPr>
              <w:t>力</w:t>
            </w:r>
          </w:p>
        </w:tc>
        <w:tc>
          <w:tcPr>
            <w:tcW w:w="624" w:type="dxa"/>
            <w:tcBorders>
              <w:top w:val="single" w:color="auto" w:sz="4" w:space="0"/>
              <w:left w:val="single" w:color="auto" w:sz="4" w:space="0"/>
              <w:bottom w:val="single" w:color="auto" w:sz="4" w:space="0"/>
              <w:right w:val="single" w:color="auto" w:sz="4" w:space="0"/>
            </w:tcBorders>
            <w:shd w:val="clear" w:color="auto" w:fill="D9EAF7"/>
            <w:noWrap w:val="0"/>
            <w:tcMar>
              <w:top w:w="70" w:type="dxa"/>
              <w:left w:w="60" w:type="dxa"/>
              <w:bottom w:w="70" w:type="dxa"/>
              <w:right w:w="60" w:type="dxa"/>
            </w:tcMar>
            <w:vAlign w:val="center"/>
          </w:tcPr>
          <w:p w14:paraId="2EA37F20">
            <w:pPr>
              <w:jc w:val="center"/>
              <w:rPr>
                <w:color w:val="auto"/>
                <w:highlight w:val="none"/>
              </w:rPr>
            </w:pPr>
            <w:r>
              <w:rPr>
                <w:color w:val="auto"/>
                <w:sz w:val="18"/>
                <w:highlight w:val="none"/>
              </w:rPr>
              <w:t>频率</w:t>
            </w:r>
          </w:p>
        </w:tc>
        <w:tc>
          <w:tcPr>
            <w:tcW w:w="624" w:type="dxa"/>
            <w:tcBorders>
              <w:top w:val="single" w:color="auto" w:sz="4" w:space="0"/>
              <w:left w:val="single" w:color="auto" w:sz="4" w:space="0"/>
              <w:bottom w:val="single" w:color="auto" w:sz="4" w:space="0"/>
              <w:right w:val="single" w:color="auto" w:sz="4" w:space="0"/>
            </w:tcBorders>
            <w:shd w:val="clear" w:color="auto" w:fill="D9EAF7"/>
            <w:noWrap w:val="0"/>
            <w:tcMar>
              <w:top w:w="70" w:type="dxa"/>
              <w:left w:w="60" w:type="dxa"/>
              <w:bottom w:w="70" w:type="dxa"/>
              <w:right w:w="60" w:type="dxa"/>
            </w:tcMar>
            <w:vAlign w:val="center"/>
          </w:tcPr>
          <w:p w14:paraId="32CC7AF5">
            <w:pPr>
              <w:jc w:val="center"/>
              <w:rPr>
                <w:color w:val="auto"/>
                <w:highlight w:val="none"/>
              </w:rPr>
            </w:pPr>
            <w:r>
              <w:rPr>
                <w:color w:val="auto"/>
                <w:sz w:val="18"/>
                <w:highlight w:val="none"/>
              </w:rPr>
              <w:t>功率</w:t>
            </w:r>
          </w:p>
        </w:tc>
        <w:tc>
          <w:tcPr>
            <w:tcW w:w="624" w:type="dxa"/>
            <w:tcBorders>
              <w:top w:val="single" w:color="auto" w:sz="4" w:space="0"/>
              <w:left w:val="single" w:color="auto" w:sz="4" w:space="0"/>
              <w:bottom w:val="single" w:color="auto" w:sz="4" w:space="0"/>
              <w:right w:val="single" w:color="auto" w:sz="4" w:space="0"/>
            </w:tcBorders>
            <w:shd w:val="clear" w:color="auto" w:fill="D9EAF7"/>
            <w:noWrap w:val="0"/>
            <w:tcMar>
              <w:top w:w="70" w:type="dxa"/>
              <w:left w:w="60" w:type="dxa"/>
              <w:bottom w:w="70" w:type="dxa"/>
              <w:right w:w="60" w:type="dxa"/>
            </w:tcMar>
            <w:vAlign w:val="center"/>
          </w:tcPr>
          <w:p w14:paraId="55392D67">
            <w:pPr>
              <w:jc w:val="center"/>
              <w:rPr>
                <w:color w:val="auto"/>
                <w:highlight w:val="none"/>
              </w:rPr>
            </w:pPr>
            <w:r>
              <w:rPr>
                <w:color w:val="auto"/>
                <w:sz w:val="18"/>
                <w:highlight w:val="none"/>
              </w:rPr>
              <w:t>流量</w:t>
            </w:r>
          </w:p>
        </w:tc>
      </w:tr>
      <w:tr w14:paraId="228B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176A6F26">
            <w:pPr>
              <w:jc w:val="center"/>
              <w:rPr>
                <w:color w:val="auto"/>
                <w:highlight w:val="none"/>
              </w:rPr>
            </w:pPr>
            <w:r>
              <w:rPr>
                <w:color w:val="auto"/>
                <w:sz w:val="18"/>
                <w:highlight w:val="none"/>
              </w:rPr>
              <w:t>超导材料性能研究平台</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27726516">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6B2736CD">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3BBD1AC2">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0030A261">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31362C04">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70733AFC">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71E05895">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7C296476">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3CA87ED1">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221D8057">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72AC5C4B">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1E469174">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1BD8E69D">
            <w:pPr>
              <w:jc w:val="center"/>
              <w:rPr>
                <w:color w:val="auto"/>
                <w:highlight w:val="none"/>
              </w:rPr>
            </w:pPr>
          </w:p>
        </w:tc>
      </w:tr>
      <w:tr w14:paraId="6AE0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444EBFF3">
            <w:pPr>
              <w:jc w:val="center"/>
              <w:rPr>
                <w:color w:val="auto"/>
                <w:highlight w:val="none"/>
              </w:rPr>
            </w:pPr>
            <w:r>
              <w:rPr>
                <w:color w:val="auto"/>
                <w:sz w:val="18"/>
                <w:highlight w:val="none"/>
              </w:rPr>
              <w:t>结构材料性能研究平台</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1B2E2DA7">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548258B0">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2F62BFF1">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7111DE52">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0E0AA53A">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33BED8D6">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31BBC5DB">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23963D04">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04EF0964">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279429AD">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7DAF3F49">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58017214">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0BFC61D8">
            <w:pPr>
              <w:jc w:val="center"/>
              <w:rPr>
                <w:color w:val="auto"/>
                <w:highlight w:val="none"/>
              </w:rPr>
            </w:pPr>
          </w:p>
        </w:tc>
      </w:tr>
      <w:tr w14:paraId="5097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52E95B89">
            <w:pPr>
              <w:jc w:val="center"/>
              <w:rPr>
                <w:color w:val="auto"/>
                <w:highlight w:val="none"/>
              </w:rPr>
            </w:pPr>
            <w:r>
              <w:rPr>
                <w:color w:val="auto"/>
                <w:sz w:val="18"/>
                <w:highlight w:val="none"/>
              </w:rPr>
              <w:t>绝缘材料性能研究平台</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6A3766BB">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20A80D8B">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3C9B13A2">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6BF2D4C5">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304B30FD">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468310AF">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488B5E5C">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7748424C">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7E0D89F6">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69560DF9">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6EEB2FA1">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24FB1A5A">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100B003E">
            <w:pPr>
              <w:jc w:val="center"/>
              <w:rPr>
                <w:color w:val="auto"/>
                <w:highlight w:val="none"/>
              </w:rPr>
            </w:pPr>
          </w:p>
        </w:tc>
      </w:tr>
      <w:tr w14:paraId="2169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1002EE05">
            <w:pPr>
              <w:jc w:val="center"/>
              <w:rPr>
                <w:color w:val="auto"/>
                <w:highlight w:val="none"/>
              </w:rPr>
            </w:pPr>
            <w:r>
              <w:rPr>
                <w:color w:val="auto"/>
                <w:sz w:val="18"/>
                <w:highlight w:val="none"/>
              </w:rPr>
              <w:t>交流损耗测试平台</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2A9556F2">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5F3A33AF">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22DBAFE4">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127CAB9B">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3A27B8D1">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30AF1C85">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11C4DB8F">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6F05F024">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5ADB648C">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25466236">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4136B7A7">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75F8DD0C">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513D1589">
            <w:pPr>
              <w:jc w:val="center"/>
              <w:rPr>
                <w:color w:val="auto"/>
                <w:highlight w:val="none"/>
              </w:rPr>
            </w:pPr>
            <w:r>
              <w:rPr>
                <w:color w:val="auto"/>
                <w:sz w:val="18"/>
                <w:highlight w:val="none"/>
              </w:rPr>
              <w:t>√</w:t>
            </w:r>
          </w:p>
        </w:tc>
      </w:tr>
      <w:tr w14:paraId="40A5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1868F711">
            <w:pPr>
              <w:jc w:val="center"/>
              <w:rPr>
                <w:color w:val="auto"/>
                <w:highlight w:val="none"/>
              </w:rPr>
            </w:pPr>
            <w:r>
              <w:rPr>
                <w:color w:val="auto"/>
                <w:sz w:val="18"/>
                <w:highlight w:val="none"/>
              </w:rPr>
              <w:t>热工水力研究平台</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23E40889">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320FDACC">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6431BF40">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5F4D653C">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42F24219">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0CD45F07">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7EC464DB">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3187E77F">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32764E12">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72ADAAC1">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21B5AE18">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6323DB91">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35DAC254">
            <w:pPr>
              <w:jc w:val="center"/>
              <w:rPr>
                <w:color w:val="auto"/>
                <w:highlight w:val="none"/>
              </w:rPr>
            </w:pPr>
            <w:r>
              <w:rPr>
                <w:color w:val="auto"/>
                <w:sz w:val="18"/>
                <w:highlight w:val="none"/>
              </w:rPr>
              <w:t>√</w:t>
            </w:r>
          </w:p>
        </w:tc>
      </w:tr>
      <w:tr w14:paraId="2023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39BDB2DF">
            <w:pPr>
              <w:jc w:val="center"/>
              <w:rPr>
                <w:color w:val="auto"/>
                <w:highlight w:val="none"/>
              </w:rPr>
            </w:pPr>
            <w:r>
              <w:rPr>
                <w:color w:val="auto"/>
                <w:sz w:val="18"/>
                <w:highlight w:val="none"/>
              </w:rPr>
              <w:t>无损检测技术研究平台</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03567A8F">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0F6FFBAF">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24EEA13D">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1972F7E8">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6CA85BDD">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2A679763">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5983C63A">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5D29CF64">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1F55FCD8">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12CE4841">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6EFBD252">
            <w:pPr>
              <w:jc w:val="center"/>
              <w:rPr>
                <w:color w:val="auto"/>
                <w:highlight w:val="none"/>
              </w:rPr>
            </w:pPr>
            <w:r>
              <w:rPr>
                <w:color w:val="auto"/>
                <w:sz w:val="18"/>
                <w:highlight w:val="none"/>
              </w:rPr>
              <w:t>√</w:t>
            </w: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3B5D6016">
            <w:pPr>
              <w:jc w:val="center"/>
              <w:rPr>
                <w:color w:val="auto"/>
                <w:highlight w:val="none"/>
              </w:rPr>
            </w:pPr>
          </w:p>
        </w:tc>
        <w:tc>
          <w:tcPr>
            <w:tcW w:w="624" w:type="dxa"/>
            <w:tcBorders>
              <w:top w:val="single" w:color="auto" w:sz="4" w:space="0"/>
              <w:left w:val="single" w:color="auto" w:sz="4" w:space="0"/>
              <w:bottom w:val="single" w:color="auto" w:sz="4" w:space="0"/>
              <w:right w:val="single" w:color="auto" w:sz="4" w:space="0"/>
            </w:tcBorders>
            <w:noWrap w:val="0"/>
            <w:tcMar>
              <w:top w:w="70" w:type="dxa"/>
              <w:left w:w="60" w:type="dxa"/>
              <w:bottom w:w="70" w:type="dxa"/>
              <w:right w:w="60" w:type="dxa"/>
            </w:tcMar>
            <w:vAlign w:val="center"/>
          </w:tcPr>
          <w:p w14:paraId="6C49C142">
            <w:pPr>
              <w:jc w:val="center"/>
              <w:rPr>
                <w:color w:val="auto"/>
                <w:highlight w:val="none"/>
              </w:rPr>
            </w:pPr>
          </w:p>
        </w:tc>
      </w:tr>
    </w:tbl>
    <w:p w14:paraId="51D22274">
      <w:pPr>
        <w:spacing w:before="240" w:beforeLines="100" w:after="60" w:line="360" w:lineRule="auto"/>
        <w:jc w:val="center"/>
        <w:rPr>
          <w:rFonts w:hint="eastAsia"/>
          <w:b/>
          <w:bCs/>
          <w:color w:val="auto"/>
          <w:sz w:val="22"/>
          <w:szCs w:val="22"/>
          <w:highlight w:val="none"/>
        </w:rPr>
      </w:pPr>
      <w:r>
        <w:rPr>
          <w:rFonts w:hint="eastAsia"/>
          <w:b/>
          <w:bCs/>
          <w:color w:val="auto"/>
          <w:highlight w:val="none"/>
        </w:rPr>
        <w:t>表2六大子平台主要来源接口及大屏展示内容要求表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1526"/>
        <w:gridCol w:w="4768"/>
      </w:tblGrid>
      <w:tr w14:paraId="0E75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auto" w:sz="4" w:space="0"/>
              <w:left w:val="single" w:color="auto" w:sz="4" w:space="0"/>
              <w:bottom w:val="single" w:color="auto" w:sz="4" w:space="0"/>
              <w:right w:val="single" w:color="auto" w:sz="4" w:space="0"/>
            </w:tcBorders>
            <w:shd w:val="clear" w:color="auto" w:fill="D9EAF7"/>
            <w:noWrap w:val="0"/>
            <w:tcMar>
              <w:top w:w="80" w:type="dxa"/>
              <w:left w:w="80" w:type="dxa"/>
              <w:bottom w:w="80" w:type="dxa"/>
              <w:right w:w="80" w:type="dxa"/>
            </w:tcMar>
            <w:vAlign w:val="center"/>
          </w:tcPr>
          <w:p w14:paraId="03282147">
            <w:pPr>
              <w:jc w:val="center"/>
              <w:rPr>
                <w:color w:val="auto"/>
                <w:highlight w:val="none"/>
              </w:rPr>
            </w:pPr>
            <w:r>
              <w:rPr>
                <w:color w:val="auto"/>
                <w:sz w:val="19"/>
                <w:highlight w:val="none"/>
              </w:rPr>
              <w:t>子平台</w:t>
            </w:r>
          </w:p>
        </w:tc>
        <w:tc>
          <w:tcPr>
            <w:tcW w:w="1587" w:type="dxa"/>
            <w:tcBorders>
              <w:top w:val="single" w:color="auto" w:sz="4" w:space="0"/>
              <w:left w:val="single" w:color="auto" w:sz="4" w:space="0"/>
              <w:bottom w:val="single" w:color="auto" w:sz="4" w:space="0"/>
              <w:right w:val="single" w:color="auto" w:sz="4" w:space="0"/>
            </w:tcBorders>
            <w:shd w:val="clear" w:color="auto" w:fill="D9EAF7"/>
            <w:noWrap w:val="0"/>
            <w:tcMar>
              <w:top w:w="80" w:type="dxa"/>
              <w:left w:w="80" w:type="dxa"/>
              <w:bottom w:w="80" w:type="dxa"/>
              <w:right w:w="80" w:type="dxa"/>
            </w:tcMar>
            <w:vAlign w:val="center"/>
          </w:tcPr>
          <w:p w14:paraId="46D04059">
            <w:pPr>
              <w:jc w:val="center"/>
              <w:rPr>
                <w:color w:val="auto"/>
                <w:highlight w:val="none"/>
              </w:rPr>
            </w:pPr>
            <w:r>
              <w:rPr>
                <w:color w:val="auto"/>
                <w:sz w:val="19"/>
                <w:highlight w:val="none"/>
              </w:rPr>
              <w:t>主要来源接口</w:t>
            </w:r>
          </w:p>
        </w:tc>
        <w:tc>
          <w:tcPr>
            <w:tcW w:w="4989" w:type="dxa"/>
            <w:tcBorders>
              <w:top w:val="single" w:color="auto" w:sz="4" w:space="0"/>
              <w:left w:val="single" w:color="auto" w:sz="4" w:space="0"/>
              <w:bottom w:val="single" w:color="auto" w:sz="4" w:space="0"/>
              <w:right w:val="single" w:color="auto" w:sz="4" w:space="0"/>
            </w:tcBorders>
            <w:shd w:val="clear" w:color="auto" w:fill="D9EAF7"/>
            <w:noWrap w:val="0"/>
            <w:tcMar>
              <w:top w:w="80" w:type="dxa"/>
              <w:left w:w="80" w:type="dxa"/>
              <w:bottom w:w="80" w:type="dxa"/>
              <w:right w:w="80" w:type="dxa"/>
            </w:tcMar>
            <w:vAlign w:val="center"/>
          </w:tcPr>
          <w:p w14:paraId="41982772">
            <w:pPr>
              <w:jc w:val="center"/>
              <w:rPr>
                <w:color w:val="auto"/>
                <w:highlight w:val="none"/>
              </w:rPr>
            </w:pPr>
            <w:r>
              <w:rPr>
                <w:color w:val="auto"/>
                <w:sz w:val="19"/>
                <w:highlight w:val="none"/>
              </w:rPr>
              <w:t>大屏展示内容</w:t>
            </w:r>
          </w:p>
        </w:tc>
      </w:tr>
      <w:tr w14:paraId="0CE5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105B3B34">
            <w:pPr>
              <w:jc w:val="center"/>
              <w:rPr>
                <w:color w:val="auto"/>
                <w:highlight w:val="none"/>
              </w:rPr>
            </w:pPr>
            <w:r>
              <w:rPr>
                <w:color w:val="auto"/>
                <w:sz w:val="19"/>
                <w:highlight w:val="none"/>
              </w:rPr>
              <w:t>超导材料性能研究平台</w:t>
            </w:r>
          </w:p>
        </w:tc>
        <w:tc>
          <w:tcPr>
            <w:tcW w:w="1587"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21AEE2B1">
            <w:pPr>
              <w:jc w:val="center"/>
              <w:rPr>
                <w:color w:val="auto"/>
                <w:highlight w:val="none"/>
              </w:rPr>
            </w:pPr>
            <w:r>
              <w:rPr>
                <w:color w:val="auto"/>
                <w:sz w:val="19"/>
                <w:highlight w:val="none"/>
              </w:rPr>
              <w:t>采集卡</w:t>
            </w:r>
          </w:p>
        </w:tc>
        <w:tc>
          <w:tcPr>
            <w:tcW w:w="4989"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5C26A300">
            <w:pPr>
              <w:rPr>
                <w:color w:val="auto"/>
                <w:highlight w:val="none"/>
              </w:rPr>
            </w:pPr>
            <w:r>
              <w:rPr>
                <w:color w:val="auto"/>
                <w:sz w:val="19"/>
                <w:highlight w:val="none"/>
              </w:rPr>
              <w:t>样品电压-电流曲线、磁场升降场过程、电流上升下降数值、应力应变变化、温度变化及液位变化数值实时显示</w:t>
            </w:r>
          </w:p>
        </w:tc>
      </w:tr>
      <w:tr w14:paraId="0923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3D8625D9">
            <w:pPr>
              <w:jc w:val="center"/>
              <w:rPr>
                <w:color w:val="auto"/>
                <w:highlight w:val="none"/>
              </w:rPr>
            </w:pPr>
            <w:r>
              <w:rPr>
                <w:color w:val="auto"/>
                <w:sz w:val="19"/>
                <w:highlight w:val="none"/>
              </w:rPr>
              <w:t>结构材料性能研究平台</w:t>
            </w:r>
          </w:p>
        </w:tc>
        <w:tc>
          <w:tcPr>
            <w:tcW w:w="1587"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0FF258FA">
            <w:pPr>
              <w:jc w:val="center"/>
              <w:rPr>
                <w:color w:val="auto"/>
                <w:highlight w:val="none"/>
              </w:rPr>
            </w:pPr>
            <w:r>
              <w:rPr>
                <w:color w:val="auto"/>
                <w:sz w:val="19"/>
                <w:highlight w:val="none"/>
              </w:rPr>
              <w:t>采集卡</w:t>
            </w:r>
          </w:p>
        </w:tc>
        <w:tc>
          <w:tcPr>
            <w:tcW w:w="4989"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76899CA9">
            <w:pPr>
              <w:rPr>
                <w:color w:val="auto"/>
                <w:highlight w:val="none"/>
              </w:rPr>
            </w:pPr>
            <w:r>
              <w:rPr>
                <w:color w:val="auto"/>
                <w:sz w:val="19"/>
                <w:highlight w:val="none"/>
              </w:rPr>
              <w:t>样品应力应变曲线或力学响应曲线、温度变化数值、频率变化数值实时显示</w:t>
            </w:r>
          </w:p>
        </w:tc>
      </w:tr>
      <w:tr w14:paraId="428F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2F0972A4">
            <w:pPr>
              <w:jc w:val="center"/>
              <w:rPr>
                <w:color w:val="auto"/>
                <w:highlight w:val="none"/>
              </w:rPr>
            </w:pPr>
            <w:r>
              <w:rPr>
                <w:color w:val="auto"/>
                <w:sz w:val="19"/>
                <w:highlight w:val="none"/>
              </w:rPr>
              <w:t>绝缘材料性能研究平台</w:t>
            </w:r>
          </w:p>
        </w:tc>
        <w:tc>
          <w:tcPr>
            <w:tcW w:w="1587"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29D8B2FF">
            <w:pPr>
              <w:jc w:val="center"/>
              <w:rPr>
                <w:color w:val="auto"/>
                <w:highlight w:val="none"/>
              </w:rPr>
            </w:pPr>
            <w:r>
              <w:rPr>
                <w:color w:val="auto"/>
                <w:sz w:val="19"/>
                <w:highlight w:val="none"/>
              </w:rPr>
              <w:t>采集卡</w:t>
            </w:r>
          </w:p>
        </w:tc>
        <w:tc>
          <w:tcPr>
            <w:tcW w:w="4989"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221DFC31">
            <w:pPr>
              <w:rPr>
                <w:color w:val="auto"/>
                <w:highlight w:val="none"/>
              </w:rPr>
            </w:pPr>
            <w:r>
              <w:rPr>
                <w:color w:val="auto"/>
                <w:sz w:val="19"/>
                <w:highlight w:val="none"/>
              </w:rPr>
              <w:t>样品测试电压曲线、测试气压、温度变化及放电相关状态数值实时显示</w:t>
            </w:r>
          </w:p>
        </w:tc>
      </w:tr>
      <w:tr w14:paraId="6698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12B9A9FA">
            <w:pPr>
              <w:jc w:val="center"/>
              <w:rPr>
                <w:color w:val="auto"/>
                <w:highlight w:val="none"/>
              </w:rPr>
            </w:pPr>
            <w:r>
              <w:rPr>
                <w:color w:val="auto"/>
                <w:sz w:val="19"/>
                <w:highlight w:val="none"/>
              </w:rPr>
              <w:t>交流损耗</w:t>
            </w:r>
            <w:r>
              <w:rPr>
                <w:rFonts w:hint="eastAsia"/>
                <w:color w:val="auto"/>
                <w:sz w:val="19"/>
                <w:highlight w:val="none"/>
              </w:rPr>
              <w:t>测试</w:t>
            </w:r>
            <w:r>
              <w:rPr>
                <w:color w:val="auto"/>
                <w:sz w:val="19"/>
                <w:highlight w:val="none"/>
              </w:rPr>
              <w:t>平台</w:t>
            </w:r>
          </w:p>
        </w:tc>
        <w:tc>
          <w:tcPr>
            <w:tcW w:w="1587"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3EC272B2">
            <w:pPr>
              <w:jc w:val="center"/>
              <w:rPr>
                <w:color w:val="auto"/>
                <w:highlight w:val="none"/>
              </w:rPr>
            </w:pPr>
            <w:r>
              <w:rPr>
                <w:color w:val="auto"/>
                <w:sz w:val="19"/>
                <w:highlight w:val="none"/>
              </w:rPr>
              <w:t>采集卡</w:t>
            </w:r>
          </w:p>
        </w:tc>
        <w:tc>
          <w:tcPr>
            <w:tcW w:w="4989"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49F6B913">
            <w:pPr>
              <w:rPr>
                <w:color w:val="auto"/>
                <w:highlight w:val="none"/>
              </w:rPr>
            </w:pPr>
            <w:r>
              <w:rPr>
                <w:color w:val="auto"/>
                <w:sz w:val="19"/>
                <w:highlight w:val="none"/>
              </w:rPr>
              <w:t>样品磁化强度-磁场曲线、温度变化、频率变化及相关过程参数数值实时显示</w:t>
            </w:r>
          </w:p>
        </w:tc>
      </w:tr>
      <w:tr w14:paraId="0AC5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256C5209">
            <w:pPr>
              <w:jc w:val="center"/>
              <w:rPr>
                <w:color w:val="auto"/>
                <w:highlight w:val="none"/>
              </w:rPr>
            </w:pPr>
            <w:r>
              <w:rPr>
                <w:color w:val="auto"/>
                <w:sz w:val="19"/>
                <w:highlight w:val="none"/>
              </w:rPr>
              <w:t>热工水力研究平台</w:t>
            </w:r>
          </w:p>
        </w:tc>
        <w:tc>
          <w:tcPr>
            <w:tcW w:w="1587"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50875E8A">
            <w:pPr>
              <w:jc w:val="center"/>
              <w:rPr>
                <w:color w:val="auto"/>
                <w:highlight w:val="none"/>
              </w:rPr>
            </w:pPr>
            <w:r>
              <w:rPr>
                <w:color w:val="auto"/>
                <w:sz w:val="19"/>
                <w:highlight w:val="none"/>
              </w:rPr>
              <w:t>采集卡</w:t>
            </w:r>
          </w:p>
        </w:tc>
        <w:tc>
          <w:tcPr>
            <w:tcW w:w="4989"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3EF79E57">
            <w:pPr>
              <w:rPr>
                <w:color w:val="auto"/>
                <w:highlight w:val="none"/>
              </w:rPr>
            </w:pPr>
            <w:r>
              <w:rPr>
                <w:color w:val="auto"/>
                <w:sz w:val="19"/>
                <w:highlight w:val="none"/>
              </w:rPr>
              <w:t>样品流量-电压曲线、气压、磁场、液位、流量、温度变化数值实时显示</w:t>
            </w:r>
          </w:p>
        </w:tc>
      </w:tr>
      <w:tr w14:paraId="77B8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6F4F4D64">
            <w:pPr>
              <w:jc w:val="center"/>
              <w:rPr>
                <w:color w:val="auto"/>
                <w:highlight w:val="none"/>
              </w:rPr>
            </w:pPr>
            <w:r>
              <w:rPr>
                <w:color w:val="auto"/>
                <w:sz w:val="19"/>
                <w:highlight w:val="none"/>
              </w:rPr>
              <w:t>无损检测技术研究平台</w:t>
            </w:r>
          </w:p>
        </w:tc>
        <w:tc>
          <w:tcPr>
            <w:tcW w:w="1587"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20E55C8F">
            <w:pPr>
              <w:jc w:val="center"/>
              <w:rPr>
                <w:color w:val="auto"/>
                <w:highlight w:val="none"/>
              </w:rPr>
            </w:pPr>
            <w:r>
              <w:rPr>
                <w:color w:val="auto"/>
                <w:sz w:val="19"/>
                <w:highlight w:val="none"/>
              </w:rPr>
              <w:t>采集卡</w:t>
            </w:r>
          </w:p>
        </w:tc>
        <w:tc>
          <w:tcPr>
            <w:tcW w:w="4989" w:type="dxa"/>
            <w:tcBorders>
              <w:top w:val="single" w:color="auto" w:sz="4" w:space="0"/>
              <w:left w:val="single" w:color="auto" w:sz="4" w:space="0"/>
              <w:bottom w:val="single" w:color="auto" w:sz="4" w:space="0"/>
              <w:right w:val="single" w:color="auto" w:sz="4" w:space="0"/>
            </w:tcBorders>
            <w:noWrap w:val="0"/>
            <w:tcMar>
              <w:top w:w="80" w:type="dxa"/>
              <w:left w:w="80" w:type="dxa"/>
              <w:bottom w:w="80" w:type="dxa"/>
              <w:right w:w="80" w:type="dxa"/>
            </w:tcMar>
            <w:vAlign w:val="center"/>
          </w:tcPr>
          <w:p w14:paraId="2D3BDA99">
            <w:pPr>
              <w:rPr>
                <w:color w:val="auto"/>
                <w:highlight w:val="none"/>
              </w:rPr>
            </w:pPr>
            <w:r>
              <w:rPr>
                <w:rFonts w:hint="eastAsia"/>
                <w:color w:val="auto"/>
                <w:sz w:val="19"/>
                <w:highlight w:val="none"/>
              </w:rPr>
              <w:t>检测</w:t>
            </w:r>
            <w:r>
              <w:rPr>
                <w:color w:val="auto"/>
                <w:sz w:val="19"/>
                <w:highlight w:val="none"/>
              </w:rPr>
              <w:t>阵列状态、频率、电压、温度变化数值实时显示</w:t>
            </w:r>
          </w:p>
        </w:tc>
      </w:tr>
    </w:tbl>
    <w:p w14:paraId="30A080CE">
      <w:pPr>
        <w:spacing w:before="120" w:beforeLines="50" w:after="60" w:line="360" w:lineRule="auto"/>
        <w:rPr>
          <w:rFonts w:hint="eastAsia"/>
          <w:color w:val="auto"/>
          <w:sz w:val="22"/>
          <w:szCs w:val="22"/>
          <w:highlight w:val="none"/>
        </w:rPr>
      </w:pPr>
      <w:r>
        <w:rPr>
          <w:rFonts w:hint="eastAsia"/>
          <w:color w:val="auto"/>
          <w:highlight w:val="none"/>
        </w:rPr>
        <w:t>（3）统一采集与管理要求</w:t>
      </w:r>
    </w:p>
    <w:p w14:paraId="2952727B">
      <w:pPr>
        <w:spacing w:after="40" w:line="360" w:lineRule="auto"/>
        <w:rPr>
          <w:rFonts w:hint="eastAsia"/>
          <w:color w:val="auto"/>
          <w:highlight w:val="none"/>
        </w:rPr>
      </w:pPr>
      <w:r>
        <w:rPr>
          <w:rFonts w:hint="eastAsia"/>
          <w:color w:val="auto"/>
          <w:highlight w:val="none"/>
        </w:rPr>
        <w:t>1. 系统应支持六大子平台相关模拟量、开关量及通信类信号统一接入。</w:t>
      </w:r>
    </w:p>
    <w:p w14:paraId="053A6C4E">
      <w:pPr>
        <w:spacing w:after="40" w:line="360" w:lineRule="auto"/>
        <w:rPr>
          <w:rFonts w:hint="eastAsia"/>
          <w:color w:val="auto"/>
          <w:highlight w:val="none"/>
        </w:rPr>
      </w:pPr>
      <w:r>
        <w:rPr>
          <w:rFonts w:hint="eastAsia"/>
          <w:color w:val="auto"/>
          <w:highlight w:val="none"/>
        </w:rPr>
        <w:t>2. 系统应支持实时采集、周期采集及事件触发采集模式。</w:t>
      </w:r>
    </w:p>
    <w:p w14:paraId="779B109D">
      <w:pPr>
        <w:spacing w:after="40" w:line="360" w:lineRule="auto"/>
        <w:rPr>
          <w:rFonts w:hint="eastAsia"/>
          <w:color w:val="auto"/>
          <w:highlight w:val="none"/>
        </w:rPr>
      </w:pPr>
      <w:r>
        <w:rPr>
          <w:rFonts w:hint="eastAsia"/>
          <w:color w:val="auto"/>
          <w:highlight w:val="none"/>
        </w:rPr>
        <w:t>3. 系统应支持按照平台→设备→参数→单位→来源的方式进行统一命名和分类管理。</w:t>
      </w:r>
    </w:p>
    <w:p w14:paraId="295C5037">
      <w:pPr>
        <w:spacing w:after="40" w:line="360" w:lineRule="auto"/>
        <w:rPr>
          <w:rFonts w:hint="eastAsia"/>
          <w:color w:val="auto"/>
          <w:highlight w:val="none"/>
        </w:rPr>
      </w:pPr>
      <w:r>
        <w:rPr>
          <w:rFonts w:hint="eastAsia"/>
          <w:color w:val="auto"/>
          <w:highlight w:val="none"/>
        </w:rPr>
        <w:t>4. 系统应具备数据缓存、异常恢复、历史查询和分类存储能力。</w:t>
      </w:r>
    </w:p>
    <w:p w14:paraId="56EA2C09">
      <w:pPr>
        <w:spacing w:after="40" w:line="360" w:lineRule="auto"/>
        <w:rPr>
          <w:rFonts w:hint="eastAsia"/>
          <w:color w:val="auto"/>
          <w:highlight w:val="none"/>
        </w:rPr>
      </w:pPr>
      <w:r>
        <w:rPr>
          <w:rFonts w:hint="eastAsia"/>
          <w:color w:val="auto"/>
          <w:highlight w:val="none"/>
        </w:rPr>
        <w:t>5. 系统应支持不同子平台参数的分区展示、分级管理和权限管理。</w:t>
      </w:r>
    </w:p>
    <w:p w14:paraId="21F424E1">
      <w:pPr>
        <w:spacing w:after="40" w:line="360" w:lineRule="auto"/>
        <w:rPr>
          <w:rFonts w:hint="eastAsia"/>
          <w:color w:val="auto"/>
          <w:highlight w:val="none"/>
        </w:rPr>
      </w:pPr>
      <w:r>
        <w:rPr>
          <w:rFonts w:hint="eastAsia"/>
          <w:color w:val="auto"/>
          <w:highlight w:val="none"/>
        </w:rPr>
        <w:t>6. 系统应支持关键参数在本地界面和集中显示端同步展示。</w:t>
      </w:r>
    </w:p>
    <w:p w14:paraId="093163AB">
      <w:pPr>
        <w:spacing w:after="40" w:line="360" w:lineRule="auto"/>
        <w:rPr>
          <w:rFonts w:hint="eastAsia"/>
          <w:color w:val="auto"/>
          <w:highlight w:val="none"/>
        </w:rPr>
      </w:pPr>
      <w:r>
        <w:rPr>
          <w:rFonts w:hint="eastAsia"/>
          <w:color w:val="auto"/>
          <w:highlight w:val="none"/>
        </w:rPr>
        <w:t>7. 系统应具备与相关仪器设备、采集单元、控制单元及上位软件进行数据互联的能力。</w:t>
      </w:r>
    </w:p>
    <w:p w14:paraId="3D3FA1A2">
      <w:pPr>
        <w:spacing w:after="40" w:line="360" w:lineRule="auto"/>
        <w:rPr>
          <w:rFonts w:hint="eastAsia"/>
          <w:color w:val="auto"/>
          <w:highlight w:val="none"/>
        </w:rPr>
      </w:pPr>
      <w:r>
        <w:rPr>
          <w:rFonts w:hint="eastAsia"/>
          <w:color w:val="auto"/>
          <w:highlight w:val="none"/>
        </w:rPr>
        <w:t>8. 系统应满足多子平台并行运行条件下的稳定采集、可靠传输和统一管理要求。</w:t>
      </w:r>
    </w:p>
    <w:p w14:paraId="131933F8">
      <w:pPr>
        <w:adjustRightInd w:val="0"/>
        <w:snapToGrid w:val="0"/>
        <w:spacing w:before="120" w:beforeLines="50" w:line="360" w:lineRule="auto"/>
        <w:rPr>
          <w:b/>
          <w:color w:val="auto"/>
          <w:sz w:val="24"/>
          <w:highlight w:val="none"/>
        </w:rPr>
      </w:pPr>
      <w:r>
        <w:rPr>
          <w:rFonts w:hint="eastAsia"/>
          <w:b/>
          <w:color w:val="auto"/>
          <w:sz w:val="24"/>
          <w:highlight w:val="none"/>
        </w:rPr>
        <w:t>2.4.3 系统集成实施与配套环境技术要求</w:t>
      </w:r>
    </w:p>
    <w:p w14:paraId="1320BCB8">
      <w:pPr>
        <w:spacing w:after="40" w:line="360" w:lineRule="auto"/>
        <w:rPr>
          <w:rFonts w:hint="eastAsia"/>
          <w:color w:val="auto"/>
          <w:highlight w:val="none"/>
        </w:rPr>
      </w:pPr>
      <w:r>
        <w:rPr>
          <w:rFonts w:hint="eastAsia"/>
          <w:color w:val="auto"/>
          <w:highlight w:val="none"/>
        </w:rPr>
        <w:t>1. 中标人应围绕六大子平台测量控制系统集成需求，完成与系统建设相关的现场集成实施及功能分区优化，使不同测试单元形成相对独立、互不明显干扰的运行环境。</w:t>
      </w:r>
    </w:p>
    <w:p w14:paraId="54829842">
      <w:pPr>
        <w:spacing w:after="40" w:line="360" w:lineRule="auto"/>
        <w:rPr>
          <w:rFonts w:hint="eastAsia"/>
          <w:color w:val="auto"/>
          <w:highlight w:val="none"/>
        </w:rPr>
      </w:pPr>
      <w:r>
        <w:rPr>
          <w:rFonts w:hint="eastAsia"/>
          <w:color w:val="auto"/>
          <w:highlight w:val="none"/>
        </w:rPr>
        <w:t>2. 分区实施所采用材料和结构形式应兼顾实验室使用环境下的噪声抑制、信号屏蔽、运行安全和后期维护便利性。</w:t>
      </w:r>
    </w:p>
    <w:p w14:paraId="5BE8D8DD">
      <w:pPr>
        <w:spacing w:after="40" w:line="360" w:lineRule="auto"/>
        <w:rPr>
          <w:rFonts w:hint="eastAsia"/>
          <w:color w:val="auto"/>
          <w:highlight w:val="none"/>
        </w:rPr>
      </w:pPr>
      <w:r>
        <w:rPr>
          <w:rFonts w:hint="eastAsia"/>
          <w:color w:val="auto"/>
          <w:highlight w:val="none"/>
        </w:rPr>
        <w:t>3. 中标人应完成与系统集成相关的线路、电路、气路及辅助配套实施，包括但不限于信号线路、电源线路、控制线路、通信线路、接地绝缘线路、气路管线及相关辅材。</w:t>
      </w:r>
    </w:p>
    <w:p w14:paraId="26A2D003">
      <w:pPr>
        <w:spacing w:after="40" w:line="360" w:lineRule="auto"/>
        <w:rPr>
          <w:rFonts w:hint="eastAsia"/>
          <w:color w:val="auto"/>
          <w:highlight w:val="none"/>
        </w:rPr>
      </w:pPr>
      <w:r>
        <w:rPr>
          <w:rFonts w:hint="eastAsia"/>
          <w:color w:val="auto"/>
          <w:highlight w:val="none"/>
        </w:rPr>
        <w:t>4. 应根据各子平台测量控制系统集成需求，配置与之匹配的供配电及控制配套单元，满足设备供电、信号接入、控制管理和安全运行要求。</w:t>
      </w:r>
    </w:p>
    <w:p w14:paraId="67FA9C8F">
      <w:pPr>
        <w:spacing w:after="40" w:line="360" w:lineRule="auto"/>
        <w:rPr>
          <w:rFonts w:hint="eastAsia"/>
          <w:color w:val="auto"/>
          <w:highlight w:val="none"/>
        </w:rPr>
      </w:pPr>
      <w:r>
        <w:rPr>
          <w:rFonts w:hint="eastAsia"/>
          <w:color w:val="auto"/>
          <w:highlight w:val="none"/>
        </w:rPr>
        <w:t>5. 强电与弱电应分离敷设，信号线路与动力线路应采取隔离措施；屏蔽线缆、接地措施和绝缘措施应满足实验室测试环境要求，降低电磁干扰和环境噪声影响。</w:t>
      </w:r>
    </w:p>
    <w:p w14:paraId="75BA0617">
      <w:pPr>
        <w:spacing w:after="40" w:line="360" w:lineRule="auto"/>
        <w:rPr>
          <w:rFonts w:hint="eastAsia"/>
          <w:color w:val="auto"/>
          <w:highlight w:val="none"/>
        </w:rPr>
      </w:pPr>
      <w:r>
        <w:rPr>
          <w:rFonts w:hint="eastAsia"/>
          <w:color w:val="auto"/>
          <w:highlight w:val="none"/>
        </w:rPr>
        <w:t>6. 气路、线缆桥架、线槽、配线及安装辅材应布设规范、标识清晰、维护方便，并满足长期运行和检修要求。</w:t>
      </w:r>
    </w:p>
    <w:p w14:paraId="5CAD6489">
      <w:pPr>
        <w:spacing w:after="40" w:line="360" w:lineRule="auto"/>
        <w:rPr>
          <w:rFonts w:hint="eastAsia"/>
          <w:color w:val="auto"/>
          <w:highlight w:val="none"/>
        </w:rPr>
      </w:pPr>
      <w:r>
        <w:rPr>
          <w:rFonts w:hint="eastAsia"/>
          <w:color w:val="auto"/>
          <w:highlight w:val="none"/>
        </w:rPr>
        <w:t>7. 各测试单元之间应通过合理分区、隔离、屏蔽或其他技术措施降低相互影响，保障系统采集精度、控制稳定性和运行可靠性。</w:t>
      </w:r>
    </w:p>
    <w:p w14:paraId="79C90868">
      <w:pPr>
        <w:spacing w:after="40" w:line="360" w:lineRule="auto"/>
        <w:rPr>
          <w:rFonts w:hint="eastAsia"/>
          <w:color w:val="auto"/>
          <w:highlight w:val="none"/>
        </w:rPr>
      </w:pPr>
      <w:r>
        <w:rPr>
          <w:rFonts w:hint="eastAsia"/>
          <w:color w:val="auto"/>
          <w:highlight w:val="none"/>
        </w:rPr>
        <w:t>8. 中标人应根据现场条件完成与信号采集、显示互联、供电保障和安全使用相关的必要集成实施。</w:t>
      </w:r>
    </w:p>
    <w:p w14:paraId="6FA9CFF4">
      <w:pPr>
        <w:spacing w:after="40" w:line="360" w:lineRule="auto"/>
        <w:rPr>
          <w:color w:val="auto"/>
          <w:highlight w:val="none"/>
        </w:rPr>
      </w:pPr>
      <w:r>
        <w:rPr>
          <w:rFonts w:hint="eastAsia"/>
          <w:color w:val="auto"/>
          <w:highlight w:val="none"/>
        </w:rPr>
        <w:t>9. 中标人应完成实现本系统功能所需的设备供货、辅材提供、安装实施、接线接管、系统联调、标识整理、资料提交及交付前恢复工作。</w:t>
      </w:r>
    </w:p>
    <w:p w14:paraId="12C56518">
      <w:pPr>
        <w:adjustRightInd w:val="0"/>
        <w:snapToGrid w:val="0"/>
        <w:spacing w:before="120" w:beforeLines="50" w:line="360" w:lineRule="auto"/>
        <w:rPr>
          <w:rFonts w:hint="eastAsia"/>
          <w:b/>
          <w:color w:val="auto"/>
          <w:sz w:val="24"/>
          <w:highlight w:val="none"/>
        </w:rPr>
      </w:pPr>
      <w:r>
        <w:rPr>
          <w:rFonts w:hint="eastAsia"/>
          <w:b/>
          <w:color w:val="auto"/>
          <w:sz w:val="24"/>
          <w:highlight w:val="none"/>
        </w:rPr>
        <w:t>2.4.4、数据采集显示及集中控制技术要求</w:t>
      </w:r>
    </w:p>
    <w:p w14:paraId="63985BCC">
      <w:pPr>
        <w:spacing w:after="40" w:line="360" w:lineRule="auto"/>
        <w:rPr>
          <w:rFonts w:hint="eastAsia"/>
          <w:color w:val="auto"/>
          <w:highlight w:val="none"/>
        </w:rPr>
      </w:pPr>
      <w:r>
        <w:rPr>
          <w:rFonts w:hint="eastAsia"/>
          <w:color w:val="auto"/>
          <w:highlight w:val="none"/>
        </w:rPr>
        <w:t>（1）LED显示功能要求</w:t>
      </w:r>
    </w:p>
    <w:p w14:paraId="7CB3E881">
      <w:pPr>
        <w:spacing w:after="40" w:line="360" w:lineRule="auto"/>
        <w:ind w:firstLine="420" w:firstLineChars="200"/>
        <w:rPr>
          <w:rFonts w:hint="eastAsia"/>
          <w:color w:val="auto"/>
          <w:highlight w:val="none"/>
        </w:rPr>
      </w:pPr>
      <w:r>
        <w:rPr>
          <w:rFonts w:hint="eastAsia"/>
          <w:color w:val="auto"/>
          <w:highlight w:val="none"/>
        </w:rPr>
        <w:t>本项目应配置满足材料平台集中显示需求的大屏显示系统，用于六大子平台关键数据、运行状态、数据库展示信息、监控信息及预警信息的综合显示。显示系统主要技术指标应不低于以下要求：</w:t>
      </w:r>
    </w:p>
    <w:p w14:paraId="4E2CCD9E">
      <w:pPr>
        <w:spacing w:after="40" w:line="360" w:lineRule="auto"/>
        <w:ind w:firstLine="420" w:firstLineChars="200"/>
        <w:rPr>
          <w:rFonts w:hint="eastAsia"/>
          <w:color w:val="auto"/>
          <w:highlight w:val="none"/>
        </w:rPr>
      </w:pPr>
      <w:r>
        <w:rPr>
          <w:rFonts w:hint="eastAsia"/>
          <w:color w:val="auto"/>
          <w:highlight w:val="none"/>
        </w:rPr>
        <w:t>显示大屏1：显示面积约7.29平方米；亮度≥850 nits；刷新率≥4200 Hz；对比度≥12000:1；支持4K/8K HDR显示。</w:t>
      </w:r>
    </w:p>
    <w:p w14:paraId="10A69365">
      <w:pPr>
        <w:spacing w:after="40" w:line="360" w:lineRule="auto"/>
        <w:ind w:firstLine="420" w:firstLineChars="200"/>
        <w:rPr>
          <w:rFonts w:hint="eastAsia"/>
          <w:color w:val="auto"/>
          <w:highlight w:val="none"/>
        </w:rPr>
      </w:pPr>
      <w:r>
        <w:rPr>
          <w:rFonts w:hint="eastAsia"/>
          <w:color w:val="auto"/>
          <w:highlight w:val="none"/>
        </w:rPr>
        <w:t>显示大屏2：显示面积约21.87平方米；亮度≥850 nits；刷新率≥4200 Hz；对比度≥12000:1；支持4K/8K HDR显示。</w:t>
      </w:r>
    </w:p>
    <w:p w14:paraId="33B12491">
      <w:pPr>
        <w:spacing w:after="40" w:line="360" w:lineRule="auto"/>
        <w:ind w:firstLine="420" w:firstLineChars="200"/>
        <w:rPr>
          <w:rFonts w:hint="eastAsia"/>
          <w:color w:val="auto"/>
          <w:highlight w:val="none"/>
        </w:rPr>
      </w:pPr>
      <w:r>
        <w:rPr>
          <w:rFonts w:hint="eastAsia"/>
          <w:color w:val="auto"/>
          <w:highlight w:val="none"/>
        </w:rPr>
        <w:t>显示系统应满足长时间连续运行要求，并支持图文、曲线、视频、监控画面、预警信息及数据可视化内容的综合显示。</w:t>
      </w:r>
    </w:p>
    <w:p w14:paraId="6AFF9CEF">
      <w:pPr>
        <w:spacing w:after="40" w:line="360" w:lineRule="auto"/>
        <w:rPr>
          <w:rFonts w:hint="eastAsia"/>
          <w:color w:val="auto"/>
          <w:highlight w:val="none"/>
        </w:rPr>
      </w:pPr>
      <w:r>
        <w:rPr>
          <w:rFonts w:hint="eastAsia"/>
          <w:color w:val="auto"/>
          <w:highlight w:val="none"/>
        </w:rPr>
        <w:t>（2）视频处理与播控功能要求</w:t>
      </w:r>
    </w:p>
    <w:p w14:paraId="0CB3ABC5">
      <w:pPr>
        <w:spacing w:after="40" w:line="360" w:lineRule="auto"/>
        <w:ind w:firstLine="420" w:firstLineChars="200"/>
        <w:rPr>
          <w:rFonts w:hint="eastAsia"/>
          <w:color w:val="auto"/>
          <w:highlight w:val="none"/>
        </w:rPr>
      </w:pPr>
      <w:r>
        <w:rPr>
          <w:rFonts w:hint="eastAsia"/>
          <w:color w:val="auto"/>
          <w:highlight w:val="none"/>
        </w:rPr>
        <w:t>系统应具备与大屏相匹配的视频处理、播控管理和显示调度能力，支持多信号源接入、切换、拼接、缩放、漫游、多窗口显示以及不同展示场景之间的灵活切换。</w:t>
      </w:r>
    </w:p>
    <w:p w14:paraId="36D40ED5">
      <w:pPr>
        <w:spacing w:after="40" w:line="360" w:lineRule="auto"/>
        <w:rPr>
          <w:rFonts w:hint="eastAsia"/>
          <w:color w:val="auto"/>
          <w:highlight w:val="none"/>
        </w:rPr>
      </w:pPr>
      <w:r>
        <w:rPr>
          <w:rFonts w:hint="eastAsia"/>
          <w:color w:val="auto"/>
          <w:highlight w:val="none"/>
        </w:rPr>
        <w:t>应支持实时数据界面、数据库展示界面、监控画面、汇报内容和视频内容的统一调度显示。</w:t>
      </w:r>
    </w:p>
    <w:p w14:paraId="20A456C9">
      <w:pPr>
        <w:spacing w:after="40" w:line="360" w:lineRule="auto"/>
        <w:rPr>
          <w:rFonts w:hint="eastAsia"/>
          <w:color w:val="auto"/>
          <w:highlight w:val="none"/>
        </w:rPr>
      </w:pPr>
      <w:r>
        <w:rPr>
          <w:rFonts w:hint="eastAsia"/>
          <w:color w:val="auto"/>
          <w:highlight w:val="none"/>
        </w:rPr>
        <w:t>（3）可视化展示功能要求</w:t>
      </w:r>
    </w:p>
    <w:p w14:paraId="79C39024">
      <w:pPr>
        <w:spacing w:after="40" w:line="360" w:lineRule="auto"/>
        <w:ind w:firstLine="420" w:firstLineChars="200"/>
        <w:rPr>
          <w:rFonts w:hint="eastAsia"/>
          <w:color w:val="auto"/>
          <w:highlight w:val="none"/>
        </w:rPr>
      </w:pPr>
      <w:r>
        <w:rPr>
          <w:rFonts w:hint="eastAsia"/>
          <w:color w:val="auto"/>
          <w:highlight w:val="none"/>
        </w:rPr>
        <w:t>系统应具备可视化展示和集中管理功能，支持六大子平台关键参数分类展示、分区展示、汇总展示及历史数据调用展示；支持统计图表、报警信息、运行状态及数据库相关信息的大屏联动显示。</w:t>
      </w:r>
    </w:p>
    <w:p w14:paraId="79DBBA67">
      <w:pPr>
        <w:spacing w:after="40" w:line="360" w:lineRule="auto"/>
        <w:rPr>
          <w:rFonts w:hint="eastAsia"/>
          <w:color w:val="auto"/>
          <w:highlight w:val="none"/>
        </w:rPr>
      </w:pPr>
      <w:r>
        <w:rPr>
          <w:rFonts w:hint="eastAsia"/>
          <w:color w:val="auto"/>
          <w:highlight w:val="none"/>
        </w:rPr>
        <w:t>系统显示与可视化应至少包括以下三个层级：平台总览层、子平台专题层、联动展示层。</w:t>
      </w:r>
    </w:p>
    <w:p w14:paraId="6EFE478A">
      <w:pPr>
        <w:spacing w:after="40" w:line="360" w:lineRule="auto"/>
        <w:rPr>
          <w:rFonts w:hint="eastAsia"/>
          <w:color w:val="auto"/>
          <w:highlight w:val="none"/>
        </w:rPr>
      </w:pPr>
      <w:r>
        <w:rPr>
          <w:rFonts w:hint="eastAsia"/>
          <w:color w:val="auto"/>
          <w:highlight w:val="none"/>
        </w:rPr>
        <w:t>（4）集中控制与智能交互功能要求</w:t>
      </w:r>
    </w:p>
    <w:p w14:paraId="57B7E095">
      <w:pPr>
        <w:spacing w:after="40" w:line="360" w:lineRule="auto"/>
        <w:ind w:firstLine="420" w:firstLineChars="200"/>
        <w:rPr>
          <w:rFonts w:hint="eastAsia"/>
          <w:color w:val="auto"/>
          <w:highlight w:val="none"/>
        </w:rPr>
      </w:pPr>
      <w:r>
        <w:rPr>
          <w:rFonts w:hint="eastAsia"/>
          <w:color w:val="auto"/>
          <w:highlight w:val="none"/>
        </w:rPr>
        <w:t>系统应具备集中控制功能，可实现对显示终端、播控终端、相关音视频设备及辅助终端的统一管理和场景切换；应支持预设场景调用、状态切换、权限管理和智能交互功能，满足科研测试、运行监控、现场汇报和成果展示等多场景应用需求。</w:t>
      </w:r>
    </w:p>
    <w:p w14:paraId="41D8758D">
      <w:pPr>
        <w:spacing w:after="40" w:line="360" w:lineRule="auto"/>
        <w:rPr>
          <w:rFonts w:hint="eastAsia"/>
          <w:color w:val="auto"/>
          <w:highlight w:val="none"/>
        </w:rPr>
      </w:pPr>
      <w:r>
        <w:rPr>
          <w:rFonts w:hint="eastAsia"/>
          <w:color w:val="auto"/>
          <w:highlight w:val="none"/>
        </w:rPr>
        <w:t>（5）配套供配电与安全保障功能要求</w:t>
      </w:r>
    </w:p>
    <w:p w14:paraId="3EF18FF3">
      <w:pPr>
        <w:spacing w:after="40" w:line="360" w:lineRule="auto"/>
        <w:ind w:firstLine="420" w:firstLineChars="200"/>
        <w:rPr>
          <w:color w:val="auto"/>
          <w:highlight w:val="none"/>
        </w:rPr>
      </w:pPr>
      <w:r>
        <w:rPr>
          <w:rFonts w:hint="eastAsia"/>
          <w:color w:val="auto"/>
          <w:highlight w:val="none"/>
        </w:rPr>
        <w:t>系统应配套满足测量控制系统集成及显示系统运行要求的供配电与控制保障功能，包括但不限于供电接入、回路分配、控制保护、运行保障和安全管理等内容，以满足六大子平台及显示系统稳定运行和统一管理要求。</w:t>
      </w:r>
    </w:p>
    <w:p w14:paraId="2EFBEFC4">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05727"/>
    <w:rsid w:val="3970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rFonts w:eastAsia="黑体"/>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2026-04-09T06:37:00Z</dcterms:created>
  <dc:creator>宋方方</dc:creator>
  <cp:lastModifiedBy>宋方方</cp:lastModifiedBy>
  <dcterms:modified xsi:type="dcterms:W3CDTF">2026-04-09T06:37:59Z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9D212C1B3663416A99FA4B1BBAE38183_11</vt:lpwstr>
  </property>
  <property fmtid="{D5CDD505-2E9C-101B-9397-08002B2CF9AE}" pid="4" name="KSOTemplateDocerSaveRecord">
    <vt:lpwstr>eyJoZGlkIjoiY2ZjZDI4YmRkZDY3MGZmNjNjY2JiZTFlYmI4OWM0ZWEiLCJ1c2VySWQiOiIxNzYzODEyODI4In0=</vt:lpwstr>
  </property>
</Properties>
</file>