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4F07F" w14:textId="21C51F83" w:rsidR="001B4E1C" w:rsidRPr="001B4E1C" w:rsidRDefault="001B4E1C" w:rsidP="001B4E1C">
      <w:pPr>
        <w:spacing w:line="360" w:lineRule="auto"/>
        <w:ind w:firstLine="640"/>
        <w:jc w:val="center"/>
        <w:rPr>
          <w:sz w:val="32"/>
          <w:szCs w:val="32"/>
        </w:rPr>
      </w:pPr>
      <w:bookmarkStart w:id="0" w:name="_Toc10777"/>
      <w:r w:rsidRPr="001B4E1C">
        <w:rPr>
          <w:rFonts w:hint="eastAsia"/>
          <w:sz w:val="32"/>
          <w:szCs w:val="32"/>
          <w:lang w:eastAsia="zh-CN"/>
        </w:rPr>
        <w:t>采购需求</w:t>
      </w:r>
    </w:p>
    <w:p w14:paraId="660AC57F" w14:textId="77777777" w:rsidR="001B4E1C" w:rsidRPr="001B4E1C" w:rsidRDefault="001B4E1C" w:rsidP="001B4E1C">
      <w:pPr>
        <w:pStyle w:val="1"/>
        <w:numPr>
          <w:ilvl w:val="0"/>
          <w:numId w:val="1"/>
        </w:numPr>
        <w:spacing w:line="360" w:lineRule="auto"/>
        <w:ind w:left="0" w:firstLine="480"/>
        <w:rPr>
          <w:rFonts w:ascii="宋体" w:eastAsia="宋体" w:hAnsi="宋体" w:hint="eastAsia"/>
          <w:color w:val="auto"/>
          <w:sz w:val="24"/>
          <w:szCs w:val="24"/>
        </w:rPr>
      </w:pPr>
      <w:proofErr w:type="spellStart"/>
      <w:r w:rsidRPr="001B4E1C">
        <w:rPr>
          <w:rFonts w:ascii="宋体" w:eastAsia="宋体" w:hAnsi="宋体" w:hint="eastAsia"/>
          <w:color w:val="auto"/>
          <w:sz w:val="24"/>
          <w:szCs w:val="24"/>
        </w:rPr>
        <w:t>技术要求</w:t>
      </w:r>
      <w:bookmarkEnd w:id="0"/>
      <w:proofErr w:type="spellEnd"/>
    </w:p>
    <w:p w14:paraId="464792F8" w14:textId="77777777" w:rsidR="001B4E1C" w:rsidRPr="001B4E1C" w:rsidRDefault="001B4E1C" w:rsidP="001B4E1C">
      <w:pPr>
        <w:pStyle w:val="2"/>
        <w:numPr>
          <w:ilvl w:val="1"/>
          <w:numId w:val="1"/>
        </w:numPr>
        <w:ind w:left="0" w:firstLine="480"/>
        <w:rPr>
          <w:rFonts w:ascii="宋体" w:eastAsia="宋体" w:hAnsi="宋体" w:hint="eastAsia"/>
          <w:bCs/>
          <w:color w:val="auto"/>
          <w:sz w:val="24"/>
          <w:szCs w:val="24"/>
        </w:rPr>
      </w:pPr>
      <w:bookmarkStart w:id="1" w:name="_Toc5442"/>
      <w:bookmarkStart w:id="2" w:name="_Toc30814"/>
      <w:proofErr w:type="spellStart"/>
      <w:r w:rsidRPr="001B4E1C">
        <w:rPr>
          <w:rFonts w:ascii="宋体" w:eastAsia="宋体" w:hAnsi="宋体" w:hint="eastAsia"/>
          <w:bCs/>
          <w:color w:val="auto"/>
          <w:sz w:val="24"/>
          <w:szCs w:val="24"/>
        </w:rPr>
        <w:t>采购内容</w:t>
      </w:r>
      <w:bookmarkEnd w:id="1"/>
      <w:bookmarkEnd w:id="2"/>
      <w:proofErr w:type="spellEnd"/>
    </w:p>
    <w:p w14:paraId="42DE1B45" w14:textId="77777777" w:rsidR="001B4E1C" w:rsidRPr="001B4E1C" w:rsidRDefault="001B4E1C" w:rsidP="001B4E1C">
      <w:pPr>
        <w:pStyle w:val="a9"/>
        <w:ind w:firstLine="480"/>
        <w:rPr>
          <w:lang w:eastAsia="zh-CN"/>
        </w:rPr>
      </w:pPr>
      <w:r w:rsidRPr="001B4E1C">
        <w:rPr>
          <w:rFonts w:hint="eastAsia"/>
          <w:lang w:eastAsia="zh-CN"/>
        </w:rPr>
        <w:t>采购物项一览表，包括名称、数量、型号规格等</w:t>
      </w:r>
    </w:p>
    <w:tbl>
      <w:tblPr>
        <w:tblStyle w:val="ae"/>
        <w:tblW w:w="9209" w:type="dxa"/>
        <w:jc w:val="center"/>
        <w:tblLook w:val="04A0" w:firstRow="1" w:lastRow="0" w:firstColumn="1" w:lastColumn="0" w:noHBand="0" w:noVBand="1"/>
      </w:tblPr>
      <w:tblGrid>
        <w:gridCol w:w="702"/>
        <w:gridCol w:w="2390"/>
        <w:gridCol w:w="715"/>
        <w:gridCol w:w="755"/>
        <w:gridCol w:w="1871"/>
        <w:gridCol w:w="2776"/>
      </w:tblGrid>
      <w:tr w:rsidR="001B4E1C" w:rsidRPr="001B4E1C" w14:paraId="4BDA4F53" w14:textId="77777777" w:rsidTr="007A3E06">
        <w:trPr>
          <w:trHeight w:val="336"/>
          <w:jc w:val="center"/>
        </w:trPr>
        <w:tc>
          <w:tcPr>
            <w:tcW w:w="702" w:type="dxa"/>
            <w:vAlign w:val="center"/>
          </w:tcPr>
          <w:p w14:paraId="5DC90479"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序号</w:t>
            </w:r>
            <w:proofErr w:type="spellEnd"/>
          </w:p>
        </w:tc>
        <w:tc>
          <w:tcPr>
            <w:tcW w:w="2390" w:type="dxa"/>
            <w:vAlign w:val="center"/>
          </w:tcPr>
          <w:p w14:paraId="03BD9111"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名称</w:t>
            </w:r>
            <w:proofErr w:type="spellEnd"/>
          </w:p>
        </w:tc>
        <w:tc>
          <w:tcPr>
            <w:tcW w:w="715" w:type="dxa"/>
            <w:vAlign w:val="center"/>
          </w:tcPr>
          <w:p w14:paraId="1A72FD5D"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单位</w:t>
            </w:r>
            <w:proofErr w:type="spellEnd"/>
          </w:p>
        </w:tc>
        <w:tc>
          <w:tcPr>
            <w:tcW w:w="755" w:type="dxa"/>
            <w:vAlign w:val="center"/>
          </w:tcPr>
          <w:p w14:paraId="486E9780"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数量</w:t>
            </w:r>
            <w:proofErr w:type="spellEnd"/>
          </w:p>
        </w:tc>
        <w:tc>
          <w:tcPr>
            <w:tcW w:w="1871" w:type="dxa"/>
            <w:vAlign w:val="center"/>
          </w:tcPr>
          <w:p w14:paraId="55B6E49D"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备注</w:t>
            </w:r>
            <w:proofErr w:type="spellEnd"/>
          </w:p>
        </w:tc>
        <w:tc>
          <w:tcPr>
            <w:tcW w:w="2776" w:type="dxa"/>
          </w:tcPr>
          <w:p w14:paraId="646D3014" w14:textId="77777777" w:rsidR="001B4E1C" w:rsidRPr="001B4E1C" w:rsidRDefault="001B4E1C" w:rsidP="007A3E06">
            <w:pPr>
              <w:spacing w:line="240" w:lineRule="auto"/>
              <w:ind w:firstLineChars="0" w:firstLine="0"/>
              <w:jc w:val="center"/>
              <w:rPr>
                <w:rFonts w:ascii="宋体" w:hAnsi="宋体" w:hint="eastAsia"/>
              </w:rPr>
            </w:pPr>
            <w:r w:rsidRPr="001B4E1C">
              <w:rPr>
                <w:rFonts w:ascii="宋体" w:hAnsi="宋体" w:hint="eastAsia"/>
                <w:lang w:eastAsia="zh-CN"/>
              </w:rPr>
              <w:t>参考品牌</w:t>
            </w:r>
          </w:p>
        </w:tc>
      </w:tr>
      <w:tr w:rsidR="001B4E1C" w:rsidRPr="001B4E1C" w14:paraId="02896606" w14:textId="77777777" w:rsidTr="007A3E06">
        <w:trPr>
          <w:trHeight w:val="662"/>
          <w:jc w:val="center"/>
        </w:trPr>
        <w:tc>
          <w:tcPr>
            <w:tcW w:w="702" w:type="dxa"/>
            <w:vAlign w:val="center"/>
          </w:tcPr>
          <w:p w14:paraId="1121F7C0" w14:textId="77777777" w:rsidR="001B4E1C" w:rsidRPr="001B4E1C" w:rsidRDefault="001B4E1C" w:rsidP="007A3E06">
            <w:pPr>
              <w:spacing w:line="240" w:lineRule="auto"/>
              <w:ind w:firstLineChars="0" w:firstLine="0"/>
              <w:jc w:val="center"/>
              <w:rPr>
                <w:rFonts w:ascii="宋体" w:hAnsi="宋体" w:hint="eastAsia"/>
              </w:rPr>
            </w:pPr>
            <w:r w:rsidRPr="001B4E1C">
              <w:rPr>
                <w:rFonts w:ascii="宋体" w:hAnsi="宋体" w:hint="eastAsia"/>
              </w:rPr>
              <w:t>1</w:t>
            </w:r>
          </w:p>
        </w:tc>
        <w:tc>
          <w:tcPr>
            <w:tcW w:w="2390" w:type="dxa"/>
            <w:vAlign w:val="center"/>
          </w:tcPr>
          <w:p w14:paraId="5F2A36FF"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焊缝检测发生器</w:t>
            </w:r>
            <w:proofErr w:type="spellEnd"/>
          </w:p>
        </w:tc>
        <w:tc>
          <w:tcPr>
            <w:tcW w:w="715" w:type="dxa"/>
            <w:vAlign w:val="center"/>
          </w:tcPr>
          <w:p w14:paraId="718CC1F4"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套</w:t>
            </w:r>
          </w:p>
        </w:tc>
        <w:tc>
          <w:tcPr>
            <w:tcW w:w="755" w:type="dxa"/>
            <w:vAlign w:val="center"/>
          </w:tcPr>
          <w:p w14:paraId="3FF9AE5E" w14:textId="77777777" w:rsidR="001B4E1C" w:rsidRPr="001B4E1C" w:rsidRDefault="001B4E1C" w:rsidP="007A3E06">
            <w:pPr>
              <w:spacing w:line="240" w:lineRule="auto"/>
              <w:ind w:firstLineChars="0" w:firstLine="0"/>
              <w:jc w:val="center"/>
              <w:rPr>
                <w:rFonts w:ascii="宋体" w:hAnsi="宋体" w:hint="eastAsia"/>
              </w:rPr>
            </w:pPr>
            <w:r w:rsidRPr="001B4E1C">
              <w:rPr>
                <w:rFonts w:ascii="宋体" w:hAnsi="宋体" w:hint="eastAsia"/>
              </w:rPr>
              <w:t>1</w:t>
            </w:r>
          </w:p>
        </w:tc>
        <w:tc>
          <w:tcPr>
            <w:tcW w:w="1871" w:type="dxa"/>
            <w:vAlign w:val="center"/>
          </w:tcPr>
          <w:p w14:paraId="68A32862" w14:textId="77777777" w:rsidR="001B4E1C" w:rsidRPr="001B4E1C" w:rsidRDefault="001B4E1C" w:rsidP="007A3E06">
            <w:pPr>
              <w:spacing w:line="240" w:lineRule="auto"/>
              <w:ind w:firstLineChars="0" w:firstLine="0"/>
              <w:rPr>
                <w:rFonts w:ascii="宋体" w:hAnsi="宋体" w:hint="eastAsia"/>
                <w:lang w:eastAsia="zh-CN"/>
              </w:rPr>
            </w:pPr>
            <w:r w:rsidRPr="001B4E1C">
              <w:rPr>
                <w:rFonts w:ascii="宋体" w:hAnsi="宋体" w:hint="eastAsia"/>
                <w:kern w:val="2"/>
                <w:lang w:eastAsia="zh-CN"/>
              </w:rPr>
              <w:t>控制电缆20米，电源线10米</w:t>
            </w:r>
          </w:p>
        </w:tc>
        <w:tc>
          <w:tcPr>
            <w:tcW w:w="2776" w:type="dxa"/>
          </w:tcPr>
          <w:p w14:paraId="56512871" w14:textId="77777777" w:rsidR="001B4E1C" w:rsidRPr="001B4E1C" w:rsidRDefault="001B4E1C" w:rsidP="007A3E06">
            <w:pPr>
              <w:spacing w:line="240" w:lineRule="auto"/>
              <w:ind w:firstLineChars="0" w:firstLine="0"/>
              <w:rPr>
                <w:rFonts w:ascii="宋体" w:hAnsi="宋体" w:cstheme="minorBidi" w:hint="eastAsia"/>
                <w:kern w:val="2"/>
                <w:lang w:eastAsia="zh-CN"/>
              </w:rPr>
            </w:pPr>
            <w:r w:rsidRPr="001B4E1C">
              <w:rPr>
                <w:rFonts w:ascii="宋体" w:hAnsi="宋体" w:hint="eastAsia"/>
                <w:kern w:val="2"/>
                <w:lang w:eastAsia="zh-CN"/>
              </w:rPr>
              <w:t>参考品牌</w:t>
            </w:r>
            <w:r w:rsidRPr="001B4E1C">
              <w:rPr>
                <w:rFonts w:ascii="宋体" w:hAnsi="宋体"/>
                <w:kern w:val="2"/>
                <w:lang w:eastAsia="zh-CN"/>
              </w:rPr>
              <w:t>Baker Hughes</w:t>
            </w:r>
            <w:r w:rsidRPr="001B4E1C">
              <w:rPr>
                <w:rFonts w:ascii="宋体" w:hAnsi="宋体" w:hint="eastAsia"/>
                <w:kern w:val="2"/>
                <w:lang w:eastAsia="zh-CN"/>
              </w:rPr>
              <w:t>、Comet、ICM等。</w:t>
            </w:r>
          </w:p>
        </w:tc>
      </w:tr>
      <w:tr w:rsidR="001B4E1C" w:rsidRPr="001B4E1C" w14:paraId="0A9D3EFD" w14:textId="77777777" w:rsidTr="007A3E06">
        <w:trPr>
          <w:trHeight w:val="336"/>
          <w:jc w:val="center"/>
        </w:trPr>
        <w:tc>
          <w:tcPr>
            <w:tcW w:w="702" w:type="dxa"/>
            <w:vAlign w:val="center"/>
          </w:tcPr>
          <w:p w14:paraId="6C1BA807"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lang w:eastAsia="zh-CN"/>
              </w:rPr>
              <w:t>2</w:t>
            </w:r>
          </w:p>
        </w:tc>
        <w:tc>
          <w:tcPr>
            <w:tcW w:w="2390" w:type="dxa"/>
            <w:vAlign w:val="center"/>
          </w:tcPr>
          <w:p w14:paraId="7C0A090E"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kern w:val="2"/>
                <w:lang w:eastAsia="zh-CN"/>
              </w:rPr>
              <w:t>平板DR探测器</w:t>
            </w:r>
          </w:p>
        </w:tc>
        <w:tc>
          <w:tcPr>
            <w:tcW w:w="715" w:type="dxa"/>
            <w:vAlign w:val="center"/>
          </w:tcPr>
          <w:p w14:paraId="280A603D"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kern w:val="2"/>
                <w:lang w:eastAsia="zh-CN"/>
              </w:rPr>
              <w:t>套</w:t>
            </w:r>
          </w:p>
        </w:tc>
        <w:tc>
          <w:tcPr>
            <w:tcW w:w="755" w:type="dxa"/>
            <w:vAlign w:val="center"/>
          </w:tcPr>
          <w:p w14:paraId="311ACB45"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kern w:val="2"/>
                <w:lang w:eastAsia="zh-CN"/>
              </w:rPr>
              <w:t>1</w:t>
            </w:r>
          </w:p>
        </w:tc>
        <w:tc>
          <w:tcPr>
            <w:tcW w:w="1871" w:type="dxa"/>
            <w:vAlign w:val="center"/>
          </w:tcPr>
          <w:p w14:paraId="6BF4D800"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成像范围350*430mm</w:t>
            </w:r>
          </w:p>
        </w:tc>
        <w:tc>
          <w:tcPr>
            <w:tcW w:w="2776" w:type="dxa"/>
          </w:tcPr>
          <w:p w14:paraId="2B0F7236"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参考品牌</w:t>
            </w:r>
            <w:r w:rsidRPr="001B4E1C">
              <w:rPr>
                <w:rFonts w:ascii="宋体" w:hAnsi="宋体"/>
                <w:kern w:val="2"/>
                <w:lang w:eastAsia="zh-CN"/>
              </w:rPr>
              <w:t>Baker Hughes</w:t>
            </w:r>
            <w:r w:rsidRPr="001B4E1C">
              <w:rPr>
                <w:rFonts w:ascii="宋体" w:hAnsi="宋体" w:hint="eastAsia"/>
                <w:kern w:val="2"/>
                <w:lang w:eastAsia="zh-CN"/>
              </w:rPr>
              <w:t>、</w:t>
            </w:r>
            <w:r w:rsidRPr="001B4E1C">
              <w:rPr>
                <w:rFonts w:ascii="宋体" w:hAnsi="宋体"/>
                <w:kern w:val="2"/>
                <w:lang w:eastAsia="zh-CN"/>
              </w:rPr>
              <w:t>Carestream</w:t>
            </w:r>
            <w:r w:rsidRPr="001B4E1C">
              <w:rPr>
                <w:rFonts w:ascii="宋体" w:hAnsi="宋体" w:hint="eastAsia"/>
                <w:kern w:val="2"/>
                <w:lang w:eastAsia="zh-CN"/>
              </w:rPr>
              <w:t>、ICM等。</w:t>
            </w:r>
          </w:p>
        </w:tc>
      </w:tr>
      <w:tr w:rsidR="001B4E1C" w:rsidRPr="001B4E1C" w14:paraId="4293841D" w14:textId="77777777" w:rsidTr="007A3E06">
        <w:trPr>
          <w:trHeight w:val="336"/>
          <w:jc w:val="center"/>
        </w:trPr>
        <w:tc>
          <w:tcPr>
            <w:tcW w:w="702" w:type="dxa"/>
            <w:vAlign w:val="center"/>
          </w:tcPr>
          <w:p w14:paraId="4D861A52"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lang w:eastAsia="zh-CN"/>
              </w:rPr>
              <w:t>3</w:t>
            </w:r>
          </w:p>
        </w:tc>
        <w:tc>
          <w:tcPr>
            <w:tcW w:w="2390" w:type="dxa"/>
            <w:vAlign w:val="center"/>
          </w:tcPr>
          <w:p w14:paraId="2CAC8E49"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kern w:val="2"/>
                <w:lang w:eastAsia="zh-CN"/>
              </w:rPr>
              <w:t>可弯曲DR探测器</w:t>
            </w:r>
          </w:p>
        </w:tc>
        <w:tc>
          <w:tcPr>
            <w:tcW w:w="715" w:type="dxa"/>
            <w:vAlign w:val="center"/>
          </w:tcPr>
          <w:p w14:paraId="72DB5FD5"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rPr>
              <w:t>套</w:t>
            </w:r>
          </w:p>
        </w:tc>
        <w:tc>
          <w:tcPr>
            <w:tcW w:w="755" w:type="dxa"/>
            <w:vAlign w:val="center"/>
          </w:tcPr>
          <w:p w14:paraId="64F85BFF"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rPr>
              <w:t>1</w:t>
            </w:r>
          </w:p>
        </w:tc>
        <w:tc>
          <w:tcPr>
            <w:tcW w:w="1871" w:type="dxa"/>
            <w:vAlign w:val="center"/>
          </w:tcPr>
          <w:p w14:paraId="26EE3BF3"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成像范围100*250mm</w:t>
            </w:r>
          </w:p>
        </w:tc>
        <w:tc>
          <w:tcPr>
            <w:tcW w:w="2776" w:type="dxa"/>
          </w:tcPr>
          <w:p w14:paraId="1C7EABDA"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参考品牌Baker Hughes、</w:t>
            </w:r>
            <w:r w:rsidRPr="001B4E1C">
              <w:rPr>
                <w:rFonts w:ascii="宋体" w:hAnsi="宋体"/>
                <w:kern w:val="2"/>
                <w:lang w:eastAsia="zh-CN"/>
              </w:rPr>
              <w:t>Carestream</w:t>
            </w:r>
            <w:r w:rsidRPr="001B4E1C">
              <w:rPr>
                <w:rFonts w:ascii="宋体" w:hAnsi="宋体" w:hint="eastAsia"/>
                <w:kern w:val="2"/>
                <w:lang w:eastAsia="zh-CN"/>
              </w:rPr>
              <w:t>、ICM等。</w:t>
            </w:r>
          </w:p>
        </w:tc>
      </w:tr>
      <w:tr w:rsidR="001B4E1C" w:rsidRPr="001B4E1C" w14:paraId="72D72035" w14:textId="77777777" w:rsidTr="007A3E06">
        <w:trPr>
          <w:trHeight w:val="336"/>
          <w:jc w:val="center"/>
        </w:trPr>
        <w:tc>
          <w:tcPr>
            <w:tcW w:w="702" w:type="dxa"/>
            <w:vAlign w:val="center"/>
          </w:tcPr>
          <w:p w14:paraId="30403609"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4</w:t>
            </w:r>
          </w:p>
        </w:tc>
        <w:tc>
          <w:tcPr>
            <w:tcW w:w="2390" w:type="dxa"/>
            <w:vAlign w:val="center"/>
          </w:tcPr>
          <w:p w14:paraId="2A65C785" w14:textId="77777777" w:rsidR="001B4E1C" w:rsidRPr="001B4E1C" w:rsidRDefault="001B4E1C" w:rsidP="007A3E06">
            <w:pPr>
              <w:spacing w:line="240" w:lineRule="auto"/>
              <w:ind w:firstLineChars="0" w:firstLine="0"/>
              <w:jc w:val="center"/>
              <w:rPr>
                <w:rFonts w:ascii="宋体" w:hAnsi="宋体" w:hint="eastAsia"/>
              </w:rPr>
            </w:pPr>
            <w:r w:rsidRPr="001B4E1C">
              <w:rPr>
                <w:rFonts w:ascii="宋体" w:hAnsi="宋体" w:hint="eastAsia"/>
                <w:lang w:eastAsia="zh-CN"/>
              </w:rPr>
              <w:t>移动</w:t>
            </w:r>
            <w:proofErr w:type="spellStart"/>
            <w:r w:rsidRPr="001B4E1C">
              <w:rPr>
                <w:rFonts w:ascii="宋体" w:hAnsi="宋体" w:hint="eastAsia"/>
              </w:rPr>
              <w:t>工作站</w:t>
            </w:r>
            <w:proofErr w:type="spellEnd"/>
          </w:p>
        </w:tc>
        <w:tc>
          <w:tcPr>
            <w:tcW w:w="715" w:type="dxa"/>
            <w:vAlign w:val="center"/>
          </w:tcPr>
          <w:p w14:paraId="1DA40166"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台</w:t>
            </w:r>
          </w:p>
        </w:tc>
        <w:tc>
          <w:tcPr>
            <w:tcW w:w="755" w:type="dxa"/>
            <w:vAlign w:val="center"/>
          </w:tcPr>
          <w:p w14:paraId="37D675DB"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2</w:t>
            </w:r>
          </w:p>
        </w:tc>
        <w:tc>
          <w:tcPr>
            <w:tcW w:w="1871" w:type="dxa"/>
            <w:vAlign w:val="center"/>
          </w:tcPr>
          <w:p w14:paraId="39741732"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Intel</w:t>
            </w:r>
          </w:p>
          <w:p w14:paraId="35AA9B54"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 xml:space="preserve"> I7 13850HX</w:t>
            </w:r>
          </w:p>
        </w:tc>
        <w:tc>
          <w:tcPr>
            <w:tcW w:w="2776" w:type="dxa"/>
          </w:tcPr>
          <w:p w14:paraId="6D15A7E6"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参考品牌 DELL、HP、</w:t>
            </w:r>
            <w:proofErr w:type="spellStart"/>
            <w:r w:rsidRPr="001B4E1C">
              <w:rPr>
                <w:rFonts w:ascii="宋体" w:hAnsi="宋体" w:hint="eastAsia"/>
                <w:kern w:val="2"/>
                <w:lang w:eastAsia="zh-CN"/>
              </w:rPr>
              <w:t>HuaWei</w:t>
            </w:r>
            <w:proofErr w:type="spellEnd"/>
            <w:r w:rsidRPr="001B4E1C">
              <w:rPr>
                <w:rFonts w:ascii="宋体" w:hAnsi="宋体" w:hint="eastAsia"/>
                <w:kern w:val="2"/>
                <w:lang w:eastAsia="zh-CN"/>
              </w:rPr>
              <w:t>等</w:t>
            </w:r>
          </w:p>
        </w:tc>
      </w:tr>
      <w:tr w:rsidR="001B4E1C" w:rsidRPr="001B4E1C" w14:paraId="67B5F111" w14:textId="77777777" w:rsidTr="007A3E06">
        <w:trPr>
          <w:trHeight w:val="336"/>
          <w:jc w:val="center"/>
        </w:trPr>
        <w:tc>
          <w:tcPr>
            <w:tcW w:w="702" w:type="dxa"/>
            <w:vAlign w:val="center"/>
          </w:tcPr>
          <w:p w14:paraId="41FB829F"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5</w:t>
            </w:r>
          </w:p>
        </w:tc>
        <w:tc>
          <w:tcPr>
            <w:tcW w:w="2390" w:type="dxa"/>
            <w:vAlign w:val="center"/>
          </w:tcPr>
          <w:p w14:paraId="68CEE0DB"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显示器</w:t>
            </w:r>
            <w:proofErr w:type="spellEnd"/>
          </w:p>
        </w:tc>
        <w:tc>
          <w:tcPr>
            <w:tcW w:w="715" w:type="dxa"/>
            <w:vAlign w:val="center"/>
          </w:tcPr>
          <w:p w14:paraId="63951C41" w14:textId="77777777" w:rsidR="001B4E1C" w:rsidRPr="001B4E1C" w:rsidRDefault="001B4E1C" w:rsidP="007A3E06">
            <w:pPr>
              <w:spacing w:line="240" w:lineRule="auto"/>
              <w:ind w:firstLineChars="0" w:firstLine="0"/>
              <w:jc w:val="center"/>
              <w:rPr>
                <w:rFonts w:ascii="宋体" w:hAnsi="宋体" w:hint="eastAsia"/>
              </w:rPr>
            </w:pPr>
            <w:r w:rsidRPr="001B4E1C">
              <w:rPr>
                <w:rFonts w:ascii="宋体" w:hAnsi="宋体" w:hint="eastAsia"/>
              </w:rPr>
              <w:t>台</w:t>
            </w:r>
          </w:p>
        </w:tc>
        <w:tc>
          <w:tcPr>
            <w:tcW w:w="755" w:type="dxa"/>
            <w:vAlign w:val="center"/>
          </w:tcPr>
          <w:p w14:paraId="6A69DCA0" w14:textId="77777777" w:rsidR="001B4E1C" w:rsidRPr="001B4E1C" w:rsidRDefault="001B4E1C" w:rsidP="007A3E06">
            <w:pPr>
              <w:spacing w:line="240" w:lineRule="auto"/>
              <w:ind w:firstLineChars="0" w:firstLine="0"/>
              <w:jc w:val="center"/>
              <w:rPr>
                <w:rFonts w:ascii="宋体" w:hAnsi="宋体" w:hint="eastAsia"/>
              </w:rPr>
            </w:pPr>
            <w:r w:rsidRPr="001B4E1C">
              <w:rPr>
                <w:rFonts w:ascii="宋体" w:hAnsi="宋体" w:hint="eastAsia"/>
              </w:rPr>
              <w:t>1</w:t>
            </w:r>
          </w:p>
        </w:tc>
        <w:tc>
          <w:tcPr>
            <w:tcW w:w="1871" w:type="dxa"/>
            <w:vAlign w:val="center"/>
          </w:tcPr>
          <w:p w14:paraId="7A41DF5B"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25英寸</w:t>
            </w:r>
          </w:p>
        </w:tc>
        <w:tc>
          <w:tcPr>
            <w:tcW w:w="2776" w:type="dxa"/>
          </w:tcPr>
          <w:p w14:paraId="4C22A237"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参考品牌 DELL、HP、</w:t>
            </w:r>
            <w:proofErr w:type="spellStart"/>
            <w:r w:rsidRPr="001B4E1C">
              <w:rPr>
                <w:rFonts w:ascii="宋体" w:hAnsi="宋体" w:hint="eastAsia"/>
                <w:kern w:val="2"/>
                <w:lang w:eastAsia="zh-CN"/>
              </w:rPr>
              <w:t>HuaWei</w:t>
            </w:r>
            <w:proofErr w:type="spellEnd"/>
            <w:r w:rsidRPr="001B4E1C">
              <w:rPr>
                <w:rFonts w:ascii="宋体" w:hAnsi="宋体" w:hint="eastAsia"/>
                <w:kern w:val="2"/>
                <w:lang w:eastAsia="zh-CN"/>
              </w:rPr>
              <w:t>等</w:t>
            </w:r>
          </w:p>
        </w:tc>
      </w:tr>
      <w:tr w:rsidR="001B4E1C" w:rsidRPr="001B4E1C" w14:paraId="1DE01067" w14:textId="77777777" w:rsidTr="007A3E06">
        <w:trPr>
          <w:trHeight w:val="336"/>
          <w:jc w:val="center"/>
        </w:trPr>
        <w:tc>
          <w:tcPr>
            <w:tcW w:w="702" w:type="dxa"/>
            <w:vAlign w:val="center"/>
          </w:tcPr>
          <w:p w14:paraId="49EE1841"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lang w:eastAsia="zh-CN"/>
              </w:rPr>
              <w:t>6</w:t>
            </w:r>
          </w:p>
        </w:tc>
        <w:tc>
          <w:tcPr>
            <w:tcW w:w="2390" w:type="dxa"/>
            <w:vAlign w:val="center"/>
          </w:tcPr>
          <w:p w14:paraId="4E2551D9"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手持显示器</w:t>
            </w:r>
          </w:p>
        </w:tc>
        <w:tc>
          <w:tcPr>
            <w:tcW w:w="715" w:type="dxa"/>
            <w:vAlign w:val="center"/>
          </w:tcPr>
          <w:p w14:paraId="08C1E2AD"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台</w:t>
            </w:r>
          </w:p>
        </w:tc>
        <w:tc>
          <w:tcPr>
            <w:tcW w:w="755" w:type="dxa"/>
            <w:vAlign w:val="center"/>
          </w:tcPr>
          <w:p w14:paraId="1121CF75"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1</w:t>
            </w:r>
          </w:p>
        </w:tc>
        <w:tc>
          <w:tcPr>
            <w:tcW w:w="1871" w:type="dxa"/>
            <w:vAlign w:val="center"/>
          </w:tcPr>
          <w:p w14:paraId="59206F5A"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 xml:space="preserve"> </w:t>
            </w:r>
          </w:p>
        </w:tc>
        <w:tc>
          <w:tcPr>
            <w:tcW w:w="2776" w:type="dxa"/>
          </w:tcPr>
          <w:p w14:paraId="4C5CC435"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参考品牌 DELL、HP、Panasonic等</w:t>
            </w:r>
          </w:p>
        </w:tc>
      </w:tr>
      <w:tr w:rsidR="001B4E1C" w:rsidRPr="001B4E1C" w14:paraId="0F79DBD1" w14:textId="77777777" w:rsidTr="007A3E06">
        <w:trPr>
          <w:trHeight w:val="336"/>
          <w:jc w:val="center"/>
        </w:trPr>
        <w:tc>
          <w:tcPr>
            <w:tcW w:w="702" w:type="dxa"/>
            <w:vAlign w:val="center"/>
          </w:tcPr>
          <w:p w14:paraId="37E20F84"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lang w:eastAsia="zh-CN"/>
              </w:rPr>
              <w:t>7</w:t>
            </w:r>
          </w:p>
        </w:tc>
        <w:tc>
          <w:tcPr>
            <w:tcW w:w="2390" w:type="dxa"/>
            <w:vAlign w:val="center"/>
          </w:tcPr>
          <w:p w14:paraId="767A1B75"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图像采集与处理软件</w:t>
            </w:r>
            <w:proofErr w:type="spellEnd"/>
          </w:p>
        </w:tc>
        <w:tc>
          <w:tcPr>
            <w:tcW w:w="715" w:type="dxa"/>
            <w:vAlign w:val="center"/>
          </w:tcPr>
          <w:p w14:paraId="457C55E8" w14:textId="77777777" w:rsidR="001B4E1C" w:rsidRPr="001B4E1C" w:rsidRDefault="001B4E1C" w:rsidP="007A3E06">
            <w:pPr>
              <w:spacing w:line="240" w:lineRule="auto"/>
              <w:ind w:firstLineChars="0" w:firstLine="0"/>
              <w:jc w:val="center"/>
              <w:rPr>
                <w:rFonts w:ascii="宋体" w:hAnsi="宋体" w:hint="eastAsia"/>
              </w:rPr>
            </w:pPr>
            <w:r w:rsidRPr="001B4E1C">
              <w:rPr>
                <w:rFonts w:ascii="宋体" w:hAnsi="宋体" w:hint="eastAsia"/>
              </w:rPr>
              <w:t>套</w:t>
            </w:r>
          </w:p>
        </w:tc>
        <w:tc>
          <w:tcPr>
            <w:tcW w:w="755" w:type="dxa"/>
            <w:vAlign w:val="center"/>
          </w:tcPr>
          <w:p w14:paraId="4DF88F9B"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2</w:t>
            </w:r>
          </w:p>
        </w:tc>
        <w:tc>
          <w:tcPr>
            <w:tcW w:w="1871" w:type="dxa"/>
            <w:vAlign w:val="center"/>
          </w:tcPr>
          <w:p w14:paraId="53A9FD7B" w14:textId="77777777" w:rsidR="001B4E1C" w:rsidRPr="001B4E1C" w:rsidRDefault="001B4E1C" w:rsidP="007A3E06">
            <w:pPr>
              <w:spacing w:line="240" w:lineRule="auto"/>
              <w:ind w:firstLineChars="0" w:firstLine="0"/>
              <w:rPr>
                <w:rFonts w:ascii="宋体" w:hAnsi="宋体" w:hint="eastAsia"/>
                <w:kern w:val="2"/>
                <w:lang w:eastAsia="zh-CN"/>
              </w:rPr>
            </w:pPr>
          </w:p>
        </w:tc>
        <w:tc>
          <w:tcPr>
            <w:tcW w:w="2776" w:type="dxa"/>
          </w:tcPr>
          <w:p w14:paraId="3B6E3F29"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参考品牌Baker Hughes、Carestream、ICM等。</w:t>
            </w:r>
          </w:p>
        </w:tc>
      </w:tr>
      <w:tr w:rsidR="001B4E1C" w:rsidRPr="001B4E1C" w14:paraId="0BC538C7" w14:textId="77777777" w:rsidTr="007A3E06">
        <w:trPr>
          <w:trHeight w:val="385"/>
          <w:jc w:val="center"/>
        </w:trPr>
        <w:tc>
          <w:tcPr>
            <w:tcW w:w="702" w:type="dxa"/>
            <w:vAlign w:val="center"/>
          </w:tcPr>
          <w:p w14:paraId="50F2A52F"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lang w:eastAsia="zh-CN"/>
              </w:rPr>
              <w:t>8</w:t>
            </w:r>
          </w:p>
        </w:tc>
        <w:tc>
          <w:tcPr>
            <w:tcW w:w="2390" w:type="dxa"/>
            <w:vAlign w:val="center"/>
          </w:tcPr>
          <w:p w14:paraId="07B7E820" w14:textId="77777777" w:rsidR="001B4E1C" w:rsidRPr="001B4E1C" w:rsidRDefault="001B4E1C" w:rsidP="007A3E06">
            <w:pPr>
              <w:ind w:firstLineChars="0" w:firstLine="0"/>
              <w:textAlignment w:val="center"/>
              <w:rPr>
                <w:rFonts w:ascii="宋体" w:hAnsi="宋体" w:cs="宋体" w:hint="eastAsia"/>
              </w:rPr>
            </w:pPr>
            <w:r w:rsidRPr="001B4E1C">
              <w:rPr>
                <w:rFonts w:ascii="宋体" w:hAnsi="宋体" w:cs="宋体" w:hint="eastAsia"/>
                <w:lang w:eastAsia="zh-CN" w:bidi="ar"/>
              </w:rPr>
              <w:t>手持式激光测距仪</w:t>
            </w:r>
          </w:p>
        </w:tc>
        <w:tc>
          <w:tcPr>
            <w:tcW w:w="715" w:type="dxa"/>
            <w:vAlign w:val="center"/>
          </w:tcPr>
          <w:p w14:paraId="3550C441"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台</w:t>
            </w:r>
          </w:p>
        </w:tc>
        <w:tc>
          <w:tcPr>
            <w:tcW w:w="755" w:type="dxa"/>
            <w:vAlign w:val="center"/>
          </w:tcPr>
          <w:p w14:paraId="7685C707"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1</w:t>
            </w:r>
          </w:p>
        </w:tc>
        <w:tc>
          <w:tcPr>
            <w:tcW w:w="1871" w:type="dxa"/>
            <w:vAlign w:val="center"/>
          </w:tcPr>
          <w:p w14:paraId="05315A72"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测距100米</w:t>
            </w:r>
          </w:p>
        </w:tc>
        <w:tc>
          <w:tcPr>
            <w:tcW w:w="2776" w:type="dxa"/>
          </w:tcPr>
          <w:p w14:paraId="5167877A"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参考品牌Leica、Hexagon、DELIXI、BOSCH等</w:t>
            </w:r>
          </w:p>
        </w:tc>
      </w:tr>
      <w:tr w:rsidR="001B4E1C" w:rsidRPr="001B4E1C" w14:paraId="420A3BDA" w14:textId="77777777" w:rsidTr="007A3E06">
        <w:trPr>
          <w:trHeight w:val="385"/>
          <w:jc w:val="center"/>
        </w:trPr>
        <w:tc>
          <w:tcPr>
            <w:tcW w:w="702" w:type="dxa"/>
            <w:vAlign w:val="center"/>
          </w:tcPr>
          <w:p w14:paraId="281FDB86"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lang w:eastAsia="zh-CN"/>
              </w:rPr>
              <w:t>9</w:t>
            </w:r>
          </w:p>
        </w:tc>
        <w:tc>
          <w:tcPr>
            <w:tcW w:w="2390" w:type="dxa"/>
            <w:vAlign w:val="center"/>
          </w:tcPr>
          <w:p w14:paraId="6935641E" w14:textId="77777777" w:rsidR="001B4E1C" w:rsidRPr="001B4E1C" w:rsidRDefault="001B4E1C" w:rsidP="007A3E06">
            <w:pPr>
              <w:spacing w:line="240" w:lineRule="auto"/>
              <w:ind w:firstLineChars="0" w:firstLine="0"/>
              <w:jc w:val="center"/>
              <w:rPr>
                <w:rFonts w:ascii="宋体" w:hAnsi="宋体" w:hint="eastAsia"/>
                <w:lang w:eastAsia="zh-CN"/>
              </w:rPr>
            </w:pPr>
            <w:proofErr w:type="spellStart"/>
            <w:r w:rsidRPr="001B4E1C">
              <w:rPr>
                <w:rFonts w:ascii="宋体" w:hAnsi="宋体" w:hint="eastAsia"/>
              </w:rPr>
              <w:t>手持式</w:t>
            </w:r>
            <w:proofErr w:type="spellEnd"/>
            <w:r w:rsidRPr="001B4E1C">
              <w:rPr>
                <w:rFonts w:ascii="宋体" w:hAnsi="宋体" w:hint="eastAsia"/>
                <w:lang w:eastAsia="zh-CN"/>
              </w:rPr>
              <w:t>枪式剂量计</w:t>
            </w:r>
          </w:p>
        </w:tc>
        <w:tc>
          <w:tcPr>
            <w:tcW w:w="715" w:type="dxa"/>
            <w:vAlign w:val="center"/>
          </w:tcPr>
          <w:p w14:paraId="404EB4D4"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台</w:t>
            </w:r>
          </w:p>
        </w:tc>
        <w:tc>
          <w:tcPr>
            <w:tcW w:w="755" w:type="dxa"/>
            <w:vAlign w:val="center"/>
          </w:tcPr>
          <w:p w14:paraId="267C125E"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1</w:t>
            </w:r>
          </w:p>
        </w:tc>
        <w:tc>
          <w:tcPr>
            <w:tcW w:w="1871" w:type="dxa"/>
            <w:vAlign w:val="center"/>
          </w:tcPr>
          <w:p w14:paraId="00D96277" w14:textId="77777777" w:rsidR="001B4E1C" w:rsidRPr="001B4E1C" w:rsidRDefault="001B4E1C" w:rsidP="007A3E06">
            <w:pPr>
              <w:spacing w:line="240" w:lineRule="auto"/>
              <w:ind w:firstLineChars="0" w:firstLine="0"/>
              <w:rPr>
                <w:rFonts w:ascii="宋体" w:hAnsi="宋体" w:hint="eastAsia"/>
                <w:kern w:val="2"/>
                <w:lang w:eastAsia="zh-CN"/>
              </w:rPr>
            </w:pPr>
          </w:p>
        </w:tc>
        <w:tc>
          <w:tcPr>
            <w:tcW w:w="2776" w:type="dxa"/>
          </w:tcPr>
          <w:p w14:paraId="2EA31931" w14:textId="77777777" w:rsidR="001B4E1C" w:rsidRPr="001B4E1C" w:rsidRDefault="001B4E1C" w:rsidP="007A3E06">
            <w:pPr>
              <w:spacing w:line="240" w:lineRule="auto"/>
              <w:ind w:firstLineChars="0" w:firstLine="0"/>
              <w:rPr>
                <w:rFonts w:ascii="宋体" w:hAnsi="宋体" w:hint="eastAsia"/>
                <w:kern w:val="2"/>
                <w:lang w:eastAsia="zh-CN"/>
              </w:rPr>
            </w:pPr>
          </w:p>
        </w:tc>
      </w:tr>
      <w:tr w:rsidR="001B4E1C" w:rsidRPr="001B4E1C" w14:paraId="7684460E" w14:textId="77777777" w:rsidTr="007A3E06">
        <w:trPr>
          <w:trHeight w:val="336"/>
          <w:jc w:val="center"/>
        </w:trPr>
        <w:tc>
          <w:tcPr>
            <w:tcW w:w="702" w:type="dxa"/>
            <w:vAlign w:val="center"/>
          </w:tcPr>
          <w:p w14:paraId="1DA6F160"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lang w:eastAsia="zh-CN"/>
              </w:rPr>
              <w:t>10</w:t>
            </w:r>
          </w:p>
        </w:tc>
        <w:tc>
          <w:tcPr>
            <w:tcW w:w="2390" w:type="dxa"/>
            <w:vAlign w:val="center"/>
          </w:tcPr>
          <w:p w14:paraId="2886C37F"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电子个人剂量计</w:t>
            </w:r>
            <w:proofErr w:type="spellEnd"/>
          </w:p>
        </w:tc>
        <w:tc>
          <w:tcPr>
            <w:tcW w:w="715" w:type="dxa"/>
            <w:vAlign w:val="center"/>
          </w:tcPr>
          <w:p w14:paraId="5506ADE3" w14:textId="77777777" w:rsidR="001B4E1C" w:rsidRPr="001B4E1C" w:rsidRDefault="001B4E1C" w:rsidP="007A3E06">
            <w:pPr>
              <w:spacing w:line="240" w:lineRule="auto"/>
              <w:ind w:firstLineChars="0" w:firstLine="0"/>
              <w:jc w:val="center"/>
              <w:rPr>
                <w:rFonts w:ascii="宋体" w:hAnsi="宋体" w:hint="eastAsia"/>
                <w:lang w:eastAsia="zh-CN"/>
              </w:rPr>
            </w:pPr>
            <w:proofErr w:type="gramStart"/>
            <w:r w:rsidRPr="001B4E1C">
              <w:rPr>
                <w:rFonts w:ascii="宋体" w:hAnsi="宋体" w:hint="eastAsia"/>
                <w:lang w:eastAsia="zh-CN"/>
              </w:rPr>
              <w:t>个</w:t>
            </w:r>
            <w:proofErr w:type="gramEnd"/>
          </w:p>
        </w:tc>
        <w:tc>
          <w:tcPr>
            <w:tcW w:w="755" w:type="dxa"/>
            <w:vAlign w:val="center"/>
          </w:tcPr>
          <w:p w14:paraId="7C49B3A1"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2</w:t>
            </w:r>
          </w:p>
        </w:tc>
        <w:tc>
          <w:tcPr>
            <w:tcW w:w="1871" w:type="dxa"/>
            <w:vAlign w:val="center"/>
          </w:tcPr>
          <w:p w14:paraId="327D2359" w14:textId="77777777" w:rsidR="001B4E1C" w:rsidRPr="001B4E1C" w:rsidRDefault="001B4E1C" w:rsidP="007A3E06">
            <w:pPr>
              <w:spacing w:line="240" w:lineRule="auto"/>
              <w:ind w:firstLineChars="0" w:firstLine="0"/>
              <w:rPr>
                <w:rFonts w:ascii="宋体" w:hAnsi="宋体" w:hint="eastAsia"/>
                <w:kern w:val="2"/>
                <w:lang w:eastAsia="zh-CN"/>
              </w:rPr>
            </w:pPr>
          </w:p>
        </w:tc>
        <w:tc>
          <w:tcPr>
            <w:tcW w:w="2776" w:type="dxa"/>
          </w:tcPr>
          <w:p w14:paraId="05C1CA8D" w14:textId="77777777" w:rsidR="001B4E1C" w:rsidRPr="001B4E1C" w:rsidRDefault="001B4E1C" w:rsidP="007A3E06">
            <w:pPr>
              <w:spacing w:line="240" w:lineRule="auto"/>
              <w:ind w:firstLineChars="0" w:firstLine="0"/>
              <w:rPr>
                <w:rFonts w:ascii="宋体" w:hAnsi="宋体" w:hint="eastAsia"/>
                <w:kern w:val="2"/>
                <w:lang w:eastAsia="zh-CN"/>
              </w:rPr>
            </w:pPr>
          </w:p>
        </w:tc>
      </w:tr>
      <w:tr w:rsidR="001B4E1C" w:rsidRPr="001B4E1C" w14:paraId="481DA33B" w14:textId="77777777" w:rsidTr="007A3E06">
        <w:trPr>
          <w:trHeight w:val="336"/>
          <w:jc w:val="center"/>
        </w:trPr>
        <w:tc>
          <w:tcPr>
            <w:tcW w:w="702" w:type="dxa"/>
            <w:vAlign w:val="center"/>
          </w:tcPr>
          <w:p w14:paraId="4B808830"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lang w:eastAsia="zh-CN"/>
              </w:rPr>
              <w:t>11</w:t>
            </w:r>
          </w:p>
        </w:tc>
        <w:tc>
          <w:tcPr>
            <w:tcW w:w="2390" w:type="dxa"/>
            <w:vAlign w:val="center"/>
          </w:tcPr>
          <w:p w14:paraId="1CF57215"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射线探伤铅字及盒</w:t>
            </w:r>
            <w:proofErr w:type="spellEnd"/>
          </w:p>
        </w:tc>
        <w:tc>
          <w:tcPr>
            <w:tcW w:w="715" w:type="dxa"/>
            <w:vAlign w:val="center"/>
          </w:tcPr>
          <w:p w14:paraId="0F263E8A"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套</w:t>
            </w:r>
          </w:p>
        </w:tc>
        <w:tc>
          <w:tcPr>
            <w:tcW w:w="755" w:type="dxa"/>
            <w:vAlign w:val="center"/>
          </w:tcPr>
          <w:p w14:paraId="4939DC5E"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1</w:t>
            </w:r>
          </w:p>
        </w:tc>
        <w:tc>
          <w:tcPr>
            <w:tcW w:w="1871" w:type="dxa"/>
            <w:vAlign w:val="center"/>
          </w:tcPr>
          <w:p w14:paraId="4BC7F0BE" w14:textId="77777777" w:rsidR="001B4E1C" w:rsidRPr="001B4E1C" w:rsidRDefault="001B4E1C" w:rsidP="007A3E06">
            <w:pPr>
              <w:spacing w:line="240" w:lineRule="auto"/>
              <w:ind w:firstLineChars="0" w:firstLine="0"/>
              <w:rPr>
                <w:rFonts w:ascii="宋体" w:hAnsi="宋体" w:hint="eastAsia"/>
                <w:kern w:val="2"/>
                <w:lang w:eastAsia="zh-CN"/>
              </w:rPr>
            </w:pPr>
          </w:p>
        </w:tc>
        <w:tc>
          <w:tcPr>
            <w:tcW w:w="2776" w:type="dxa"/>
          </w:tcPr>
          <w:p w14:paraId="506B86C2"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国产品牌</w:t>
            </w:r>
          </w:p>
        </w:tc>
      </w:tr>
      <w:tr w:rsidR="001B4E1C" w:rsidRPr="001B4E1C" w14:paraId="6CC636E6" w14:textId="77777777" w:rsidTr="007A3E06">
        <w:trPr>
          <w:trHeight w:val="336"/>
          <w:jc w:val="center"/>
        </w:trPr>
        <w:tc>
          <w:tcPr>
            <w:tcW w:w="702" w:type="dxa"/>
            <w:vAlign w:val="center"/>
          </w:tcPr>
          <w:p w14:paraId="340BF7B5"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lang w:eastAsia="zh-CN"/>
              </w:rPr>
              <w:t>12</w:t>
            </w:r>
          </w:p>
        </w:tc>
        <w:tc>
          <w:tcPr>
            <w:tcW w:w="2390" w:type="dxa"/>
            <w:vAlign w:val="center"/>
          </w:tcPr>
          <w:p w14:paraId="4A2ABC76" w14:textId="77777777" w:rsidR="001B4E1C" w:rsidRPr="001B4E1C" w:rsidRDefault="001B4E1C" w:rsidP="007A3E06">
            <w:pPr>
              <w:spacing w:line="240" w:lineRule="auto"/>
              <w:ind w:firstLineChars="0" w:firstLine="0"/>
              <w:jc w:val="center"/>
              <w:rPr>
                <w:rFonts w:ascii="宋体" w:hAnsi="宋体" w:hint="eastAsia"/>
              </w:rPr>
            </w:pPr>
            <w:bookmarkStart w:id="3" w:name="_Hlk201673654"/>
            <w:proofErr w:type="spellStart"/>
            <w:r w:rsidRPr="001B4E1C">
              <w:rPr>
                <w:rFonts w:ascii="宋体" w:hAnsi="宋体" w:hint="eastAsia"/>
              </w:rPr>
              <w:t>铁单丝像质计</w:t>
            </w:r>
            <w:bookmarkEnd w:id="3"/>
            <w:proofErr w:type="spellEnd"/>
          </w:p>
        </w:tc>
        <w:tc>
          <w:tcPr>
            <w:tcW w:w="715" w:type="dxa"/>
            <w:vAlign w:val="center"/>
          </w:tcPr>
          <w:p w14:paraId="648CCF4F"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套</w:t>
            </w:r>
          </w:p>
        </w:tc>
        <w:tc>
          <w:tcPr>
            <w:tcW w:w="755" w:type="dxa"/>
            <w:vAlign w:val="center"/>
          </w:tcPr>
          <w:p w14:paraId="08F9FEBE"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1</w:t>
            </w:r>
          </w:p>
        </w:tc>
        <w:tc>
          <w:tcPr>
            <w:tcW w:w="1871" w:type="dxa"/>
            <w:vAlign w:val="center"/>
          </w:tcPr>
          <w:p w14:paraId="79AE67DB" w14:textId="77777777" w:rsidR="001B4E1C" w:rsidRPr="001B4E1C" w:rsidRDefault="001B4E1C" w:rsidP="007A3E06">
            <w:pPr>
              <w:spacing w:line="240" w:lineRule="auto"/>
              <w:ind w:firstLineChars="0" w:firstLine="0"/>
              <w:rPr>
                <w:rFonts w:ascii="宋体" w:hAnsi="宋体" w:hint="eastAsia"/>
                <w:kern w:val="2"/>
                <w:lang w:eastAsia="zh-CN"/>
              </w:rPr>
            </w:pPr>
          </w:p>
        </w:tc>
        <w:tc>
          <w:tcPr>
            <w:tcW w:w="2776" w:type="dxa"/>
          </w:tcPr>
          <w:p w14:paraId="32D33C8A"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国产品牌</w:t>
            </w:r>
          </w:p>
        </w:tc>
      </w:tr>
      <w:tr w:rsidR="001B4E1C" w:rsidRPr="001B4E1C" w14:paraId="24A9577B" w14:textId="77777777" w:rsidTr="007A3E06">
        <w:trPr>
          <w:trHeight w:val="336"/>
          <w:jc w:val="center"/>
        </w:trPr>
        <w:tc>
          <w:tcPr>
            <w:tcW w:w="702" w:type="dxa"/>
            <w:vAlign w:val="center"/>
          </w:tcPr>
          <w:p w14:paraId="0B34FB50"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lang w:eastAsia="zh-CN"/>
              </w:rPr>
              <w:t>13</w:t>
            </w:r>
          </w:p>
        </w:tc>
        <w:tc>
          <w:tcPr>
            <w:tcW w:w="2390" w:type="dxa"/>
            <w:vAlign w:val="center"/>
          </w:tcPr>
          <w:p w14:paraId="0A99D2F4"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双丝像质计</w:t>
            </w:r>
            <w:proofErr w:type="spellEnd"/>
          </w:p>
        </w:tc>
        <w:tc>
          <w:tcPr>
            <w:tcW w:w="715" w:type="dxa"/>
            <w:vAlign w:val="center"/>
          </w:tcPr>
          <w:p w14:paraId="4A3E9888"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套</w:t>
            </w:r>
          </w:p>
        </w:tc>
        <w:tc>
          <w:tcPr>
            <w:tcW w:w="755" w:type="dxa"/>
            <w:vAlign w:val="center"/>
          </w:tcPr>
          <w:p w14:paraId="5E6E7498"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1</w:t>
            </w:r>
          </w:p>
        </w:tc>
        <w:tc>
          <w:tcPr>
            <w:tcW w:w="1871" w:type="dxa"/>
            <w:vAlign w:val="center"/>
          </w:tcPr>
          <w:p w14:paraId="4E7BC73B" w14:textId="77777777" w:rsidR="001B4E1C" w:rsidRPr="001B4E1C" w:rsidRDefault="001B4E1C" w:rsidP="007A3E06">
            <w:pPr>
              <w:spacing w:line="240" w:lineRule="auto"/>
              <w:ind w:firstLineChars="0" w:firstLine="0"/>
              <w:rPr>
                <w:rFonts w:ascii="宋体" w:hAnsi="宋体" w:hint="eastAsia"/>
                <w:kern w:val="2"/>
                <w:lang w:eastAsia="zh-CN"/>
              </w:rPr>
            </w:pPr>
          </w:p>
        </w:tc>
        <w:tc>
          <w:tcPr>
            <w:tcW w:w="2776" w:type="dxa"/>
          </w:tcPr>
          <w:p w14:paraId="7D96FE5E"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国产品牌</w:t>
            </w:r>
          </w:p>
        </w:tc>
      </w:tr>
      <w:tr w:rsidR="001B4E1C" w:rsidRPr="001B4E1C" w14:paraId="1D831F40" w14:textId="77777777" w:rsidTr="007A3E06">
        <w:trPr>
          <w:trHeight w:val="336"/>
          <w:jc w:val="center"/>
        </w:trPr>
        <w:tc>
          <w:tcPr>
            <w:tcW w:w="702" w:type="dxa"/>
            <w:vAlign w:val="center"/>
          </w:tcPr>
          <w:p w14:paraId="0F8DE2ED" w14:textId="77777777" w:rsidR="001B4E1C" w:rsidRPr="001B4E1C" w:rsidRDefault="001B4E1C" w:rsidP="007A3E06">
            <w:pPr>
              <w:spacing w:line="240" w:lineRule="auto"/>
              <w:ind w:firstLineChars="0" w:firstLine="0"/>
              <w:jc w:val="center"/>
              <w:rPr>
                <w:rFonts w:ascii="宋体" w:hAnsi="宋体" w:cstheme="minorBidi" w:hint="eastAsia"/>
                <w:kern w:val="2"/>
                <w:lang w:eastAsia="zh-CN"/>
              </w:rPr>
            </w:pPr>
            <w:r w:rsidRPr="001B4E1C">
              <w:rPr>
                <w:rFonts w:ascii="宋体" w:hAnsi="宋体" w:hint="eastAsia"/>
                <w:lang w:eastAsia="zh-CN"/>
              </w:rPr>
              <w:t>14</w:t>
            </w:r>
          </w:p>
        </w:tc>
        <w:tc>
          <w:tcPr>
            <w:tcW w:w="2390" w:type="dxa"/>
            <w:vAlign w:val="center"/>
          </w:tcPr>
          <w:p w14:paraId="51475E63"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X射线警示带</w:t>
            </w:r>
            <w:proofErr w:type="spellEnd"/>
          </w:p>
        </w:tc>
        <w:tc>
          <w:tcPr>
            <w:tcW w:w="715" w:type="dxa"/>
            <w:vAlign w:val="center"/>
          </w:tcPr>
          <w:p w14:paraId="39FCCFF6"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米</w:t>
            </w:r>
          </w:p>
        </w:tc>
        <w:tc>
          <w:tcPr>
            <w:tcW w:w="755" w:type="dxa"/>
            <w:vAlign w:val="center"/>
          </w:tcPr>
          <w:p w14:paraId="32C2DB99"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200</w:t>
            </w:r>
          </w:p>
        </w:tc>
        <w:tc>
          <w:tcPr>
            <w:tcW w:w="1871" w:type="dxa"/>
            <w:vAlign w:val="center"/>
          </w:tcPr>
          <w:p w14:paraId="786F3E24" w14:textId="77777777" w:rsidR="001B4E1C" w:rsidRPr="001B4E1C" w:rsidRDefault="001B4E1C" w:rsidP="007A3E06">
            <w:pPr>
              <w:spacing w:line="240" w:lineRule="auto"/>
              <w:ind w:firstLineChars="0" w:firstLine="0"/>
              <w:rPr>
                <w:rFonts w:ascii="宋体" w:hAnsi="宋体" w:hint="eastAsia"/>
                <w:kern w:val="2"/>
                <w:lang w:eastAsia="zh-CN"/>
              </w:rPr>
            </w:pPr>
          </w:p>
        </w:tc>
        <w:tc>
          <w:tcPr>
            <w:tcW w:w="2776" w:type="dxa"/>
          </w:tcPr>
          <w:p w14:paraId="5EAFE8CE"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国产品牌</w:t>
            </w:r>
          </w:p>
        </w:tc>
      </w:tr>
      <w:tr w:rsidR="001B4E1C" w:rsidRPr="001B4E1C" w14:paraId="5F603739" w14:textId="77777777" w:rsidTr="007A3E06">
        <w:trPr>
          <w:trHeight w:val="346"/>
          <w:jc w:val="center"/>
        </w:trPr>
        <w:tc>
          <w:tcPr>
            <w:tcW w:w="702" w:type="dxa"/>
            <w:vAlign w:val="center"/>
          </w:tcPr>
          <w:p w14:paraId="4A5289C1"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15</w:t>
            </w:r>
          </w:p>
        </w:tc>
        <w:tc>
          <w:tcPr>
            <w:tcW w:w="2390" w:type="dxa"/>
            <w:vAlign w:val="center"/>
          </w:tcPr>
          <w:p w14:paraId="5B7B9118" w14:textId="77777777" w:rsidR="001B4E1C" w:rsidRPr="001B4E1C" w:rsidRDefault="001B4E1C" w:rsidP="007A3E06">
            <w:pPr>
              <w:spacing w:line="240" w:lineRule="auto"/>
              <w:ind w:firstLineChars="0" w:firstLine="0"/>
              <w:jc w:val="center"/>
              <w:rPr>
                <w:rFonts w:ascii="宋体" w:hAnsi="宋体" w:hint="eastAsia"/>
              </w:rPr>
            </w:pPr>
            <w:proofErr w:type="spellStart"/>
            <w:r w:rsidRPr="001B4E1C">
              <w:rPr>
                <w:rFonts w:ascii="宋体" w:hAnsi="宋体" w:hint="eastAsia"/>
              </w:rPr>
              <w:t>X射线警示柱</w:t>
            </w:r>
            <w:proofErr w:type="spellEnd"/>
          </w:p>
        </w:tc>
        <w:tc>
          <w:tcPr>
            <w:tcW w:w="715" w:type="dxa"/>
            <w:vAlign w:val="center"/>
          </w:tcPr>
          <w:p w14:paraId="2E7A39B6" w14:textId="77777777" w:rsidR="001B4E1C" w:rsidRPr="001B4E1C" w:rsidRDefault="001B4E1C" w:rsidP="007A3E06">
            <w:pPr>
              <w:spacing w:line="240" w:lineRule="auto"/>
              <w:ind w:firstLineChars="0" w:firstLine="0"/>
              <w:jc w:val="center"/>
              <w:rPr>
                <w:rFonts w:ascii="宋体" w:hAnsi="宋体" w:hint="eastAsia"/>
                <w:lang w:eastAsia="zh-CN"/>
              </w:rPr>
            </w:pPr>
            <w:proofErr w:type="gramStart"/>
            <w:r w:rsidRPr="001B4E1C">
              <w:rPr>
                <w:rFonts w:ascii="宋体" w:hAnsi="宋体" w:hint="eastAsia"/>
                <w:lang w:eastAsia="zh-CN"/>
              </w:rPr>
              <w:t>个</w:t>
            </w:r>
            <w:proofErr w:type="gramEnd"/>
          </w:p>
        </w:tc>
        <w:tc>
          <w:tcPr>
            <w:tcW w:w="755" w:type="dxa"/>
            <w:vAlign w:val="center"/>
          </w:tcPr>
          <w:p w14:paraId="2204B57D" w14:textId="77777777" w:rsidR="001B4E1C" w:rsidRPr="001B4E1C" w:rsidRDefault="001B4E1C" w:rsidP="007A3E06">
            <w:pPr>
              <w:spacing w:line="240" w:lineRule="auto"/>
              <w:ind w:firstLineChars="0" w:firstLine="0"/>
              <w:jc w:val="center"/>
              <w:rPr>
                <w:rFonts w:ascii="宋体" w:hAnsi="宋体" w:hint="eastAsia"/>
                <w:lang w:eastAsia="zh-CN"/>
              </w:rPr>
            </w:pPr>
            <w:r w:rsidRPr="001B4E1C">
              <w:rPr>
                <w:rFonts w:ascii="宋体" w:hAnsi="宋体" w:hint="eastAsia"/>
                <w:lang w:eastAsia="zh-CN"/>
              </w:rPr>
              <w:t>30</w:t>
            </w:r>
          </w:p>
        </w:tc>
        <w:tc>
          <w:tcPr>
            <w:tcW w:w="1871" w:type="dxa"/>
            <w:vAlign w:val="center"/>
          </w:tcPr>
          <w:p w14:paraId="29B342FF" w14:textId="77777777" w:rsidR="001B4E1C" w:rsidRPr="001B4E1C" w:rsidRDefault="001B4E1C" w:rsidP="007A3E06">
            <w:pPr>
              <w:spacing w:line="240" w:lineRule="auto"/>
              <w:ind w:firstLineChars="0" w:firstLine="0"/>
              <w:rPr>
                <w:rFonts w:ascii="宋体" w:hAnsi="宋体" w:hint="eastAsia"/>
                <w:kern w:val="2"/>
                <w:lang w:eastAsia="zh-CN"/>
              </w:rPr>
            </w:pPr>
          </w:p>
        </w:tc>
        <w:tc>
          <w:tcPr>
            <w:tcW w:w="2776" w:type="dxa"/>
          </w:tcPr>
          <w:p w14:paraId="5D1DE828" w14:textId="77777777" w:rsidR="001B4E1C" w:rsidRPr="001B4E1C" w:rsidRDefault="001B4E1C" w:rsidP="007A3E06">
            <w:pPr>
              <w:spacing w:line="240" w:lineRule="auto"/>
              <w:ind w:firstLineChars="0" w:firstLine="0"/>
              <w:rPr>
                <w:rFonts w:ascii="宋体" w:hAnsi="宋体" w:hint="eastAsia"/>
                <w:kern w:val="2"/>
                <w:lang w:eastAsia="zh-CN"/>
              </w:rPr>
            </w:pPr>
            <w:r w:rsidRPr="001B4E1C">
              <w:rPr>
                <w:rFonts w:ascii="宋体" w:hAnsi="宋体" w:hint="eastAsia"/>
                <w:kern w:val="2"/>
                <w:lang w:eastAsia="zh-CN"/>
              </w:rPr>
              <w:t>国产品牌</w:t>
            </w:r>
          </w:p>
        </w:tc>
      </w:tr>
    </w:tbl>
    <w:p w14:paraId="093366BE" w14:textId="77777777" w:rsidR="001B4E1C" w:rsidRPr="001B4E1C" w:rsidRDefault="001B4E1C" w:rsidP="001B4E1C">
      <w:pPr>
        <w:pStyle w:val="2"/>
        <w:ind w:firstLine="480"/>
        <w:rPr>
          <w:rFonts w:ascii="宋体" w:eastAsia="宋体" w:hAnsi="宋体" w:hint="eastAsia"/>
          <w:b/>
          <w:color w:val="auto"/>
          <w:sz w:val="24"/>
          <w:szCs w:val="24"/>
          <w:lang w:eastAsia="zh-CN"/>
        </w:rPr>
      </w:pPr>
      <w:bookmarkStart w:id="4" w:name="_Toc30196"/>
      <w:bookmarkStart w:id="5" w:name="_Toc1668"/>
      <w:r w:rsidRPr="001B4E1C">
        <w:rPr>
          <w:rFonts w:ascii="宋体" w:eastAsia="宋体" w:hAnsi="宋体" w:hint="eastAsia"/>
          <w:bCs/>
          <w:color w:val="auto"/>
          <w:sz w:val="24"/>
          <w:szCs w:val="24"/>
          <w:lang w:eastAsia="zh-CN"/>
        </w:rPr>
        <w:lastRenderedPageBreak/>
        <w:t>备注：</w:t>
      </w:r>
      <w:r w:rsidRPr="001B4E1C">
        <w:rPr>
          <w:rFonts w:ascii="宋体" w:eastAsia="宋体" w:hAnsi="宋体" w:hint="eastAsia"/>
          <w:color w:val="auto"/>
          <w:sz w:val="24"/>
          <w:szCs w:val="24"/>
          <w:lang w:eastAsia="zh-CN"/>
        </w:rPr>
        <w:t>投标人可以选择性能相当于或优于参考品牌的其他品牌产品，但需要提供相关证明档次不低于参考品牌。</w:t>
      </w:r>
    </w:p>
    <w:p w14:paraId="13F9431E" w14:textId="77777777" w:rsidR="001B4E1C" w:rsidRPr="001B4E1C" w:rsidRDefault="001B4E1C" w:rsidP="001B4E1C">
      <w:pPr>
        <w:pStyle w:val="2"/>
        <w:numPr>
          <w:ilvl w:val="1"/>
          <w:numId w:val="1"/>
        </w:numPr>
        <w:ind w:left="0" w:firstLine="480"/>
        <w:rPr>
          <w:rFonts w:ascii="宋体" w:eastAsia="宋体" w:hAnsi="宋体" w:hint="eastAsia"/>
          <w:bCs/>
          <w:color w:val="auto"/>
          <w:sz w:val="24"/>
          <w:szCs w:val="24"/>
        </w:rPr>
      </w:pPr>
      <w:proofErr w:type="spellStart"/>
      <w:r w:rsidRPr="001B4E1C">
        <w:rPr>
          <w:rFonts w:ascii="宋体" w:eastAsia="宋体" w:hAnsi="宋体" w:hint="eastAsia"/>
          <w:bCs/>
          <w:color w:val="auto"/>
          <w:sz w:val="24"/>
          <w:szCs w:val="24"/>
        </w:rPr>
        <w:t>技术</w:t>
      </w:r>
      <w:bookmarkEnd w:id="4"/>
      <w:bookmarkEnd w:id="5"/>
      <w:proofErr w:type="spellEnd"/>
    </w:p>
    <w:p w14:paraId="5C90A34C" w14:textId="77777777" w:rsidR="001B4E1C" w:rsidRPr="001B4E1C" w:rsidRDefault="001B4E1C" w:rsidP="001B4E1C">
      <w:pPr>
        <w:pStyle w:val="2"/>
        <w:numPr>
          <w:ilvl w:val="2"/>
          <w:numId w:val="1"/>
        </w:numPr>
        <w:ind w:left="0" w:firstLine="480"/>
        <w:rPr>
          <w:rFonts w:ascii="宋体" w:eastAsia="宋体" w:hAnsi="宋体" w:hint="eastAsia"/>
          <w:bCs/>
          <w:color w:val="auto"/>
          <w:sz w:val="24"/>
          <w:szCs w:val="24"/>
        </w:rPr>
      </w:pPr>
      <w:r w:rsidRPr="001B4E1C">
        <w:rPr>
          <w:rFonts w:ascii="宋体" w:eastAsia="宋体" w:hAnsi="宋体" w:hint="eastAsia"/>
          <w:bCs/>
          <w:color w:val="auto"/>
          <w:sz w:val="24"/>
          <w:szCs w:val="24"/>
          <w:lang w:eastAsia="zh-CN"/>
        </w:rPr>
        <w:t>焊缝检测系统组成要求</w:t>
      </w:r>
    </w:p>
    <w:p w14:paraId="33D58CCD" w14:textId="77777777" w:rsidR="001B4E1C" w:rsidRPr="001B4E1C" w:rsidRDefault="001B4E1C" w:rsidP="001B4E1C">
      <w:pPr>
        <w:numPr>
          <w:ilvl w:val="0"/>
          <w:numId w:val="2"/>
        </w:numPr>
        <w:spacing w:line="360" w:lineRule="auto"/>
        <w:ind w:leftChars="50" w:left="120" w:firstLineChars="0" w:firstLine="0"/>
        <w:rPr>
          <w:rFonts w:ascii="宋体" w:hAnsi="宋体" w:cs="华文中宋" w:hint="eastAsia"/>
          <w:lang w:eastAsia="zh-CN"/>
        </w:rPr>
      </w:pPr>
      <w:r w:rsidRPr="001B4E1C">
        <w:rPr>
          <w:rFonts w:ascii="宋体" w:hAnsi="宋体" w:cs="华文中宋" w:hint="eastAsia"/>
          <w:lang w:eastAsia="zh-CN"/>
        </w:rPr>
        <w:t>该系统主要由焊缝检测发生器、移动工作站、显示器及手持显示器、图像采集与处理软件、平板DR探测器及双面弯曲DR探测器等组成。</w:t>
      </w:r>
    </w:p>
    <w:p w14:paraId="2287676C" w14:textId="77777777" w:rsidR="001B4E1C" w:rsidRPr="001B4E1C" w:rsidRDefault="001B4E1C" w:rsidP="001B4E1C">
      <w:pPr>
        <w:numPr>
          <w:ilvl w:val="0"/>
          <w:numId w:val="2"/>
        </w:numPr>
        <w:spacing w:line="360" w:lineRule="auto"/>
        <w:ind w:leftChars="50" w:left="120" w:firstLineChars="0" w:firstLine="0"/>
        <w:rPr>
          <w:rFonts w:ascii="宋体" w:hAnsi="宋体" w:cs="华文中宋" w:hint="eastAsia"/>
          <w:lang w:eastAsia="zh-CN"/>
        </w:rPr>
      </w:pPr>
      <w:r w:rsidRPr="001B4E1C">
        <w:rPr>
          <w:rFonts w:ascii="宋体" w:hAnsi="宋体" w:cs="华文中宋" w:hint="eastAsia"/>
          <w:lang w:eastAsia="zh-CN"/>
        </w:rPr>
        <w:t>系统需为国内外知名品牌的成熟产品（需有标准的产品规格型号且有过销售案例的定型产品），需提供投标产品对应的产品宣传彩页（公开发布的版本）或原厂（原制造商）</w:t>
      </w:r>
      <w:proofErr w:type="gramStart"/>
      <w:r w:rsidRPr="001B4E1C">
        <w:rPr>
          <w:rFonts w:ascii="宋体" w:hAnsi="宋体" w:cs="华文中宋" w:hint="eastAsia"/>
          <w:lang w:eastAsia="zh-CN"/>
        </w:rPr>
        <w:t>官网宣传</w:t>
      </w:r>
      <w:proofErr w:type="gramEnd"/>
      <w:r w:rsidRPr="001B4E1C">
        <w:rPr>
          <w:rFonts w:ascii="宋体" w:hAnsi="宋体" w:cs="华文中宋" w:hint="eastAsia"/>
          <w:lang w:eastAsia="zh-CN"/>
        </w:rPr>
        <w:t>网址及页面截图。</w:t>
      </w:r>
    </w:p>
    <w:p w14:paraId="3F9750A2" w14:textId="77777777" w:rsidR="001B4E1C" w:rsidRPr="001B4E1C" w:rsidRDefault="001B4E1C" w:rsidP="001B4E1C">
      <w:pPr>
        <w:numPr>
          <w:ilvl w:val="0"/>
          <w:numId w:val="2"/>
        </w:numPr>
        <w:spacing w:line="360" w:lineRule="auto"/>
        <w:ind w:leftChars="50" w:left="120" w:firstLineChars="0" w:firstLine="0"/>
        <w:rPr>
          <w:rFonts w:ascii="宋体" w:hAnsi="宋体" w:cs="华文中宋" w:hint="eastAsia"/>
          <w:lang w:eastAsia="zh-CN"/>
        </w:rPr>
      </w:pPr>
      <w:r w:rsidRPr="001B4E1C">
        <w:rPr>
          <w:rFonts w:ascii="宋体" w:hAnsi="宋体" w:cs="华文中宋" w:hint="eastAsia"/>
          <w:lang w:eastAsia="zh-CN"/>
        </w:rPr>
        <w:t>设备零、部件和各种仪表的计量单位应采用国际单位（SI）标准。</w:t>
      </w:r>
    </w:p>
    <w:p w14:paraId="2AFD2BBF" w14:textId="77777777" w:rsidR="001B4E1C" w:rsidRPr="001B4E1C" w:rsidRDefault="001B4E1C" w:rsidP="001B4E1C">
      <w:pPr>
        <w:pStyle w:val="2"/>
        <w:numPr>
          <w:ilvl w:val="2"/>
          <w:numId w:val="1"/>
        </w:numPr>
        <w:ind w:left="0" w:firstLine="480"/>
        <w:rPr>
          <w:rFonts w:ascii="宋体" w:eastAsia="宋体" w:hAnsi="宋体" w:hint="eastAsia"/>
          <w:bCs/>
          <w:color w:val="auto"/>
          <w:sz w:val="24"/>
          <w:szCs w:val="24"/>
        </w:rPr>
      </w:pPr>
      <w:bookmarkStart w:id="6" w:name="_Toc18721"/>
      <w:proofErr w:type="spellStart"/>
      <w:r w:rsidRPr="001B4E1C">
        <w:rPr>
          <w:rFonts w:ascii="宋体" w:eastAsia="宋体" w:hAnsi="宋体" w:hint="eastAsia"/>
          <w:bCs/>
          <w:color w:val="auto"/>
          <w:sz w:val="24"/>
          <w:szCs w:val="24"/>
        </w:rPr>
        <w:t>焊缝检测发生器</w:t>
      </w:r>
      <w:bookmarkEnd w:id="6"/>
      <w:proofErr w:type="spellEnd"/>
    </w:p>
    <w:p w14:paraId="4D841082" w14:textId="77777777" w:rsidR="001B4E1C" w:rsidRPr="001B4E1C" w:rsidRDefault="001B4E1C" w:rsidP="001B4E1C">
      <w:pPr>
        <w:numPr>
          <w:ilvl w:val="0"/>
          <w:numId w:val="3"/>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焊缝检测发生器主要由焊缝检测发生器、控制台、控制电缆及电源线等组成，且各部分均应为同一品牌相互配套产品。</w:t>
      </w:r>
    </w:p>
    <w:p w14:paraId="5E7A2810" w14:textId="77777777" w:rsidR="001B4E1C" w:rsidRPr="001B4E1C" w:rsidRDefault="001B4E1C" w:rsidP="001B4E1C">
      <w:pPr>
        <w:numPr>
          <w:ilvl w:val="0"/>
          <w:numId w:val="3"/>
        </w:numPr>
        <w:spacing w:line="360" w:lineRule="auto"/>
        <w:ind w:leftChars="50" w:left="545" w:firstLineChars="0"/>
        <w:rPr>
          <w:rFonts w:ascii="宋体" w:hAnsi="宋体" w:cs="华文中宋" w:hint="eastAsia"/>
          <w:lang w:eastAsia="zh-CN"/>
        </w:rPr>
      </w:pPr>
      <w:bookmarkStart w:id="7" w:name="_Hlk202965764"/>
      <w:r w:rsidRPr="001B4E1C">
        <w:rPr>
          <w:rFonts w:ascii="宋体" w:hAnsi="宋体" w:cs="华文中宋" w:hint="eastAsia"/>
          <w:lang w:eastAsia="zh-CN"/>
        </w:rPr>
        <w:t>焊缝检测发生器</w:t>
      </w:r>
      <w:bookmarkEnd w:id="7"/>
      <w:r w:rsidRPr="001B4E1C">
        <w:rPr>
          <w:rFonts w:ascii="宋体" w:hAnsi="宋体" w:cs="华文中宋" w:hint="eastAsia"/>
          <w:lang w:eastAsia="zh-CN"/>
        </w:rPr>
        <w:t>：300kV金属陶瓷管。</w:t>
      </w:r>
    </w:p>
    <w:p w14:paraId="0F5FC9AE" w14:textId="77777777" w:rsidR="001B4E1C" w:rsidRPr="001B4E1C" w:rsidRDefault="001B4E1C" w:rsidP="001B4E1C">
      <w:pPr>
        <w:numPr>
          <w:ilvl w:val="0"/>
          <w:numId w:val="3"/>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管电压范围：10kV</w:t>
      </w:r>
      <w:r w:rsidRPr="001B4E1C">
        <w:rPr>
          <w:rFonts w:ascii="宋体" w:hAnsi="宋体" w:cs="宋体" w:hint="eastAsia"/>
          <w:lang w:eastAsia="zh-CN"/>
        </w:rPr>
        <w:t>～</w:t>
      </w:r>
      <w:r w:rsidRPr="001B4E1C">
        <w:rPr>
          <w:rFonts w:ascii="宋体" w:hAnsi="宋体" w:cs="华文中宋" w:hint="eastAsia"/>
          <w:lang w:eastAsia="zh-CN"/>
        </w:rPr>
        <w:t>300kV。电压连续可调，步进1kV。</w:t>
      </w:r>
    </w:p>
    <w:p w14:paraId="68C8BFD9" w14:textId="77777777" w:rsidR="001B4E1C" w:rsidRPr="001B4E1C" w:rsidRDefault="001B4E1C" w:rsidP="001B4E1C">
      <w:pPr>
        <w:numPr>
          <w:ilvl w:val="0"/>
          <w:numId w:val="3"/>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管电流范围：0.5mA</w:t>
      </w:r>
      <w:r w:rsidRPr="001B4E1C">
        <w:rPr>
          <w:rFonts w:ascii="宋体" w:hAnsi="宋体" w:cs="宋体" w:hint="eastAsia"/>
          <w:lang w:eastAsia="zh-CN"/>
        </w:rPr>
        <w:t>～</w:t>
      </w:r>
      <w:r w:rsidRPr="001B4E1C">
        <w:rPr>
          <w:rFonts w:ascii="宋体" w:hAnsi="宋体" w:cs="华文中宋" w:hint="eastAsia"/>
          <w:lang w:eastAsia="zh-CN"/>
        </w:rPr>
        <w:t>6mA。电流连续可调，步进0.1mA。</w:t>
      </w:r>
    </w:p>
    <w:p w14:paraId="7874C50A" w14:textId="77777777" w:rsidR="001B4E1C" w:rsidRPr="001B4E1C" w:rsidRDefault="001B4E1C" w:rsidP="001B4E1C">
      <w:pPr>
        <w:numPr>
          <w:ilvl w:val="0"/>
          <w:numId w:val="3"/>
        </w:numPr>
        <w:spacing w:line="360" w:lineRule="auto"/>
        <w:ind w:leftChars="50" w:left="545" w:firstLineChars="0"/>
        <w:rPr>
          <w:rFonts w:ascii="宋体" w:hAnsi="宋体" w:cs="华文中宋" w:hint="eastAsia"/>
        </w:rPr>
      </w:pPr>
      <w:r w:rsidRPr="001B4E1C">
        <w:rPr>
          <w:rFonts w:ascii="宋体" w:hAnsi="宋体" w:cs="华文中宋" w:hint="eastAsia"/>
        </w:rPr>
        <w:t xml:space="preserve">焦点尺寸（EN12543 ）：≤1mm。 </w:t>
      </w:r>
    </w:p>
    <w:p w14:paraId="32B80F56" w14:textId="77777777" w:rsidR="001B4E1C" w:rsidRPr="001B4E1C" w:rsidRDefault="001B4E1C" w:rsidP="001B4E1C">
      <w:pPr>
        <w:numPr>
          <w:ilvl w:val="0"/>
          <w:numId w:val="3"/>
        </w:numPr>
        <w:spacing w:line="360" w:lineRule="auto"/>
        <w:ind w:leftChars="50" w:left="545" w:firstLineChars="0"/>
        <w:rPr>
          <w:rFonts w:ascii="宋体" w:hAnsi="宋体" w:cs="华文中宋" w:hint="eastAsia"/>
          <w:lang w:eastAsia="zh-CN"/>
        </w:rPr>
      </w:pPr>
      <w:proofErr w:type="gramStart"/>
      <w:r w:rsidRPr="001B4E1C">
        <w:rPr>
          <w:rFonts w:ascii="宋体" w:hAnsi="宋体" w:cs="华文中宋" w:hint="eastAsia"/>
          <w:lang w:eastAsia="zh-CN"/>
        </w:rPr>
        <w:t>暂载率</w:t>
      </w:r>
      <w:proofErr w:type="gramEnd"/>
      <w:r w:rsidRPr="001B4E1C">
        <w:rPr>
          <w:rFonts w:ascii="宋体" w:hAnsi="宋体" w:cs="华文中宋" w:hint="eastAsia"/>
          <w:lang w:eastAsia="zh-CN"/>
        </w:rPr>
        <w:t>：100%（可连续工作）。</w:t>
      </w:r>
    </w:p>
    <w:p w14:paraId="5A313613" w14:textId="77777777" w:rsidR="001B4E1C" w:rsidRPr="001B4E1C" w:rsidRDefault="001B4E1C" w:rsidP="001B4E1C">
      <w:pPr>
        <w:numPr>
          <w:ilvl w:val="0"/>
          <w:numId w:val="3"/>
        </w:numPr>
        <w:spacing w:line="360" w:lineRule="auto"/>
        <w:ind w:leftChars="50" w:left="545" w:firstLineChars="0"/>
        <w:rPr>
          <w:rFonts w:ascii="宋体" w:hAnsi="宋体" w:cs="华文中宋" w:hint="eastAsia"/>
        </w:rPr>
      </w:pPr>
      <w:proofErr w:type="spellStart"/>
      <w:r w:rsidRPr="001B4E1C">
        <w:rPr>
          <w:rFonts w:ascii="宋体" w:hAnsi="宋体" w:cs="华文中宋" w:hint="eastAsia"/>
        </w:rPr>
        <w:t>控制器</w:t>
      </w:r>
      <w:proofErr w:type="spellEnd"/>
      <w:r w:rsidRPr="001B4E1C">
        <w:rPr>
          <w:rFonts w:ascii="宋体" w:hAnsi="宋体" w:cs="华文中宋" w:hint="eastAsia"/>
        </w:rPr>
        <w:t>：</w:t>
      </w:r>
    </w:p>
    <w:p w14:paraId="2CF45CF5" w14:textId="77777777" w:rsidR="001B4E1C" w:rsidRPr="001B4E1C" w:rsidRDefault="001B4E1C" w:rsidP="001B4E1C">
      <w:pPr>
        <w:numPr>
          <w:ilvl w:val="0"/>
          <w:numId w:val="4"/>
        </w:numPr>
        <w:spacing w:line="360" w:lineRule="auto"/>
        <w:ind w:leftChars="50" w:left="120" w:firstLineChars="100" w:firstLine="240"/>
        <w:rPr>
          <w:rFonts w:ascii="宋体" w:hAnsi="宋体" w:cs="华文中宋" w:hint="eastAsia"/>
          <w:lang w:eastAsia="zh-CN"/>
        </w:rPr>
      </w:pPr>
      <w:r w:rsidRPr="001B4E1C">
        <w:rPr>
          <w:rFonts w:ascii="宋体" w:hAnsi="宋体" w:cs="华文中宋" w:hint="eastAsia"/>
          <w:lang w:eastAsia="zh-CN"/>
        </w:rPr>
        <w:t>控制器内置曝光计算器，可通过设定参数进行自动计算曝光量。</w:t>
      </w:r>
    </w:p>
    <w:p w14:paraId="359EE59E" w14:textId="77777777" w:rsidR="001B4E1C" w:rsidRPr="001B4E1C" w:rsidRDefault="001B4E1C" w:rsidP="001B4E1C">
      <w:pPr>
        <w:numPr>
          <w:ilvl w:val="0"/>
          <w:numId w:val="4"/>
        </w:numPr>
        <w:spacing w:line="360" w:lineRule="auto"/>
        <w:ind w:leftChars="50" w:left="120" w:firstLineChars="100" w:firstLine="240"/>
        <w:rPr>
          <w:rFonts w:ascii="宋体" w:hAnsi="宋体" w:cs="华文中宋" w:hint="eastAsia"/>
          <w:lang w:eastAsia="zh-CN"/>
        </w:rPr>
      </w:pPr>
      <w:r w:rsidRPr="001B4E1C">
        <w:rPr>
          <w:rFonts w:ascii="宋体" w:hAnsi="宋体" w:cs="华文中宋" w:hint="eastAsia"/>
          <w:lang w:eastAsia="zh-CN"/>
        </w:rPr>
        <w:t>射线机控制器支持自动训机，</w:t>
      </w:r>
      <w:proofErr w:type="gramStart"/>
      <w:r w:rsidRPr="001B4E1C">
        <w:rPr>
          <w:rFonts w:ascii="宋体" w:hAnsi="宋体" w:cs="华文中宋" w:hint="eastAsia"/>
          <w:lang w:eastAsia="zh-CN"/>
        </w:rPr>
        <w:t>训机过程</w:t>
      </w:r>
      <w:proofErr w:type="gramEnd"/>
      <w:r w:rsidRPr="001B4E1C">
        <w:rPr>
          <w:rFonts w:ascii="宋体" w:hAnsi="宋体" w:cs="华文中宋" w:hint="eastAsia"/>
          <w:lang w:eastAsia="zh-CN"/>
        </w:rPr>
        <w:t>中无需人员参与。</w:t>
      </w:r>
    </w:p>
    <w:p w14:paraId="2BDBA43C" w14:textId="77777777" w:rsidR="001B4E1C" w:rsidRPr="001B4E1C" w:rsidRDefault="001B4E1C" w:rsidP="001B4E1C">
      <w:pPr>
        <w:numPr>
          <w:ilvl w:val="0"/>
          <w:numId w:val="4"/>
        </w:numPr>
        <w:spacing w:line="360" w:lineRule="auto"/>
        <w:ind w:leftChars="50" w:left="120" w:firstLineChars="100" w:firstLine="240"/>
        <w:rPr>
          <w:rFonts w:ascii="宋体" w:hAnsi="宋体" w:cs="华文中宋" w:hint="eastAsia"/>
        </w:rPr>
      </w:pPr>
      <w:proofErr w:type="spellStart"/>
      <w:r w:rsidRPr="001B4E1C">
        <w:rPr>
          <w:rFonts w:ascii="宋体" w:hAnsi="宋体" w:cs="华文中宋" w:hint="eastAsia"/>
        </w:rPr>
        <w:t>预留CR、DR接口</w:t>
      </w:r>
      <w:proofErr w:type="spellEnd"/>
      <w:r w:rsidRPr="001B4E1C">
        <w:rPr>
          <w:rFonts w:ascii="宋体" w:hAnsi="宋体" w:cs="华文中宋" w:hint="eastAsia"/>
        </w:rPr>
        <w:t>。</w:t>
      </w:r>
    </w:p>
    <w:p w14:paraId="2438505D" w14:textId="77777777" w:rsidR="001B4E1C" w:rsidRPr="001B4E1C" w:rsidRDefault="001B4E1C" w:rsidP="001B4E1C">
      <w:pPr>
        <w:numPr>
          <w:ilvl w:val="0"/>
          <w:numId w:val="3"/>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控制电缆：原装控制电缆线 1 根：每根至少 20m。</w:t>
      </w:r>
    </w:p>
    <w:p w14:paraId="1F6FCCF7" w14:textId="77777777" w:rsidR="001B4E1C" w:rsidRPr="001B4E1C" w:rsidRDefault="001B4E1C" w:rsidP="001B4E1C">
      <w:pPr>
        <w:numPr>
          <w:ilvl w:val="0"/>
          <w:numId w:val="3"/>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电源线：原装电源线1根，每根至少10米长。</w:t>
      </w:r>
    </w:p>
    <w:p w14:paraId="1F16D6A8" w14:textId="77777777" w:rsidR="001B4E1C" w:rsidRPr="001B4E1C" w:rsidRDefault="001B4E1C" w:rsidP="001B4E1C">
      <w:pPr>
        <w:numPr>
          <w:ilvl w:val="0"/>
          <w:numId w:val="3"/>
        </w:numPr>
        <w:spacing w:line="360" w:lineRule="auto"/>
        <w:ind w:leftChars="50" w:left="545" w:firstLineChars="0"/>
        <w:rPr>
          <w:rFonts w:ascii="宋体" w:hAnsi="宋体" w:cs="华文中宋" w:hint="eastAsia"/>
        </w:rPr>
      </w:pPr>
      <w:r w:rsidRPr="001B4E1C">
        <w:rPr>
          <w:rFonts w:ascii="宋体" w:hAnsi="宋体" w:cs="华文中宋" w:hint="eastAsia"/>
          <w:lang w:eastAsia="zh-CN"/>
        </w:rPr>
        <w:t>焊缝检测发生器，薄管焊缝高分辨率成像模块，角焊缝高分辨率成像模块及采集处理软件应为同一家制造商制造，一致性、兼容性与稳定性高。</w:t>
      </w:r>
      <w:proofErr w:type="spellStart"/>
      <w:r w:rsidRPr="001B4E1C">
        <w:rPr>
          <w:rFonts w:ascii="宋体" w:hAnsi="宋体" w:cs="华文中宋" w:hint="eastAsia"/>
        </w:rPr>
        <w:t>售后服务简单高效</w:t>
      </w:r>
      <w:proofErr w:type="spellEnd"/>
      <w:r w:rsidRPr="001B4E1C">
        <w:rPr>
          <w:rFonts w:ascii="宋体" w:hAnsi="宋体" w:cs="华文中宋" w:hint="eastAsia"/>
        </w:rPr>
        <w:t>。</w:t>
      </w:r>
    </w:p>
    <w:p w14:paraId="4A35A3FA" w14:textId="77777777" w:rsidR="001B4E1C" w:rsidRPr="001B4E1C" w:rsidRDefault="001B4E1C" w:rsidP="001B4E1C">
      <w:pPr>
        <w:pStyle w:val="2"/>
        <w:numPr>
          <w:ilvl w:val="2"/>
          <w:numId w:val="1"/>
        </w:numPr>
        <w:ind w:left="0" w:firstLine="480"/>
        <w:rPr>
          <w:rFonts w:ascii="宋体" w:eastAsia="宋体" w:hAnsi="宋体" w:hint="eastAsia"/>
          <w:bCs/>
          <w:color w:val="auto"/>
          <w:sz w:val="24"/>
          <w:szCs w:val="24"/>
          <w:lang w:eastAsia="zh-CN"/>
        </w:rPr>
      </w:pPr>
      <w:bookmarkStart w:id="8" w:name="_Toc29258"/>
      <w:bookmarkStart w:id="9" w:name="_Hlk203589076"/>
      <w:r w:rsidRPr="001B4E1C">
        <w:rPr>
          <w:rFonts w:ascii="宋体" w:eastAsia="宋体" w:hAnsi="宋体" w:hint="eastAsia"/>
          <w:bCs/>
          <w:color w:val="auto"/>
          <w:sz w:val="24"/>
          <w:szCs w:val="24"/>
          <w:lang w:eastAsia="zh-CN"/>
        </w:rPr>
        <w:lastRenderedPageBreak/>
        <w:t>薄管焊缝高分辨率成像模块</w:t>
      </w:r>
      <w:bookmarkEnd w:id="8"/>
      <w:bookmarkEnd w:id="9"/>
    </w:p>
    <w:p w14:paraId="06E08976" w14:textId="77777777" w:rsidR="001B4E1C" w:rsidRPr="001B4E1C" w:rsidRDefault="001B4E1C" w:rsidP="001B4E1C">
      <w:pPr>
        <w:numPr>
          <w:ilvl w:val="0"/>
          <w:numId w:val="5"/>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闪烁体材料：硫氧化钆(GOS)；</w:t>
      </w:r>
    </w:p>
    <w:p w14:paraId="6F062CF6" w14:textId="77777777" w:rsidR="001B4E1C" w:rsidRPr="001B4E1C" w:rsidRDefault="001B4E1C" w:rsidP="001B4E1C">
      <w:pPr>
        <w:numPr>
          <w:ilvl w:val="0"/>
          <w:numId w:val="5"/>
        </w:numPr>
        <w:spacing w:line="360" w:lineRule="auto"/>
        <w:ind w:leftChars="50" w:left="545" w:firstLineChars="0"/>
        <w:rPr>
          <w:rFonts w:ascii="宋体" w:hAnsi="宋体" w:cs="华文中宋" w:hint="eastAsia"/>
        </w:rPr>
      </w:pPr>
      <w:r w:rsidRPr="001B4E1C">
        <w:rPr>
          <w:rFonts w:ascii="宋体" w:hAnsi="宋体" w:cs="华文中宋" w:hint="eastAsia"/>
        </w:rPr>
        <w:t>像素：100μm</w:t>
      </w:r>
      <w:r w:rsidRPr="001B4E1C">
        <w:rPr>
          <w:rFonts w:ascii="宋体" w:hAnsi="宋体" w:cs="华文中宋" w:hint="eastAsia"/>
          <w:lang w:eastAsia="zh-CN"/>
        </w:rPr>
        <w:t>；</w:t>
      </w:r>
    </w:p>
    <w:p w14:paraId="5AF7C2F1" w14:textId="77777777" w:rsidR="001B4E1C" w:rsidRPr="001B4E1C" w:rsidRDefault="001B4E1C" w:rsidP="001B4E1C">
      <w:pPr>
        <w:numPr>
          <w:ilvl w:val="0"/>
          <w:numId w:val="5"/>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成像区域：350x430mm (14x17英寸)；</w:t>
      </w:r>
    </w:p>
    <w:p w14:paraId="6DFE6ED7" w14:textId="77777777" w:rsidR="001B4E1C" w:rsidRPr="001B4E1C" w:rsidRDefault="001B4E1C" w:rsidP="001B4E1C">
      <w:pPr>
        <w:numPr>
          <w:ilvl w:val="0"/>
          <w:numId w:val="5"/>
        </w:numPr>
        <w:spacing w:line="360" w:lineRule="auto"/>
        <w:ind w:leftChars="50" w:left="545" w:firstLineChars="0"/>
        <w:rPr>
          <w:rFonts w:ascii="宋体" w:hAnsi="宋体" w:cs="华文中宋" w:hint="eastAsia"/>
        </w:rPr>
      </w:pPr>
      <w:r w:rsidRPr="001B4E1C">
        <w:rPr>
          <w:rFonts w:ascii="宋体" w:hAnsi="宋体" w:cs="华文中宋" w:hint="eastAsia"/>
        </w:rPr>
        <w:t>工作时间≥5小时</w:t>
      </w:r>
      <w:r w:rsidRPr="001B4E1C">
        <w:rPr>
          <w:rFonts w:ascii="宋体" w:hAnsi="宋体" w:cs="华文中宋" w:hint="eastAsia"/>
          <w:lang w:eastAsia="zh-CN"/>
        </w:rPr>
        <w:t>；</w:t>
      </w:r>
    </w:p>
    <w:p w14:paraId="54EF1F65" w14:textId="77777777" w:rsidR="001B4E1C" w:rsidRPr="001B4E1C" w:rsidRDefault="001B4E1C" w:rsidP="001B4E1C">
      <w:pPr>
        <w:numPr>
          <w:ilvl w:val="0"/>
          <w:numId w:val="5"/>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计算机通讯：千兆以太网，无线WIFI 802.11n/ac；</w:t>
      </w:r>
    </w:p>
    <w:p w14:paraId="7494581B" w14:textId="77777777" w:rsidR="001B4E1C" w:rsidRPr="001B4E1C" w:rsidRDefault="001B4E1C" w:rsidP="001B4E1C">
      <w:pPr>
        <w:numPr>
          <w:ilvl w:val="0"/>
          <w:numId w:val="5"/>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Wi-Fi 信号范围高达120米，无需任何中间路由器接驳信号，Wi-Fi信号直接在平板和工作站之间通讯；</w:t>
      </w:r>
    </w:p>
    <w:p w14:paraId="7A04EBA8" w14:textId="77777777" w:rsidR="001B4E1C" w:rsidRPr="001B4E1C" w:rsidRDefault="001B4E1C" w:rsidP="001B4E1C">
      <w:pPr>
        <w:numPr>
          <w:ilvl w:val="0"/>
          <w:numId w:val="5"/>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配备铝质外壳，防辐射及磕碰。</w:t>
      </w:r>
    </w:p>
    <w:p w14:paraId="29D182F2" w14:textId="77777777" w:rsidR="001B4E1C" w:rsidRPr="001B4E1C" w:rsidRDefault="001B4E1C" w:rsidP="001B4E1C">
      <w:pPr>
        <w:pStyle w:val="2"/>
        <w:numPr>
          <w:ilvl w:val="2"/>
          <w:numId w:val="1"/>
        </w:numPr>
        <w:ind w:left="0" w:firstLine="480"/>
        <w:rPr>
          <w:rFonts w:ascii="宋体" w:eastAsia="宋体" w:hAnsi="宋体" w:hint="eastAsia"/>
          <w:bCs/>
          <w:color w:val="auto"/>
          <w:sz w:val="24"/>
          <w:szCs w:val="24"/>
          <w:lang w:eastAsia="zh-CN"/>
        </w:rPr>
      </w:pPr>
      <w:bookmarkStart w:id="10" w:name="_Toc15169"/>
      <w:r w:rsidRPr="001B4E1C">
        <w:rPr>
          <w:rFonts w:ascii="宋体" w:eastAsia="宋体" w:hAnsi="宋体" w:hint="eastAsia"/>
          <w:bCs/>
          <w:color w:val="auto"/>
          <w:sz w:val="24"/>
          <w:szCs w:val="24"/>
          <w:lang w:eastAsia="zh-CN"/>
        </w:rPr>
        <w:t>角焊缝高分辨率成像模块</w:t>
      </w:r>
      <w:bookmarkEnd w:id="10"/>
    </w:p>
    <w:p w14:paraId="65993B94" w14:textId="77777777" w:rsidR="001B4E1C" w:rsidRPr="001B4E1C" w:rsidRDefault="001B4E1C" w:rsidP="001B4E1C">
      <w:pPr>
        <w:numPr>
          <w:ilvl w:val="0"/>
          <w:numId w:val="6"/>
        </w:numPr>
        <w:spacing w:line="360" w:lineRule="auto"/>
        <w:ind w:leftChars="50" w:left="545" w:firstLineChars="0"/>
        <w:rPr>
          <w:rFonts w:ascii="宋体" w:hAnsi="宋体" w:cs="华文中宋" w:hint="eastAsia"/>
        </w:rPr>
      </w:pPr>
      <w:proofErr w:type="spellStart"/>
      <w:r w:rsidRPr="001B4E1C">
        <w:rPr>
          <w:rFonts w:ascii="宋体" w:hAnsi="宋体" w:cs="华文中宋" w:hint="eastAsia"/>
        </w:rPr>
        <w:t>传感器：柔性</w:t>
      </w:r>
      <w:proofErr w:type="spellEnd"/>
      <w:r w:rsidRPr="001B4E1C">
        <w:rPr>
          <w:rFonts w:ascii="宋体" w:hAnsi="宋体" w:cs="华文中宋" w:hint="eastAsia"/>
        </w:rPr>
        <w:t xml:space="preserve"> </w:t>
      </w:r>
      <w:proofErr w:type="spellStart"/>
      <w:proofErr w:type="gramStart"/>
      <w:r w:rsidRPr="001B4E1C">
        <w:rPr>
          <w:rFonts w:ascii="宋体" w:hAnsi="宋体" w:cs="华文中宋" w:hint="eastAsia"/>
        </w:rPr>
        <w:t>TFT:a</w:t>
      </w:r>
      <w:proofErr w:type="gramEnd"/>
      <w:r w:rsidRPr="001B4E1C">
        <w:rPr>
          <w:rFonts w:ascii="宋体" w:hAnsi="宋体" w:cs="华文中宋" w:hint="eastAsia"/>
        </w:rPr>
        <w:t>-Si</w:t>
      </w:r>
      <w:proofErr w:type="spellEnd"/>
      <w:r w:rsidRPr="001B4E1C">
        <w:rPr>
          <w:rFonts w:ascii="宋体" w:hAnsi="宋体" w:cs="华文中宋" w:hint="eastAsia"/>
        </w:rPr>
        <w:t>(</w:t>
      </w:r>
      <w:proofErr w:type="spellStart"/>
      <w:r w:rsidRPr="001B4E1C">
        <w:rPr>
          <w:rFonts w:ascii="宋体" w:hAnsi="宋体" w:cs="华文中宋" w:hint="eastAsia"/>
        </w:rPr>
        <w:t>非晶硅</w:t>
      </w:r>
      <w:proofErr w:type="spellEnd"/>
      <w:r w:rsidRPr="001B4E1C">
        <w:rPr>
          <w:rFonts w:ascii="宋体" w:hAnsi="宋体" w:cs="华文中宋" w:hint="eastAsia"/>
        </w:rPr>
        <w:t>)；</w:t>
      </w:r>
    </w:p>
    <w:p w14:paraId="428F8969" w14:textId="77777777" w:rsidR="001B4E1C" w:rsidRPr="001B4E1C" w:rsidRDefault="001B4E1C" w:rsidP="001B4E1C">
      <w:pPr>
        <w:numPr>
          <w:ilvl w:val="0"/>
          <w:numId w:val="6"/>
        </w:numPr>
        <w:spacing w:line="360" w:lineRule="auto"/>
        <w:ind w:leftChars="50" w:left="545" w:firstLineChars="0"/>
        <w:rPr>
          <w:rFonts w:ascii="宋体" w:hAnsi="宋体" w:cs="华文中宋" w:hint="eastAsia"/>
        </w:rPr>
      </w:pPr>
      <w:r w:rsidRPr="001B4E1C">
        <w:rPr>
          <w:rFonts w:ascii="宋体" w:hAnsi="宋体" w:cs="华文中宋" w:hint="eastAsia"/>
        </w:rPr>
        <w:t>像素：99μm；</w:t>
      </w:r>
    </w:p>
    <w:p w14:paraId="17976986" w14:textId="77777777" w:rsidR="001B4E1C" w:rsidRPr="001B4E1C" w:rsidRDefault="001B4E1C" w:rsidP="001B4E1C">
      <w:pPr>
        <w:numPr>
          <w:ilvl w:val="0"/>
          <w:numId w:val="6"/>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成像区域：100x250 mm(4x10 英寸)；</w:t>
      </w:r>
    </w:p>
    <w:p w14:paraId="26B7EE22" w14:textId="77777777" w:rsidR="001B4E1C" w:rsidRPr="001B4E1C" w:rsidRDefault="001B4E1C" w:rsidP="001B4E1C">
      <w:pPr>
        <w:numPr>
          <w:ilvl w:val="0"/>
          <w:numId w:val="6"/>
        </w:numPr>
        <w:spacing w:line="360" w:lineRule="auto"/>
        <w:ind w:leftChars="50" w:left="545" w:firstLineChars="0"/>
        <w:rPr>
          <w:rFonts w:ascii="宋体" w:hAnsi="宋体" w:cs="华文中宋" w:hint="eastAsia"/>
        </w:rPr>
      </w:pPr>
      <w:r w:rsidRPr="001B4E1C">
        <w:rPr>
          <w:rFonts w:ascii="宋体" w:hAnsi="宋体" w:cs="华文中宋" w:hint="eastAsia"/>
        </w:rPr>
        <w:t>A/D转换器：16bit；</w:t>
      </w:r>
    </w:p>
    <w:p w14:paraId="79374785" w14:textId="77777777" w:rsidR="001B4E1C" w:rsidRPr="001B4E1C" w:rsidRDefault="001B4E1C" w:rsidP="001B4E1C">
      <w:pPr>
        <w:numPr>
          <w:ilvl w:val="0"/>
          <w:numId w:val="6"/>
        </w:numPr>
        <w:spacing w:line="360" w:lineRule="auto"/>
        <w:ind w:leftChars="50" w:left="545" w:firstLineChars="0"/>
        <w:rPr>
          <w:rFonts w:ascii="宋体" w:hAnsi="宋体" w:cs="华文中宋" w:hint="eastAsia"/>
        </w:rPr>
      </w:pPr>
      <w:r w:rsidRPr="001B4E1C">
        <w:rPr>
          <w:rFonts w:ascii="宋体" w:hAnsi="宋体" w:cs="华文中宋" w:hint="eastAsia"/>
        </w:rPr>
        <w:t>曝光时间≤180sec；</w:t>
      </w:r>
    </w:p>
    <w:p w14:paraId="58BFA9DC" w14:textId="77777777" w:rsidR="001B4E1C" w:rsidRPr="001B4E1C" w:rsidRDefault="001B4E1C" w:rsidP="001B4E1C">
      <w:pPr>
        <w:numPr>
          <w:ilvl w:val="0"/>
          <w:numId w:val="6"/>
        </w:numPr>
        <w:spacing w:line="360" w:lineRule="auto"/>
        <w:ind w:leftChars="50" w:left="545" w:firstLineChars="0"/>
        <w:rPr>
          <w:rFonts w:ascii="宋体" w:hAnsi="宋体" w:cs="华文中宋" w:hint="eastAsia"/>
        </w:rPr>
      </w:pPr>
      <w:r w:rsidRPr="001B4E1C">
        <w:rPr>
          <w:rFonts w:ascii="宋体" w:hAnsi="宋体" w:cs="华文中宋" w:hint="eastAsia"/>
        </w:rPr>
        <w:t>图像采集时间≤1.5s；</w:t>
      </w:r>
    </w:p>
    <w:p w14:paraId="4BE4302B" w14:textId="77777777" w:rsidR="001B4E1C" w:rsidRPr="001B4E1C" w:rsidRDefault="001B4E1C" w:rsidP="001B4E1C">
      <w:pPr>
        <w:numPr>
          <w:ilvl w:val="0"/>
          <w:numId w:val="6"/>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探测器可承受≤450kv 的射线照射；</w:t>
      </w:r>
    </w:p>
    <w:p w14:paraId="0C18B3E5" w14:textId="77777777" w:rsidR="001B4E1C" w:rsidRPr="001B4E1C" w:rsidRDefault="001B4E1C" w:rsidP="001B4E1C">
      <w:pPr>
        <w:numPr>
          <w:ilvl w:val="0"/>
          <w:numId w:val="6"/>
        </w:numPr>
        <w:spacing w:line="360" w:lineRule="auto"/>
        <w:ind w:leftChars="50" w:left="545" w:firstLineChars="0"/>
        <w:rPr>
          <w:rFonts w:ascii="宋体" w:hAnsi="宋体" w:cs="华文中宋" w:hint="eastAsia"/>
        </w:rPr>
      </w:pPr>
      <w:r w:rsidRPr="001B4E1C">
        <w:rPr>
          <w:rFonts w:ascii="宋体" w:hAnsi="宋体" w:cs="华文中宋" w:hint="eastAsia"/>
        </w:rPr>
        <w:t>最小弯曲直径≤160mm；</w:t>
      </w:r>
    </w:p>
    <w:p w14:paraId="2ABA1C9A" w14:textId="77777777" w:rsidR="001B4E1C" w:rsidRPr="001B4E1C" w:rsidRDefault="001B4E1C" w:rsidP="001B4E1C">
      <w:pPr>
        <w:numPr>
          <w:ilvl w:val="0"/>
          <w:numId w:val="6"/>
        </w:numPr>
        <w:spacing w:line="360" w:lineRule="auto"/>
        <w:ind w:leftChars="50" w:left="545" w:firstLineChars="0"/>
        <w:rPr>
          <w:rFonts w:ascii="宋体" w:hAnsi="宋体" w:cs="华文中宋" w:hint="eastAsia"/>
        </w:rPr>
      </w:pPr>
      <w:r w:rsidRPr="001B4E1C">
        <w:rPr>
          <w:rFonts w:ascii="宋体" w:hAnsi="宋体" w:cs="华文中宋" w:hint="eastAsia"/>
        </w:rPr>
        <w:t>工作时间≥5小时；</w:t>
      </w:r>
    </w:p>
    <w:p w14:paraId="40E81391" w14:textId="77777777" w:rsidR="001B4E1C" w:rsidRPr="001B4E1C" w:rsidRDefault="001B4E1C" w:rsidP="001B4E1C">
      <w:pPr>
        <w:numPr>
          <w:ilvl w:val="0"/>
          <w:numId w:val="6"/>
        </w:numPr>
        <w:spacing w:line="360" w:lineRule="auto"/>
        <w:ind w:leftChars="50" w:left="545" w:firstLineChars="0"/>
        <w:rPr>
          <w:rFonts w:ascii="宋体" w:hAnsi="宋体" w:cs="华文中宋" w:hint="eastAsia"/>
        </w:rPr>
      </w:pPr>
      <w:proofErr w:type="spellStart"/>
      <w:r w:rsidRPr="001B4E1C">
        <w:rPr>
          <w:rFonts w:ascii="宋体" w:hAnsi="宋体" w:cs="华文中宋" w:hint="eastAsia"/>
        </w:rPr>
        <w:t>计算机通讯：有线</w:t>
      </w:r>
      <w:proofErr w:type="spellEnd"/>
      <w:r w:rsidRPr="001B4E1C">
        <w:rPr>
          <w:rFonts w:ascii="宋体" w:hAnsi="宋体" w:cs="华文中宋" w:hint="eastAsia"/>
        </w:rPr>
        <w:t>；</w:t>
      </w:r>
    </w:p>
    <w:p w14:paraId="2243706D" w14:textId="77777777" w:rsidR="001B4E1C" w:rsidRPr="001B4E1C" w:rsidRDefault="001B4E1C" w:rsidP="001B4E1C">
      <w:pPr>
        <w:numPr>
          <w:ilvl w:val="0"/>
          <w:numId w:val="6"/>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通过磁铁可轻松定位。坚固外壳可防止机械冲击；</w:t>
      </w:r>
    </w:p>
    <w:p w14:paraId="103CDBC5" w14:textId="77777777" w:rsidR="001B4E1C" w:rsidRPr="001B4E1C" w:rsidRDefault="001B4E1C" w:rsidP="001B4E1C">
      <w:pPr>
        <w:numPr>
          <w:ilvl w:val="0"/>
          <w:numId w:val="6"/>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允许从探测器的两面进行曝光:弯曲时，适用于管状工件接触式射线成像技术(SWSI, DWSI);拉直时，适用于平板工件和非接触式的射线成像技术；</w:t>
      </w:r>
    </w:p>
    <w:p w14:paraId="09C7C3B3" w14:textId="77777777" w:rsidR="001B4E1C" w:rsidRPr="001B4E1C" w:rsidRDefault="001B4E1C" w:rsidP="001B4E1C">
      <w:pPr>
        <w:pStyle w:val="2"/>
        <w:numPr>
          <w:ilvl w:val="2"/>
          <w:numId w:val="1"/>
        </w:numPr>
        <w:ind w:left="0" w:firstLine="480"/>
        <w:rPr>
          <w:rFonts w:ascii="宋体" w:eastAsia="宋体" w:hAnsi="宋体" w:hint="eastAsia"/>
          <w:bCs/>
          <w:color w:val="auto"/>
          <w:sz w:val="24"/>
          <w:szCs w:val="24"/>
        </w:rPr>
      </w:pPr>
      <w:bookmarkStart w:id="11" w:name="_Toc3252"/>
      <w:proofErr w:type="spellStart"/>
      <w:r w:rsidRPr="001B4E1C">
        <w:rPr>
          <w:rFonts w:ascii="宋体" w:eastAsia="宋体" w:hAnsi="宋体" w:hint="eastAsia"/>
          <w:bCs/>
          <w:color w:val="auto"/>
          <w:sz w:val="24"/>
          <w:szCs w:val="24"/>
        </w:rPr>
        <w:t>图像工作站</w:t>
      </w:r>
      <w:bookmarkEnd w:id="11"/>
      <w:proofErr w:type="spellEnd"/>
    </w:p>
    <w:p w14:paraId="4FAB672B" w14:textId="77777777" w:rsidR="001B4E1C" w:rsidRPr="001B4E1C" w:rsidRDefault="001B4E1C" w:rsidP="001B4E1C">
      <w:pPr>
        <w:spacing w:line="360" w:lineRule="auto"/>
        <w:ind w:firstLine="480"/>
        <w:rPr>
          <w:rFonts w:ascii="宋体" w:hAnsi="宋体" w:cs="华文中宋" w:hint="eastAsia"/>
          <w:lang w:eastAsia="zh-CN"/>
        </w:rPr>
      </w:pPr>
      <w:r w:rsidRPr="001B4E1C">
        <w:rPr>
          <w:rFonts w:ascii="宋体" w:hAnsi="宋体" w:cs="华文中宋" w:hint="eastAsia"/>
          <w:lang w:eastAsia="zh-CN"/>
        </w:rPr>
        <w:t>图像工作站：主机为专业高性能工作站，磁盘容量≥2T。配置Win10及以上操作系统，Inter Xeon 4.0GHz或更高级别处理器，内存采用64G或更高，显卡使用16G或更高级别独立显卡。</w:t>
      </w:r>
    </w:p>
    <w:p w14:paraId="7DA1BED9" w14:textId="77777777" w:rsidR="001B4E1C" w:rsidRPr="001B4E1C" w:rsidRDefault="001B4E1C" w:rsidP="001B4E1C">
      <w:pPr>
        <w:pStyle w:val="2"/>
        <w:numPr>
          <w:ilvl w:val="2"/>
          <w:numId w:val="1"/>
        </w:numPr>
        <w:ind w:left="0" w:firstLine="480"/>
        <w:rPr>
          <w:rFonts w:ascii="宋体" w:eastAsia="宋体" w:hAnsi="宋体" w:hint="eastAsia"/>
          <w:bCs/>
          <w:color w:val="auto"/>
          <w:sz w:val="24"/>
          <w:szCs w:val="24"/>
        </w:rPr>
      </w:pPr>
      <w:bookmarkStart w:id="12" w:name="_Toc26178"/>
      <w:proofErr w:type="spellStart"/>
      <w:r w:rsidRPr="001B4E1C">
        <w:rPr>
          <w:rFonts w:ascii="宋体" w:eastAsia="宋体" w:hAnsi="宋体" w:hint="eastAsia"/>
          <w:bCs/>
          <w:color w:val="auto"/>
          <w:sz w:val="24"/>
          <w:szCs w:val="24"/>
        </w:rPr>
        <w:lastRenderedPageBreak/>
        <w:t>专业灰阶显示器</w:t>
      </w:r>
      <w:bookmarkEnd w:id="12"/>
      <w:proofErr w:type="spellEnd"/>
    </w:p>
    <w:p w14:paraId="4123900E" w14:textId="77777777" w:rsidR="001B4E1C" w:rsidRPr="001B4E1C" w:rsidRDefault="001B4E1C" w:rsidP="001B4E1C">
      <w:pPr>
        <w:spacing w:line="360" w:lineRule="auto"/>
        <w:ind w:firstLine="480"/>
        <w:rPr>
          <w:rFonts w:ascii="宋体" w:hAnsi="宋体" w:cs="华文中宋" w:hint="eastAsia"/>
          <w:lang w:eastAsia="zh-CN"/>
        </w:rPr>
      </w:pPr>
      <w:r w:rsidRPr="001B4E1C">
        <w:rPr>
          <w:rFonts w:ascii="宋体" w:hAnsi="宋体" w:cs="华文中宋" w:hint="eastAsia"/>
          <w:lang w:eastAsia="zh-CN"/>
        </w:rPr>
        <w:t>专业灰阶显示器，尺寸≥21英寸，灰阶≥10位，分辨率≥2000×1500，对比度≥1500:1。</w:t>
      </w:r>
    </w:p>
    <w:p w14:paraId="0C5A416E" w14:textId="77777777" w:rsidR="001B4E1C" w:rsidRPr="001B4E1C" w:rsidRDefault="001B4E1C" w:rsidP="001B4E1C">
      <w:pPr>
        <w:pStyle w:val="2"/>
        <w:numPr>
          <w:ilvl w:val="2"/>
          <w:numId w:val="1"/>
        </w:numPr>
        <w:ind w:left="0" w:firstLine="480"/>
        <w:rPr>
          <w:rFonts w:ascii="宋体" w:eastAsia="宋体" w:hAnsi="宋体" w:hint="eastAsia"/>
          <w:bCs/>
          <w:color w:val="auto"/>
          <w:sz w:val="24"/>
          <w:szCs w:val="24"/>
        </w:rPr>
      </w:pPr>
      <w:bookmarkStart w:id="13" w:name="_Toc14097"/>
      <w:r w:rsidRPr="001B4E1C">
        <w:rPr>
          <w:rFonts w:hint="eastAsia"/>
          <w:b/>
          <w:bCs/>
          <w:color w:val="auto"/>
          <w:sz w:val="24"/>
          <w:szCs w:val="24"/>
          <w:lang w:eastAsia="zh-CN"/>
        </w:rPr>
        <w:t>手</w:t>
      </w:r>
      <w:r w:rsidRPr="001B4E1C">
        <w:rPr>
          <w:rFonts w:ascii="宋体" w:hAnsi="宋体" w:cs="Calibri" w:hint="eastAsia"/>
          <w:b/>
          <w:bCs/>
          <w:color w:val="auto"/>
          <w:sz w:val="24"/>
          <w:szCs w:val="24"/>
          <w:lang w:eastAsia="zh-CN"/>
        </w:rPr>
        <w:t>持显示器</w:t>
      </w:r>
    </w:p>
    <w:p w14:paraId="7D8CD25A" w14:textId="77777777" w:rsidR="001B4E1C" w:rsidRPr="001B4E1C" w:rsidRDefault="001B4E1C" w:rsidP="001B4E1C">
      <w:pPr>
        <w:spacing w:line="360" w:lineRule="auto"/>
        <w:ind w:firstLine="480"/>
        <w:rPr>
          <w:rFonts w:ascii="宋体" w:hAnsi="宋体" w:hint="eastAsia"/>
          <w:bCs/>
        </w:rPr>
      </w:pPr>
      <w:r w:rsidRPr="001B4E1C">
        <w:rPr>
          <w:rFonts w:ascii="宋体" w:hAnsi="宋体" w:cs="华文中宋" w:hint="eastAsia"/>
          <w:lang w:eastAsia="zh-CN"/>
        </w:rPr>
        <w:t>尺寸≥12英寸；配置Win11及以上操作系统； 12 代英特尔酷</w:t>
      </w:r>
      <w:proofErr w:type="gramStart"/>
      <w:r w:rsidRPr="001B4E1C">
        <w:rPr>
          <w:rFonts w:ascii="宋体" w:hAnsi="宋体" w:cs="华文中宋" w:hint="eastAsia"/>
          <w:lang w:eastAsia="zh-CN"/>
        </w:rPr>
        <w:t>睿</w:t>
      </w:r>
      <w:proofErr w:type="gramEnd"/>
      <w:r w:rsidRPr="001B4E1C">
        <w:rPr>
          <w:rFonts w:ascii="宋体" w:hAnsi="宋体" w:cs="华文中宋" w:hint="eastAsia"/>
          <w:lang w:eastAsia="zh-CN"/>
        </w:rPr>
        <w:t xml:space="preserve">i5-1240U，内存：16GB；存储：512GB </w:t>
      </w:r>
      <w:proofErr w:type="spellStart"/>
      <w:r w:rsidRPr="001B4E1C">
        <w:rPr>
          <w:rFonts w:ascii="宋体" w:hAnsi="宋体" w:cs="华文中宋" w:hint="eastAsia"/>
          <w:lang w:eastAsia="zh-CN"/>
        </w:rPr>
        <w:t>PCle</w:t>
      </w:r>
      <w:proofErr w:type="spellEnd"/>
      <w:r w:rsidRPr="001B4E1C">
        <w:rPr>
          <w:rFonts w:ascii="宋体" w:hAnsi="宋体" w:cs="华文中宋" w:hint="eastAsia"/>
          <w:lang w:eastAsia="zh-CN"/>
        </w:rPr>
        <w:t xml:space="preserve"> </w:t>
      </w:r>
      <w:proofErr w:type="spellStart"/>
      <w:r w:rsidRPr="001B4E1C">
        <w:rPr>
          <w:rFonts w:ascii="宋体" w:hAnsi="宋体" w:cs="华文中宋" w:hint="eastAsia"/>
          <w:lang w:eastAsia="zh-CN"/>
        </w:rPr>
        <w:t>NVMe</w:t>
      </w:r>
      <w:proofErr w:type="spellEnd"/>
      <w:r w:rsidRPr="001B4E1C">
        <w:rPr>
          <w:rFonts w:ascii="宋体" w:hAnsi="宋体" w:cs="华文中宋" w:hint="eastAsia"/>
          <w:lang w:eastAsia="zh-CN"/>
        </w:rPr>
        <w:t xml:space="preserve"> 4.0 x4，SSD，Class 35；加固型，通过 MIL-STD-810H 测试，4 英尺跌落；防护等级IP65。</w:t>
      </w:r>
    </w:p>
    <w:p w14:paraId="1E6ECC25" w14:textId="77777777" w:rsidR="001B4E1C" w:rsidRPr="001B4E1C" w:rsidRDefault="001B4E1C" w:rsidP="001B4E1C">
      <w:pPr>
        <w:pStyle w:val="2"/>
        <w:numPr>
          <w:ilvl w:val="2"/>
          <w:numId w:val="1"/>
        </w:numPr>
        <w:ind w:left="0" w:firstLine="480"/>
        <w:rPr>
          <w:rFonts w:ascii="宋体" w:eastAsia="宋体" w:hAnsi="宋体" w:hint="eastAsia"/>
          <w:bCs/>
          <w:color w:val="auto"/>
          <w:sz w:val="24"/>
          <w:szCs w:val="24"/>
        </w:rPr>
      </w:pPr>
      <w:proofErr w:type="spellStart"/>
      <w:r w:rsidRPr="001B4E1C">
        <w:rPr>
          <w:rFonts w:ascii="宋体" w:eastAsia="宋体" w:hAnsi="宋体" w:hint="eastAsia"/>
          <w:bCs/>
          <w:color w:val="auto"/>
          <w:sz w:val="24"/>
          <w:szCs w:val="24"/>
        </w:rPr>
        <w:t>图像采集与处理软件</w:t>
      </w:r>
      <w:bookmarkEnd w:id="13"/>
      <w:proofErr w:type="spellEnd"/>
    </w:p>
    <w:p w14:paraId="1B9A6E40" w14:textId="77777777" w:rsidR="001B4E1C" w:rsidRPr="001B4E1C" w:rsidRDefault="001B4E1C" w:rsidP="001B4E1C">
      <w:pPr>
        <w:numPr>
          <w:ilvl w:val="0"/>
          <w:numId w:val="7"/>
        </w:numPr>
        <w:spacing w:line="360" w:lineRule="auto"/>
        <w:ind w:leftChars="50" w:left="545" w:firstLineChars="0"/>
        <w:rPr>
          <w:rFonts w:ascii="宋体" w:hAnsi="宋体" w:cs="华文中宋" w:hint="eastAsia"/>
        </w:rPr>
      </w:pPr>
      <w:proofErr w:type="spellStart"/>
      <w:r w:rsidRPr="001B4E1C">
        <w:rPr>
          <w:rFonts w:ascii="宋体" w:hAnsi="宋体" w:cs="华文中宋" w:hint="eastAsia"/>
        </w:rPr>
        <w:t>采用Rhythm软件。软件包含图像Insight</w:t>
      </w:r>
      <w:proofErr w:type="spellEnd"/>
      <w:r w:rsidRPr="001B4E1C">
        <w:rPr>
          <w:rFonts w:ascii="宋体" w:hAnsi="宋体" w:cs="华文中宋" w:hint="eastAsia"/>
        </w:rPr>
        <w:t xml:space="preserve"> </w:t>
      </w:r>
      <w:proofErr w:type="spellStart"/>
      <w:r w:rsidRPr="001B4E1C">
        <w:rPr>
          <w:rFonts w:ascii="宋体" w:hAnsi="宋体" w:cs="华文中宋" w:hint="eastAsia"/>
        </w:rPr>
        <w:t>RT采集和Review处理软件</w:t>
      </w:r>
      <w:proofErr w:type="spellEnd"/>
      <w:r w:rsidRPr="001B4E1C">
        <w:rPr>
          <w:rFonts w:ascii="宋体" w:hAnsi="宋体" w:cs="华文中宋" w:hint="eastAsia"/>
        </w:rPr>
        <w:t>。</w:t>
      </w:r>
    </w:p>
    <w:p w14:paraId="0E8459AE"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软件采集允许输入工件信息、曝光参数等信息。扫描IP板时，可选择不同的分辨率。后期可按照信息进行图像检索查阅。</w:t>
      </w:r>
    </w:p>
    <w:p w14:paraId="0671262E"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软件应支持中文/英文操作界面，具有采集、处理、优化、导出等功能。</w:t>
      </w:r>
    </w:p>
    <w:p w14:paraId="3DD26E81"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处理软件具有完全自定义的UI界面布局和工具、功能快捷键设置，可根据使用习惯和需求任意设定操作界面。</w:t>
      </w:r>
    </w:p>
    <w:p w14:paraId="4CE622C1"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软件查看：具备查看图像灰度、缩放、旋转、设置蒙片、裁剪、标准图像对比功能。</w:t>
      </w:r>
    </w:p>
    <w:p w14:paraId="33D0226D"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软件处理：具备定位、注释、测量距离，角度，面积、线轮廓、直方图等功能。</w:t>
      </w:r>
    </w:p>
    <w:p w14:paraId="52C5810B"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软件质量测量工具：具备基本空间分辨率、对比度噪声比、对比度灵敏度、信噪比测量。</w:t>
      </w:r>
    </w:p>
    <w:p w14:paraId="7DF46DD7" w14:textId="77777777" w:rsidR="001B4E1C" w:rsidRPr="001B4E1C" w:rsidRDefault="001B4E1C" w:rsidP="001B4E1C">
      <w:pPr>
        <w:numPr>
          <w:ilvl w:val="0"/>
          <w:numId w:val="7"/>
        </w:numPr>
        <w:spacing w:line="360" w:lineRule="auto"/>
        <w:ind w:leftChars="50" w:left="545" w:firstLineChars="0"/>
        <w:rPr>
          <w:rFonts w:ascii="宋体" w:hAnsi="宋体" w:cs="华文中宋" w:hint="eastAsia"/>
        </w:rPr>
      </w:pPr>
      <w:r w:rsidRPr="001B4E1C">
        <w:rPr>
          <w:rFonts w:ascii="宋体" w:hAnsi="宋体" w:cs="华文中宋" w:hint="eastAsia"/>
          <w:lang w:eastAsia="zh-CN"/>
        </w:rPr>
        <w:t>软件可调节窗位、窗宽。</w:t>
      </w:r>
      <w:proofErr w:type="spellStart"/>
      <w:r w:rsidRPr="001B4E1C">
        <w:rPr>
          <w:rFonts w:ascii="宋体" w:hAnsi="宋体" w:cs="华文中宋" w:hint="eastAsia"/>
        </w:rPr>
        <w:t>可锁定窗位窗宽</w:t>
      </w:r>
      <w:proofErr w:type="spellEnd"/>
      <w:r w:rsidRPr="001B4E1C">
        <w:rPr>
          <w:rFonts w:ascii="宋体" w:hAnsi="宋体" w:cs="华文中宋" w:hint="eastAsia"/>
        </w:rPr>
        <w:t>。</w:t>
      </w:r>
    </w:p>
    <w:p w14:paraId="2526D20F"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软件支持常见固定滤波器，也可以自行定义滤波器参数。</w:t>
      </w:r>
    </w:p>
    <w:p w14:paraId="5D555427"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软件可进行图像一键</w:t>
      </w:r>
      <w:r w:rsidRPr="001B4E1C">
        <w:rPr>
          <w:rFonts w:ascii="宋体" w:hAnsi="宋体" w:cs="华文中宋" w:hint="eastAsia"/>
          <w:lang w:val="en-IE" w:eastAsia="zh-CN"/>
        </w:rPr>
        <w:t>FLASH!</w:t>
      </w:r>
      <w:r w:rsidRPr="001B4E1C">
        <w:rPr>
          <w:rFonts w:ascii="宋体" w:hAnsi="宋体" w:cs="华文中宋" w:hint="eastAsia"/>
          <w:lang w:eastAsia="zh-CN"/>
        </w:rPr>
        <w:t>优化，实现自动调节</w:t>
      </w:r>
      <w:proofErr w:type="gramStart"/>
      <w:r w:rsidRPr="001B4E1C">
        <w:rPr>
          <w:rFonts w:ascii="宋体" w:hAnsi="宋体" w:cs="华文中宋" w:hint="eastAsia"/>
          <w:lang w:eastAsia="zh-CN"/>
        </w:rPr>
        <w:t>窗位窗</w:t>
      </w:r>
      <w:proofErr w:type="gramEnd"/>
      <w:r w:rsidRPr="001B4E1C">
        <w:rPr>
          <w:rFonts w:ascii="宋体" w:hAnsi="宋体" w:cs="华文中宋" w:hint="eastAsia"/>
          <w:lang w:eastAsia="zh-CN"/>
        </w:rPr>
        <w:t>宽和对比度，使工件结构与缺陷直观的展示出来。</w:t>
      </w:r>
    </w:p>
    <w:p w14:paraId="2D8A39AE"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图像可分屏，可1分2，或者1分4来进行对象对照。</w:t>
      </w:r>
    </w:p>
    <w:p w14:paraId="2AD39610" w14:textId="77777777" w:rsidR="001B4E1C" w:rsidRPr="001B4E1C" w:rsidRDefault="001B4E1C" w:rsidP="001B4E1C">
      <w:pPr>
        <w:numPr>
          <w:ilvl w:val="0"/>
          <w:numId w:val="7"/>
        </w:numPr>
        <w:spacing w:line="360" w:lineRule="auto"/>
        <w:ind w:leftChars="50" w:left="545" w:firstLineChars="0"/>
        <w:rPr>
          <w:rFonts w:ascii="宋体" w:hAnsi="宋体" w:cs="华文中宋" w:hint="eastAsia"/>
        </w:rPr>
      </w:pPr>
      <w:proofErr w:type="spellStart"/>
      <w:r w:rsidRPr="001B4E1C">
        <w:rPr>
          <w:rFonts w:ascii="宋体" w:hAnsi="宋体" w:cs="华文中宋" w:hint="eastAsia"/>
        </w:rPr>
        <w:t>软件导出格式：JPEG、Tiff、DICOM等</w:t>
      </w:r>
      <w:proofErr w:type="spellEnd"/>
      <w:r w:rsidRPr="001B4E1C">
        <w:rPr>
          <w:rFonts w:ascii="宋体" w:hAnsi="宋体" w:cs="华文中宋" w:hint="eastAsia"/>
        </w:rPr>
        <w:t>。</w:t>
      </w:r>
    </w:p>
    <w:p w14:paraId="1230B317"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扫描后图像可生成看图文件，在其他电脑中可直接查看原始图像，无需再单独安装采集软件。</w:t>
      </w:r>
    </w:p>
    <w:p w14:paraId="71533392"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lastRenderedPageBreak/>
        <w:t>软件具有符合标准ASTM E2597的DR自动校准功能，可正确校准像素、增益、偏移并可形成分析报告，可实时查验坏像素类型、位置、数量等详细信息。</w:t>
      </w:r>
    </w:p>
    <w:p w14:paraId="1FEE6D6A"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软件具有符合标准ASTM E2737的自动图像质量测试工具，包括基本空间分辨率（需具备线轮廓图、多项式拟合图两种方法）、对比灵敏度、对比噪声比和信噪比等。</w:t>
      </w:r>
    </w:p>
    <w:p w14:paraId="18E83B46"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平板DR探测器和弯曲DR探测器可以使用同一软件进行控制。</w:t>
      </w:r>
    </w:p>
    <w:p w14:paraId="2036B603" w14:textId="77777777" w:rsidR="001B4E1C" w:rsidRPr="001B4E1C" w:rsidRDefault="001B4E1C" w:rsidP="001B4E1C">
      <w:pPr>
        <w:numPr>
          <w:ilvl w:val="0"/>
          <w:numId w:val="7"/>
        </w:numPr>
        <w:spacing w:line="360" w:lineRule="auto"/>
        <w:ind w:leftChars="50" w:left="545" w:firstLineChars="0"/>
        <w:rPr>
          <w:rFonts w:ascii="宋体" w:hAnsi="宋体" w:cs="华文中宋" w:hint="eastAsia"/>
          <w:lang w:eastAsia="zh-CN"/>
        </w:rPr>
      </w:pPr>
      <w:r w:rsidRPr="001B4E1C">
        <w:rPr>
          <w:rFonts w:ascii="宋体" w:hAnsi="宋体" w:cs="华文中宋" w:hint="eastAsia"/>
          <w:lang w:eastAsia="zh-CN"/>
        </w:rPr>
        <w:t>图像软件应与焊缝检测发生器，薄管焊缝高分辨率成像模块及角焊缝高分辨率成像模块保持良好的一致性，优先选用同一品牌。</w:t>
      </w:r>
    </w:p>
    <w:p w14:paraId="3BBB92B6" w14:textId="77777777" w:rsidR="009C2C8D" w:rsidRPr="001B4E1C" w:rsidRDefault="009C2C8D">
      <w:pPr>
        <w:ind w:firstLine="480"/>
        <w:rPr>
          <w:rFonts w:hint="eastAsia"/>
          <w:lang w:eastAsia="zh-CN"/>
        </w:rPr>
      </w:pPr>
    </w:p>
    <w:sectPr w:rsidR="009C2C8D" w:rsidRPr="001B4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D34C12"/>
    <w:multiLevelType w:val="singleLevel"/>
    <w:tmpl w:val="8AD34C12"/>
    <w:lvl w:ilvl="0">
      <w:start w:val="1"/>
      <w:numFmt w:val="decimalEnclosedCircleChinese"/>
      <w:suff w:val="nothing"/>
      <w:lvlText w:val="%1　"/>
      <w:lvlJc w:val="left"/>
      <w:pPr>
        <w:ind w:left="0" w:firstLine="400"/>
      </w:pPr>
      <w:rPr>
        <w:rFonts w:hint="eastAsia"/>
      </w:rPr>
    </w:lvl>
  </w:abstractNum>
  <w:abstractNum w:abstractNumId="1" w15:restartNumberingAfterBreak="0">
    <w:nsid w:val="9FC21FA0"/>
    <w:multiLevelType w:val="multilevel"/>
    <w:tmpl w:val="9FC21FA0"/>
    <w:lvl w:ilvl="0">
      <w:start w:val="1"/>
      <w:numFmt w:val="decimal"/>
      <w:lvlText w:val="%1."/>
      <w:lvlJc w:val="left"/>
      <w:pPr>
        <w:ind w:left="425" w:hanging="425"/>
      </w:pPr>
    </w:lvl>
    <w:lvl w:ilvl="1">
      <w:start w:val="1"/>
      <w:numFmt w:val="decimal"/>
      <w:lvlText w:val="%1.%2."/>
      <w:lvlJc w:val="left"/>
      <w:pPr>
        <w:ind w:left="526" w:hanging="526"/>
      </w:pPr>
    </w:lvl>
    <w:lvl w:ilvl="2">
      <w:start w:val="1"/>
      <w:numFmt w:val="decimal"/>
      <w:lvlText w:val="%1.%2.%3."/>
      <w:lvlJc w:val="left"/>
      <w:pPr>
        <w:ind w:left="709" w:hanging="709"/>
      </w:pPr>
      <w:rPr>
        <w:rFonts w:ascii="宋体" w:eastAsia="宋体" w:hAnsi="宋体"/>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A7DF757B"/>
    <w:multiLevelType w:val="singleLevel"/>
    <w:tmpl w:val="A7DF757B"/>
    <w:lvl w:ilvl="0">
      <w:start w:val="1"/>
      <w:numFmt w:val="decimal"/>
      <w:lvlText w:val="%1)"/>
      <w:lvlJc w:val="left"/>
      <w:pPr>
        <w:ind w:left="425" w:hanging="425"/>
      </w:pPr>
      <w:rPr>
        <w:rFonts w:hint="default"/>
      </w:rPr>
    </w:lvl>
  </w:abstractNum>
  <w:abstractNum w:abstractNumId="3" w15:restartNumberingAfterBreak="0">
    <w:nsid w:val="E38E3CD9"/>
    <w:multiLevelType w:val="singleLevel"/>
    <w:tmpl w:val="E38E3CD9"/>
    <w:lvl w:ilvl="0">
      <w:start w:val="1"/>
      <w:numFmt w:val="decimal"/>
      <w:lvlText w:val="%1)"/>
      <w:lvlJc w:val="left"/>
      <w:pPr>
        <w:ind w:left="425" w:hanging="425"/>
      </w:pPr>
      <w:rPr>
        <w:rFonts w:hint="default"/>
      </w:rPr>
    </w:lvl>
  </w:abstractNum>
  <w:abstractNum w:abstractNumId="4" w15:restartNumberingAfterBreak="0">
    <w:nsid w:val="E77534B6"/>
    <w:multiLevelType w:val="singleLevel"/>
    <w:tmpl w:val="E77534B6"/>
    <w:lvl w:ilvl="0">
      <w:start w:val="1"/>
      <w:numFmt w:val="decimal"/>
      <w:lvlText w:val="%1)"/>
      <w:lvlJc w:val="left"/>
      <w:pPr>
        <w:ind w:left="425" w:hanging="425"/>
      </w:pPr>
      <w:rPr>
        <w:rFonts w:hint="default"/>
      </w:rPr>
    </w:lvl>
  </w:abstractNum>
  <w:abstractNum w:abstractNumId="5" w15:restartNumberingAfterBreak="0">
    <w:nsid w:val="49F9D87C"/>
    <w:multiLevelType w:val="singleLevel"/>
    <w:tmpl w:val="49F9D87C"/>
    <w:lvl w:ilvl="0">
      <w:start w:val="1"/>
      <w:numFmt w:val="decimal"/>
      <w:lvlText w:val="%1)"/>
      <w:lvlJc w:val="left"/>
      <w:pPr>
        <w:ind w:left="425" w:hanging="425"/>
      </w:pPr>
      <w:rPr>
        <w:rFonts w:hint="default"/>
      </w:rPr>
    </w:lvl>
  </w:abstractNum>
  <w:abstractNum w:abstractNumId="6" w15:restartNumberingAfterBreak="0">
    <w:nsid w:val="50EF1667"/>
    <w:multiLevelType w:val="singleLevel"/>
    <w:tmpl w:val="50EF1667"/>
    <w:lvl w:ilvl="0">
      <w:start w:val="1"/>
      <w:numFmt w:val="decimal"/>
      <w:lvlText w:val="%1)"/>
      <w:lvlJc w:val="left"/>
      <w:pPr>
        <w:ind w:left="425" w:hanging="425"/>
      </w:pPr>
      <w:rPr>
        <w:rFonts w:hint="default"/>
      </w:rPr>
    </w:lvl>
  </w:abstractNum>
  <w:num w:numId="1" w16cid:durableId="1504012824">
    <w:abstractNumId w:val="1"/>
  </w:num>
  <w:num w:numId="2" w16cid:durableId="538321335">
    <w:abstractNumId w:val="6"/>
  </w:num>
  <w:num w:numId="3" w16cid:durableId="15622416">
    <w:abstractNumId w:val="2"/>
  </w:num>
  <w:num w:numId="4" w16cid:durableId="259606138">
    <w:abstractNumId w:val="0"/>
  </w:num>
  <w:num w:numId="5" w16cid:durableId="1134175467">
    <w:abstractNumId w:val="3"/>
  </w:num>
  <w:num w:numId="6" w16cid:durableId="1870753066">
    <w:abstractNumId w:val="5"/>
  </w:num>
  <w:num w:numId="7" w16cid:durableId="66651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1C"/>
    <w:rsid w:val="001B4E1C"/>
    <w:rsid w:val="004B5C63"/>
    <w:rsid w:val="00964A31"/>
    <w:rsid w:val="009C2C8D"/>
    <w:rsid w:val="00DB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3BD1"/>
  <w15:chartTrackingRefBased/>
  <w15:docId w15:val="{E77A89AA-22A1-400E-9491-211D7FE9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E1C"/>
    <w:pPr>
      <w:spacing w:line="440" w:lineRule="exact"/>
      <w:ind w:firstLineChars="200" w:firstLine="200"/>
    </w:pPr>
    <w:rPr>
      <w:rFonts w:ascii="Calibri" w:eastAsia="宋体" w:hAnsi="Calibri" w:cs="Times New Roman"/>
      <w:kern w:val="0"/>
      <w:sz w:val="24"/>
      <w:szCs w:val="24"/>
      <w:lang w:eastAsia="en-US"/>
    </w:rPr>
  </w:style>
  <w:style w:type="paragraph" w:styleId="1">
    <w:name w:val="heading 1"/>
    <w:basedOn w:val="a"/>
    <w:next w:val="a"/>
    <w:link w:val="10"/>
    <w:qFormat/>
    <w:rsid w:val="001B4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1B4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E1C"/>
    <w:pPr>
      <w:keepNext/>
      <w:keepLines/>
      <w:spacing w:before="80" w:after="40"/>
      <w:outlineLvl w:val="4"/>
    </w:pPr>
    <w:rPr>
      <w:rFonts w:cstheme="majorBidi"/>
      <w:color w:val="2F5496" w:themeColor="accent1" w:themeShade="BF"/>
    </w:rPr>
  </w:style>
  <w:style w:type="paragraph" w:styleId="6">
    <w:name w:val="heading 6"/>
    <w:basedOn w:val="a"/>
    <w:next w:val="a"/>
    <w:link w:val="60"/>
    <w:uiPriority w:val="9"/>
    <w:semiHidden/>
    <w:unhideWhenUsed/>
    <w:qFormat/>
    <w:rsid w:val="001B4E1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E1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E1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B4E1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1B4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1B4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E1C"/>
    <w:rPr>
      <w:rFonts w:cstheme="majorBidi"/>
      <w:color w:val="2F5496" w:themeColor="accent1" w:themeShade="BF"/>
      <w:sz w:val="28"/>
      <w:szCs w:val="28"/>
    </w:rPr>
  </w:style>
  <w:style w:type="character" w:customStyle="1" w:styleId="50">
    <w:name w:val="标题 5 字符"/>
    <w:basedOn w:val="a0"/>
    <w:link w:val="5"/>
    <w:uiPriority w:val="9"/>
    <w:semiHidden/>
    <w:rsid w:val="001B4E1C"/>
    <w:rPr>
      <w:rFonts w:cstheme="majorBidi"/>
      <w:color w:val="2F5496" w:themeColor="accent1" w:themeShade="BF"/>
      <w:sz w:val="24"/>
      <w:szCs w:val="24"/>
    </w:rPr>
  </w:style>
  <w:style w:type="character" w:customStyle="1" w:styleId="60">
    <w:name w:val="标题 6 字符"/>
    <w:basedOn w:val="a0"/>
    <w:link w:val="6"/>
    <w:uiPriority w:val="9"/>
    <w:semiHidden/>
    <w:rsid w:val="001B4E1C"/>
    <w:rPr>
      <w:rFonts w:cstheme="majorBidi"/>
      <w:b/>
      <w:bCs/>
      <w:color w:val="2F5496" w:themeColor="accent1" w:themeShade="BF"/>
    </w:rPr>
  </w:style>
  <w:style w:type="character" w:customStyle="1" w:styleId="70">
    <w:name w:val="标题 7 字符"/>
    <w:basedOn w:val="a0"/>
    <w:link w:val="7"/>
    <w:uiPriority w:val="9"/>
    <w:semiHidden/>
    <w:rsid w:val="001B4E1C"/>
    <w:rPr>
      <w:rFonts w:cstheme="majorBidi"/>
      <w:b/>
      <w:bCs/>
      <w:color w:val="595959" w:themeColor="text1" w:themeTint="A6"/>
    </w:rPr>
  </w:style>
  <w:style w:type="character" w:customStyle="1" w:styleId="80">
    <w:name w:val="标题 8 字符"/>
    <w:basedOn w:val="a0"/>
    <w:link w:val="8"/>
    <w:uiPriority w:val="9"/>
    <w:semiHidden/>
    <w:rsid w:val="001B4E1C"/>
    <w:rPr>
      <w:rFonts w:cstheme="majorBidi"/>
      <w:color w:val="595959" w:themeColor="text1" w:themeTint="A6"/>
    </w:rPr>
  </w:style>
  <w:style w:type="character" w:customStyle="1" w:styleId="90">
    <w:name w:val="标题 9 字符"/>
    <w:basedOn w:val="a0"/>
    <w:link w:val="9"/>
    <w:uiPriority w:val="9"/>
    <w:semiHidden/>
    <w:rsid w:val="001B4E1C"/>
    <w:rPr>
      <w:rFonts w:eastAsiaTheme="majorEastAsia" w:cstheme="majorBidi"/>
      <w:color w:val="595959" w:themeColor="text1" w:themeTint="A6"/>
    </w:rPr>
  </w:style>
  <w:style w:type="paragraph" w:styleId="a3">
    <w:name w:val="Title"/>
    <w:basedOn w:val="a"/>
    <w:next w:val="a"/>
    <w:link w:val="a4"/>
    <w:uiPriority w:val="10"/>
    <w:qFormat/>
    <w:rsid w:val="001B4E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E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E1C"/>
    <w:pPr>
      <w:spacing w:before="160" w:after="160"/>
      <w:jc w:val="center"/>
    </w:pPr>
    <w:rPr>
      <w:i/>
      <w:iCs/>
      <w:color w:val="404040" w:themeColor="text1" w:themeTint="BF"/>
    </w:rPr>
  </w:style>
  <w:style w:type="character" w:customStyle="1" w:styleId="a8">
    <w:name w:val="引用 字符"/>
    <w:basedOn w:val="a0"/>
    <w:link w:val="a7"/>
    <w:uiPriority w:val="29"/>
    <w:rsid w:val="001B4E1C"/>
    <w:rPr>
      <w:i/>
      <w:iCs/>
      <w:color w:val="404040" w:themeColor="text1" w:themeTint="BF"/>
    </w:rPr>
  </w:style>
  <w:style w:type="paragraph" w:styleId="a9">
    <w:name w:val="List Paragraph"/>
    <w:basedOn w:val="a"/>
    <w:uiPriority w:val="34"/>
    <w:qFormat/>
    <w:rsid w:val="001B4E1C"/>
    <w:pPr>
      <w:ind w:left="720"/>
      <w:contextualSpacing/>
    </w:pPr>
  </w:style>
  <w:style w:type="character" w:styleId="aa">
    <w:name w:val="Intense Emphasis"/>
    <w:basedOn w:val="a0"/>
    <w:uiPriority w:val="21"/>
    <w:qFormat/>
    <w:rsid w:val="001B4E1C"/>
    <w:rPr>
      <w:i/>
      <w:iCs/>
      <w:color w:val="2F5496" w:themeColor="accent1" w:themeShade="BF"/>
    </w:rPr>
  </w:style>
  <w:style w:type="paragraph" w:styleId="ab">
    <w:name w:val="Intense Quote"/>
    <w:basedOn w:val="a"/>
    <w:next w:val="a"/>
    <w:link w:val="ac"/>
    <w:uiPriority w:val="30"/>
    <w:qFormat/>
    <w:rsid w:val="001B4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E1C"/>
    <w:rPr>
      <w:i/>
      <w:iCs/>
      <w:color w:val="2F5496" w:themeColor="accent1" w:themeShade="BF"/>
    </w:rPr>
  </w:style>
  <w:style w:type="character" w:styleId="ad">
    <w:name w:val="Intense Reference"/>
    <w:basedOn w:val="a0"/>
    <w:uiPriority w:val="32"/>
    <w:qFormat/>
    <w:rsid w:val="001B4E1C"/>
    <w:rPr>
      <w:b/>
      <w:bCs/>
      <w:smallCaps/>
      <w:color w:val="2F5496" w:themeColor="accent1" w:themeShade="BF"/>
      <w:spacing w:val="5"/>
    </w:rPr>
  </w:style>
  <w:style w:type="table" w:styleId="ae">
    <w:name w:val="Table Grid"/>
    <w:basedOn w:val="a1"/>
    <w:uiPriority w:val="99"/>
    <w:qFormat/>
    <w:rsid w:val="001B4E1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2025-10-13T05:58:00Z</dcterms:created>
  <dcterms:modified xsi:type="dcterms:W3CDTF">2025-10-13T05:59:00Z</dcterms:modified>
</cp:coreProperties>
</file>