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E0" w:rsidRPr="000B25E0" w:rsidRDefault="000B25E0" w:rsidP="000B25E0">
      <w:pPr>
        <w:pStyle w:val="1"/>
        <w:widowControl/>
        <w:snapToGrid w:val="0"/>
        <w:spacing w:before="0" w:after="0" w:line="360" w:lineRule="auto"/>
        <w:jc w:val="center"/>
        <w:rPr>
          <w:rFonts w:ascii="宋体" w:hAnsi="宋体" w:hint="eastAsia"/>
        </w:rPr>
      </w:pPr>
      <w:r w:rsidRPr="000B25E0">
        <w:rPr>
          <w:rFonts w:ascii="宋体" w:hAnsi="宋体" w:hint="eastAsia"/>
        </w:rPr>
        <w:t>采购需求及技术规格要求</w:t>
      </w:r>
    </w:p>
    <w:p w:rsidR="000B25E0" w:rsidRPr="000B25E0" w:rsidRDefault="000B25E0" w:rsidP="000B25E0">
      <w:pPr>
        <w:numPr>
          <w:ilvl w:val="0"/>
          <w:numId w:val="5"/>
        </w:numPr>
        <w:adjustRightInd w:val="0"/>
        <w:snapToGrid w:val="0"/>
        <w:spacing w:beforeLines="50" w:before="156" w:line="360" w:lineRule="auto"/>
        <w:rPr>
          <w:rFonts w:ascii="宋体" w:hAnsi="宋体" w:hint="eastAsia"/>
          <w:b/>
          <w:sz w:val="24"/>
        </w:rPr>
      </w:pPr>
      <w:bookmarkStart w:id="0" w:name="_Hlk60938700"/>
      <w:r w:rsidRPr="000B25E0">
        <w:rPr>
          <w:rFonts w:ascii="宋体" w:hAnsi="宋体"/>
          <w:b/>
          <w:sz w:val="24"/>
        </w:rPr>
        <w:t>货物需求一览表</w:t>
      </w:r>
    </w:p>
    <w:tbl>
      <w:tblPr>
        <w:tblW w:w="6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327"/>
        <w:gridCol w:w="850"/>
      </w:tblGrid>
      <w:tr w:rsidR="000B25E0" w:rsidRPr="000B25E0" w:rsidTr="0014029D">
        <w:trPr>
          <w:trHeight w:val="354"/>
          <w:jc w:val="center"/>
        </w:trPr>
        <w:tc>
          <w:tcPr>
            <w:tcW w:w="876" w:type="dxa"/>
            <w:vAlign w:val="center"/>
          </w:tcPr>
          <w:p w:rsidR="000B25E0" w:rsidRPr="000B25E0" w:rsidRDefault="000B25E0" w:rsidP="0014029D">
            <w:pPr>
              <w:adjustRightInd w:val="0"/>
              <w:snapToGrid w:val="0"/>
              <w:jc w:val="center"/>
              <w:rPr>
                <w:rFonts w:ascii="宋体" w:hAnsi="宋体"/>
                <w:szCs w:val="21"/>
              </w:rPr>
            </w:pPr>
            <w:r w:rsidRPr="000B25E0">
              <w:rPr>
                <w:rFonts w:ascii="宋体" w:hAnsi="宋体" w:hint="eastAsia"/>
                <w:szCs w:val="21"/>
              </w:rPr>
              <w:t>序号</w:t>
            </w:r>
          </w:p>
        </w:tc>
        <w:tc>
          <w:tcPr>
            <w:tcW w:w="4327" w:type="dxa"/>
            <w:vAlign w:val="center"/>
          </w:tcPr>
          <w:p w:rsidR="000B25E0" w:rsidRPr="000B25E0" w:rsidRDefault="000B25E0" w:rsidP="0014029D">
            <w:pPr>
              <w:adjustRightInd w:val="0"/>
              <w:snapToGrid w:val="0"/>
              <w:jc w:val="center"/>
              <w:rPr>
                <w:rFonts w:ascii="宋体" w:hAnsi="宋体"/>
                <w:szCs w:val="21"/>
              </w:rPr>
            </w:pPr>
            <w:r w:rsidRPr="000B25E0">
              <w:rPr>
                <w:rFonts w:ascii="宋体" w:hAnsi="宋体" w:hint="eastAsia"/>
                <w:szCs w:val="21"/>
              </w:rPr>
              <w:t>货物名称</w:t>
            </w:r>
          </w:p>
        </w:tc>
        <w:tc>
          <w:tcPr>
            <w:tcW w:w="850" w:type="dxa"/>
            <w:vAlign w:val="center"/>
          </w:tcPr>
          <w:p w:rsidR="000B25E0" w:rsidRPr="000B25E0" w:rsidRDefault="000B25E0" w:rsidP="0014029D">
            <w:pPr>
              <w:adjustRightInd w:val="0"/>
              <w:snapToGrid w:val="0"/>
              <w:jc w:val="center"/>
              <w:rPr>
                <w:rFonts w:ascii="宋体" w:hAnsi="宋体"/>
                <w:szCs w:val="21"/>
              </w:rPr>
            </w:pPr>
            <w:r w:rsidRPr="000B25E0">
              <w:rPr>
                <w:rFonts w:ascii="宋体" w:hAnsi="宋体" w:hint="eastAsia"/>
                <w:szCs w:val="21"/>
              </w:rPr>
              <w:t>数量</w:t>
            </w:r>
          </w:p>
        </w:tc>
      </w:tr>
      <w:tr w:rsidR="000B25E0" w:rsidRPr="000B25E0" w:rsidTr="0014029D">
        <w:trPr>
          <w:trHeight w:val="425"/>
          <w:jc w:val="center"/>
        </w:trPr>
        <w:tc>
          <w:tcPr>
            <w:tcW w:w="876" w:type="dxa"/>
            <w:vAlign w:val="center"/>
          </w:tcPr>
          <w:p w:rsidR="000B25E0" w:rsidRPr="000B25E0" w:rsidRDefault="000B25E0" w:rsidP="0014029D">
            <w:pPr>
              <w:adjustRightInd w:val="0"/>
              <w:snapToGrid w:val="0"/>
              <w:jc w:val="center"/>
              <w:rPr>
                <w:rFonts w:ascii="宋体" w:hAnsi="宋体"/>
                <w:szCs w:val="21"/>
              </w:rPr>
            </w:pPr>
            <w:r w:rsidRPr="000B25E0">
              <w:rPr>
                <w:rFonts w:ascii="宋体" w:hAnsi="宋体" w:hint="eastAsia"/>
                <w:szCs w:val="21"/>
              </w:rPr>
              <w:t>1</w:t>
            </w:r>
          </w:p>
        </w:tc>
        <w:tc>
          <w:tcPr>
            <w:tcW w:w="4327" w:type="dxa"/>
            <w:vAlign w:val="center"/>
          </w:tcPr>
          <w:p w:rsidR="000B25E0" w:rsidRPr="000B25E0" w:rsidRDefault="000B25E0" w:rsidP="0014029D">
            <w:pPr>
              <w:adjustRightInd w:val="0"/>
              <w:snapToGrid w:val="0"/>
              <w:jc w:val="center"/>
              <w:rPr>
                <w:rFonts w:ascii="宋体" w:hAnsi="宋体"/>
                <w:szCs w:val="21"/>
              </w:rPr>
            </w:pPr>
            <w:bookmarkStart w:id="1" w:name="_Hlk195608448"/>
            <w:r w:rsidRPr="000B25E0">
              <w:rPr>
                <w:rFonts w:ascii="宋体" w:hAnsi="宋体" w:hint="eastAsia"/>
                <w:szCs w:val="21"/>
              </w:rPr>
              <w:t>诊断系统万级洁净室</w:t>
            </w:r>
            <w:bookmarkEnd w:id="1"/>
          </w:p>
        </w:tc>
        <w:tc>
          <w:tcPr>
            <w:tcW w:w="850" w:type="dxa"/>
            <w:vAlign w:val="center"/>
          </w:tcPr>
          <w:p w:rsidR="000B25E0" w:rsidRPr="000B25E0" w:rsidRDefault="000B25E0" w:rsidP="0014029D">
            <w:pPr>
              <w:adjustRightInd w:val="0"/>
              <w:snapToGrid w:val="0"/>
              <w:jc w:val="center"/>
              <w:rPr>
                <w:rFonts w:ascii="宋体" w:hAnsi="宋体"/>
                <w:szCs w:val="21"/>
              </w:rPr>
            </w:pPr>
            <w:r w:rsidRPr="000B25E0">
              <w:rPr>
                <w:rFonts w:ascii="宋体" w:hAnsi="宋体" w:hint="eastAsia"/>
                <w:szCs w:val="21"/>
              </w:rPr>
              <w:t>1套</w:t>
            </w:r>
          </w:p>
        </w:tc>
      </w:tr>
    </w:tbl>
    <w:p w:rsidR="000B25E0" w:rsidRPr="000B25E0" w:rsidRDefault="000B25E0" w:rsidP="000B25E0">
      <w:pPr>
        <w:numPr>
          <w:ilvl w:val="0"/>
          <w:numId w:val="5"/>
        </w:numPr>
        <w:adjustRightInd w:val="0"/>
        <w:snapToGrid w:val="0"/>
        <w:spacing w:beforeLines="50" w:before="156" w:line="360" w:lineRule="auto"/>
        <w:rPr>
          <w:rFonts w:ascii="宋体" w:hAnsi="宋体" w:hint="eastAsia"/>
          <w:b/>
          <w:sz w:val="24"/>
        </w:rPr>
      </w:pPr>
      <w:bookmarkStart w:id="2" w:name="_Toc532807472"/>
      <w:bookmarkStart w:id="3" w:name="_Toc30409514"/>
      <w:bookmarkStart w:id="4" w:name="_Toc257021215"/>
      <w:bookmarkStart w:id="5" w:name="_Toc12010788"/>
      <w:bookmarkStart w:id="6" w:name="_Toc12010815"/>
      <w:bookmarkStart w:id="7" w:name="_Toc509153917"/>
      <w:r w:rsidRPr="000B25E0">
        <w:rPr>
          <w:rFonts w:ascii="宋体" w:hAnsi="宋体"/>
          <w:b/>
          <w:sz w:val="24"/>
        </w:rPr>
        <w:t>工程技术要求</w:t>
      </w:r>
      <w:bookmarkEnd w:id="2"/>
      <w:bookmarkEnd w:id="3"/>
      <w:bookmarkEnd w:id="4"/>
      <w:bookmarkEnd w:id="5"/>
      <w:bookmarkEnd w:id="6"/>
      <w:bookmarkEnd w:id="7"/>
    </w:p>
    <w:p w:rsidR="000B25E0" w:rsidRPr="000B25E0" w:rsidRDefault="000B25E0" w:rsidP="000B25E0">
      <w:pPr>
        <w:adjustRightInd w:val="0"/>
        <w:snapToGrid w:val="0"/>
        <w:spacing w:beforeLines="50" w:before="156" w:line="360" w:lineRule="auto"/>
        <w:ind w:firstLineChars="100" w:firstLine="241"/>
        <w:rPr>
          <w:rFonts w:ascii="宋体" w:hAnsi="宋体"/>
          <w:b/>
          <w:sz w:val="24"/>
        </w:rPr>
      </w:pPr>
      <w:r w:rsidRPr="000B25E0">
        <w:rPr>
          <w:rFonts w:ascii="宋体" w:hAnsi="宋体"/>
          <w:b/>
          <w:sz w:val="24"/>
        </w:rPr>
        <w:t>2.</w:t>
      </w:r>
      <w:r w:rsidRPr="000B25E0">
        <w:rPr>
          <w:rFonts w:ascii="宋体" w:hAnsi="宋体" w:hint="eastAsia"/>
          <w:b/>
          <w:sz w:val="24"/>
        </w:rPr>
        <w:t>1、</w:t>
      </w:r>
      <w:r w:rsidRPr="000B25E0">
        <w:rPr>
          <w:rFonts w:ascii="宋体" w:hAnsi="宋体"/>
          <w:b/>
          <w:sz w:val="24"/>
        </w:rPr>
        <w:t>设备的主要用途及功能</w:t>
      </w:r>
    </w:p>
    <w:p w:rsidR="000B25E0" w:rsidRPr="000B25E0" w:rsidRDefault="000B25E0" w:rsidP="000B25E0">
      <w:pPr>
        <w:pStyle w:val="afd"/>
        <w:spacing w:before="210" w:after="210" w:line="360" w:lineRule="auto"/>
        <w:ind w:firstLine="480"/>
        <w:rPr>
          <w:rFonts w:hint="eastAsia"/>
          <w:color w:val="auto"/>
          <w:kern w:val="2"/>
        </w:rPr>
      </w:pPr>
      <w:r w:rsidRPr="000B25E0">
        <w:rPr>
          <w:rFonts w:hint="eastAsia"/>
          <w:color w:val="auto"/>
          <w:kern w:val="2"/>
        </w:rPr>
        <w:t>万级洁净室可以保证各类诊断测量系统长时间稳定运行，为等离子体装置提供可靠的诊断实时测量及数据处理，在EAST装置上各类诊断实验中已经采用，得到了验证。洁净度和恒温恒湿是保证测量设备和大型激光器测量的必要条件，它影响着整个诊断各类测量系统的精度，对电磁辐射的有效控制可以提高诊断各个系统电磁干扰屏蔽能力，万级实验室能有效减少空气中的微粒，防止电子元器件受损，确保测试数据结果准确性和稳定性。为装置提供可靠的诊断实时测量及数据处理，故需要万级洁净间系统来保证诊断系统测量精度和系统稳定性</w:t>
      </w:r>
    </w:p>
    <w:p w:rsidR="000B25E0" w:rsidRPr="000B25E0" w:rsidRDefault="000B25E0" w:rsidP="000B25E0">
      <w:pPr>
        <w:adjustRightInd w:val="0"/>
        <w:snapToGrid w:val="0"/>
        <w:spacing w:beforeLines="50" w:before="156" w:line="360" w:lineRule="auto"/>
        <w:ind w:firstLineChars="100" w:firstLine="241"/>
        <w:rPr>
          <w:rFonts w:ascii="宋体" w:hAnsi="宋体"/>
          <w:b/>
          <w:sz w:val="24"/>
        </w:rPr>
      </w:pPr>
      <w:r w:rsidRPr="000B25E0">
        <w:rPr>
          <w:rFonts w:ascii="宋体" w:hAnsi="宋体"/>
          <w:b/>
          <w:sz w:val="24"/>
        </w:rPr>
        <w:t>2.</w:t>
      </w:r>
      <w:r w:rsidRPr="000B25E0">
        <w:rPr>
          <w:rFonts w:ascii="宋体" w:hAnsi="宋体" w:hint="eastAsia"/>
          <w:b/>
          <w:sz w:val="24"/>
        </w:rPr>
        <w:t xml:space="preserve">2、 </w:t>
      </w:r>
      <w:r w:rsidRPr="000B25E0">
        <w:rPr>
          <w:rFonts w:ascii="宋体" w:hAnsi="宋体"/>
          <w:b/>
          <w:sz w:val="24"/>
        </w:rPr>
        <w:t>工作条件</w:t>
      </w:r>
    </w:p>
    <w:p w:rsidR="000B25E0" w:rsidRPr="000B25E0" w:rsidRDefault="000B25E0" w:rsidP="000B25E0">
      <w:pPr>
        <w:numPr>
          <w:ilvl w:val="0"/>
          <w:numId w:val="6"/>
        </w:numPr>
        <w:adjustRightInd w:val="0"/>
        <w:snapToGrid w:val="0"/>
        <w:spacing w:beforeLines="50" w:before="156" w:line="360" w:lineRule="auto"/>
        <w:rPr>
          <w:rFonts w:ascii="宋体" w:hAnsi="宋体" w:hint="eastAsia"/>
          <w:sz w:val="24"/>
        </w:rPr>
      </w:pPr>
      <w:bookmarkStart w:id="8" w:name="OLE_LINK26"/>
      <w:bookmarkStart w:id="9" w:name="OLE_LINK27"/>
      <w:r w:rsidRPr="000B25E0">
        <w:rPr>
          <w:rFonts w:ascii="宋体" w:hAnsi="宋体" w:hint="eastAsia"/>
          <w:sz w:val="24"/>
        </w:rPr>
        <w:t>诊断系统万级洁净室</w:t>
      </w:r>
      <w:bookmarkEnd w:id="8"/>
      <w:bookmarkEnd w:id="9"/>
      <w:r w:rsidRPr="000B25E0">
        <w:rPr>
          <w:rFonts w:ascii="宋体" w:hAnsi="宋体" w:hint="eastAsia"/>
          <w:sz w:val="24"/>
        </w:rPr>
        <w:t>位置示意图如下图1所示；</w:t>
      </w:r>
    </w:p>
    <w:p w:rsidR="000B25E0" w:rsidRPr="000B25E0" w:rsidRDefault="000B25E0" w:rsidP="000B25E0">
      <w:pPr>
        <w:adjustRightInd w:val="0"/>
        <w:snapToGrid w:val="0"/>
        <w:spacing w:beforeLines="50" w:before="156" w:line="360" w:lineRule="auto"/>
        <w:ind w:left="240"/>
        <w:rPr>
          <w:rFonts w:ascii="宋体" w:hAnsi="宋体" w:hint="eastAsia"/>
          <w:sz w:val="24"/>
        </w:rPr>
      </w:pPr>
      <w:r w:rsidRPr="000B25E0">
        <w:rPr>
          <w:rFonts w:ascii="宋体" w:hAnsi="宋体" w:hint="eastAsia"/>
          <w:noProof/>
          <w:sz w:val="24"/>
        </w:rPr>
        <w:lastRenderedPageBreak/>
        <w:drawing>
          <wp:inline distT="0" distB="0" distL="0" distR="0">
            <wp:extent cx="5274310" cy="3162935"/>
            <wp:effectExtent l="0" t="0" r="254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162935"/>
                    </a:xfrm>
                    <a:prstGeom prst="rect">
                      <a:avLst/>
                    </a:prstGeom>
                    <a:noFill/>
                    <a:ln>
                      <a:noFill/>
                    </a:ln>
                    <a:effectLst/>
                  </pic:spPr>
                </pic:pic>
              </a:graphicData>
            </a:graphic>
          </wp:inline>
        </w:drawing>
      </w:r>
    </w:p>
    <w:p w:rsidR="000B25E0" w:rsidRPr="000B25E0" w:rsidRDefault="000B25E0" w:rsidP="000B25E0">
      <w:pPr>
        <w:adjustRightInd w:val="0"/>
        <w:snapToGrid w:val="0"/>
        <w:spacing w:beforeLines="50" w:before="156" w:line="360" w:lineRule="auto"/>
        <w:ind w:left="240"/>
        <w:rPr>
          <w:rFonts w:ascii="宋体" w:hAnsi="宋体" w:hint="eastAsia"/>
          <w:sz w:val="24"/>
        </w:rPr>
      </w:pPr>
    </w:p>
    <w:p w:rsidR="000B25E0" w:rsidRPr="000B25E0" w:rsidRDefault="000B25E0" w:rsidP="000B25E0">
      <w:pPr>
        <w:adjustRightInd w:val="0"/>
        <w:snapToGrid w:val="0"/>
        <w:spacing w:beforeLines="50" w:before="156" w:line="360" w:lineRule="auto"/>
        <w:ind w:left="240"/>
        <w:rPr>
          <w:rFonts w:ascii="宋体" w:hAnsi="宋体" w:hint="eastAsia"/>
          <w:sz w:val="24"/>
        </w:rPr>
      </w:pPr>
    </w:p>
    <w:p w:rsidR="000B25E0" w:rsidRPr="000B25E0" w:rsidRDefault="000B25E0" w:rsidP="000B25E0">
      <w:pPr>
        <w:adjustRightInd w:val="0"/>
        <w:snapToGrid w:val="0"/>
        <w:spacing w:beforeLines="50" w:before="156" w:line="360" w:lineRule="auto"/>
        <w:ind w:left="240"/>
        <w:rPr>
          <w:rFonts w:ascii="宋体" w:hAnsi="宋体"/>
          <w:sz w:val="24"/>
        </w:rPr>
      </w:pPr>
    </w:p>
    <w:p w:rsidR="000B25E0" w:rsidRPr="000B25E0" w:rsidRDefault="000B25E0" w:rsidP="000B25E0">
      <w:pPr>
        <w:numPr>
          <w:ilvl w:val="0"/>
          <w:numId w:val="6"/>
        </w:numPr>
        <w:adjustRightInd w:val="0"/>
        <w:snapToGrid w:val="0"/>
        <w:spacing w:beforeLines="50" w:before="156" w:line="360" w:lineRule="auto"/>
        <w:ind w:leftChars="200" w:left="840"/>
        <w:rPr>
          <w:rFonts w:ascii="宋体" w:hAnsi="宋体"/>
          <w:sz w:val="24"/>
        </w:rPr>
      </w:pPr>
      <w:bookmarkStart w:id="10" w:name="OLE_LINK39"/>
      <w:bookmarkStart w:id="11" w:name="OLE_LINK38"/>
      <w:bookmarkStart w:id="12" w:name="OLE_LINK28"/>
      <w:bookmarkStart w:id="13" w:name="OLE_LINK29"/>
      <w:bookmarkStart w:id="14" w:name="OLE_LINK30"/>
      <w:r w:rsidRPr="000B25E0">
        <w:rPr>
          <w:rFonts w:ascii="宋体" w:hAnsi="宋体" w:hint="eastAsia"/>
          <w:sz w:val="24"/>
        </w:rPr>
        <w:t>诊断系统万级洁净室</w:t>
      </w:r>
      <w:bookmarkEnd w:id="10"/>
      <w:bookmarkEnd w:id="11"/>
      <w:bookmarkEnd w:id="12"/>
      <w:bookmarkEnd w:id="13"/>
      <w:bookmarkEnd w:id="14"/>
      <w:r w:rsidRPr="000B25E0">
        <w:rPr>
          <w:rFonts w:ascii="宋体" w:hAnsi="宋体" w:hint="eastAsia"/>
          <w:sz w:val="24"/>
        </w:rPr>
        <w:t>位于等离子体物理研究所南楼，有一台15吨行车，洁净间建设不允许遮挡或影响行车使用，车间内建筑净空高度13.5m,原建筑不允许挂载任何吊具吊杆，不允许负载承重；</w:t>
      </w:r>
    </w:p>
    <w:p w:rsidR="000B25E0" w:rsidRPr="000B25E0" w:rsidRDefault="000B25E0" w:rsidP="000B25E0">
      <w:pPr>
        <w:numPr>
          <w:ilvl w:val="0"/>
          <w:numId w:val="6"/>
        </w:numPr>
        <w:adjustRightInd w:val="0"/>
        <w:snapToGrid w:val="0"/>
        <w:spacing w:beforeLines="50" w:before="156" w:line="360" w:lineRule="auto"/>
        <w:rPr>
          <w:rFonts w:ascii="宋体" w:hAnsi="宋体" w:hint="eastAsia"/>
          <w:sz w:val="24"/>
        </w:rPr>
      </w:pPr>
      <w:r w:rsidRPr="000B25E0">
        <w:rPr>
          <w:rFonts w:ascii="宋体" w:hAnsi="宋体" w:hint="eastAsia"/>
          <w:sz w:val="24"/>
        </w:rPr>
        <w:t>现场设备目前其他设施设备未安装，本次项目内容包含原建筑结构墙面以及顶面墙体粉刷涂料装饰（面积约2500㎡），厂房地面环氧树脂地坪（面积约1000㎡），</w:t>
      </w:r>
      <w:bookmarkStart w:id="15" w:name="OLE_LINK40"/>
      <w:r w:rsidRPr="000B25E0">
        <w:rPr>
          <w:rFonts w:ascii="宋体" w:hAnsi="宋体" w:hint="eastAsia"/>
          <w:sz w:val="24"/>
        </w:rPr>
        <w:t>整体厚度不低于3mm，如下图所示，对其它设施设备进行区域划分地面标线分区处理。</w:t>
      </w:r>
      <w:bookmarkEnd w:id="15"/>
    </w:p>
    <w:p w:rsidR="000B25E0" w:rsidRPr="000B25E0" w:rsidRDefault="000B25E0" w:rsidP="000B25E0">
      <w:pPr>
        <w:adjustRightInd w:val="0"/>
        <w:snapToGrid w:val="0"/>
        <w:spacing w:beforeLines="50" w:before="156" w:line="360" w:lineRule="auto"/>
        <w:ind w:left="240"/>
        <w:rPr>
          <w:rFonts w:ascii="宋体" w:hAnsi="宋体" w:hint="eastAsia"/>
          <w:sz w:val="24"/>
        </w:rPr>
      </w:pPr>
      <w:r w:rsidRPr="000B25E0">
        <w:rPr>
          <w:rFonts w:ascii="宋体" w:hAnsi="宋体" w:hint="eastAsia"/>
          <w:noProof/>
          <w:sz w:val="24"/>
        </w:rPr>
        <w:drawing>
          <wp:inline distT="0" distB="0" distL="0" distR="0">
            <wp:extent cx="5274310" cy="23552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55215"/>
                    </a:xfrm>
                    <a:prstGeom prst="rect">
                      <a:avLst/>
                    </a:prstGeom>
                    <a:noFill/>
                    <a:ln>
                      <a:noFill/>
                    </a:ln>
                  </pic:spPr>
                </pic:pic>
              </a:graphicData>
            </a:graphic>
          </wp:inline>
        </w:drawing>
      </w:r>
    </w:p>
    <w:p w:rsidR="000B25E0" w:rsidRPr="000B25E0" w:rsidRDefault="000B25E0" w:rsidP="000B25E0">
      <w:pPr>
        <w:adjustRightInd w:val="0"/>
        <w:snapToGrid w:val="0"/>
        <w:spacing w:beforeLines="50" w:before="156" w:line="360" w:lineRule="auto"/>
        <w:ind w:firstLineChars="100" w:firstLine="241"/>
        <w:rPr>
          <w:rFonts w:ascii="宋体" w:hAnsi="宋体"/>
          <w:b/>
          <w:sz w:val="24"/>
        </w:rPr>
      </w:pPr>
      <w:r w:rsidRPr="000B25E0">
        <w:rPr>
          <w:rFonts w:ascii="宋体" w:hAnsi="宋体"/>
          <w:b/>
          <w:sz w:val="24"/>
        </w:rPr>
        <w:t>2.</w:t>
      </w:r>
      <w:r w:rsidRPr="000B25E0">
        <w:rPr>
          <w:rFonts w:ascii="宋体" w:hAnsi="宋体" w:hint="eastAsia"/>
          <w:b/>
          <w:sz w:val="24"/>
        </w:rPr>
        <w:t>3、</w:t>
      </w:r>
      <w:r w:rsidRPr="000B25E0">
        <w:rPr>
          <w:rFonts w:ascii="宋体" w:hAnsi="宋体"/>
          <w:b/>
          <w:sz w:val="24"/>
        </w:rPr>
        <w:t xml:space="preserve"> 技术性能指标要求</w:t>
      </w:r>
    </w:p>
    <w:p w:rsidR="000B25E0" w:rsidRPr="000B25E0" w:rsidRDefault="000B25E0" w:rsidP="000B25E0">
      <w:pPr>
        <w:numPr>
          <w:ilvl w:val="0"/>
          <w:numId w:val="7"/>
        </w:numPr>
        <w:adjustRightInd w:val="0"/>
        <w:snapToGrid w:val="0"/>
        <w:spacing w:beforeLines="50" w:before="156" w:line="360" w:lineRule="auto"/>
        <w:rPr>
          <w:rFonts w:ascii="宋体" w:hAnsi="宋体" w:hint="eastAsia"/>
          <w:sz w:val="24"/>
          <w:szCs w:val="21"/>
        </w:rPr>
      </w:pPr>
      <w:r w:rsidRPr="000B25E0">
        <w:rPr>
          <w:rFonts w:ascii="宋体" w:hAnsi="宋体" w:hint="eastAsia"/>
          <w:sz w:val="24"/>
        </w:rPr>
        <w:t>总体技术要求</w:t>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r w:rsidRPr="000B25E0">
        <w:rPr>
          <w:rFonts w:ascii="宋体" w:hAnsi="宋体" w:hint="eastAsia"/>
          <w:sz w:val="24"/>
          <w:szCs w:val="21"/>
        </w:rPr>
        <w:t>施工区域厂房内总使用面积约1000平方米，</w:t>
      </w:r>
      <w:bookmarkStart w:id="16" w:name="OLE_LINK32"/>
      <w:bookmarkStart w:id="17" w:name="OLE_LINK31"/>
      <w:r w:rsidRPr="000B25E0">
        <w:rPr>
          <w:rFonts w:ascii="宋体" w:hAnsi="宋体" w:hint="eastAsia"/>
          <w:sz w:val="24"/>
        </w:rPr>
        <w:t>诊断系统万级洁净室</w:t>
      </w:r>
      <w:r w:rsidRPr="000B25E0">
        <w:rPr>
          <w:rFonts w:ascii="宋体" w:hAnsi="宋体" w:hint="eastAsia"/>
          <w:sz w:val="24"/>
          <w:szCs w:val="21"/>
        </w:rPr>
        <w:t>尺寸45米（长）*8米（宽）*4.5米（净高），</w:t>
      </w:r>
      <w:bookmarkEnd w:id="16"/>
      <w:bookmarkEnd w:id="17"/>
      <w:r w:rsidRPr="000B25E0">
        <w:rPr>
          <w:rFonts w:ascii="宋体" w:hAnsi="宋体" w:hint="eastAsia"/>
          <w:sz w:val="24"/>
          <w:szCs w:val="21"/>
        </w:rPr>
        <w:t>如图所示，预留20平方米的微波暗室位置（不做吊顶）。要求按照洁净室常规流程（换鞋</w:t>
      </w:r>
      <w:bookmarkStart w:id="18" w:name="OLE_LINK33"/>
      <w:r w:rsidRPr="000B25E0">
        <w:rPr>
          <w:rFonts w:ascii="宋体" w:hAnsi="宋体" w:hint="eastAsia"/>
          <w:sz w:val="24"/>
          <w:szCs w:val="21"/>
        </w:rPr>
        <w:t>→</w:t>
      </w:r>
      <w:bookmarkEnd w:id="18"/>
      <w:r w:rsidRPr="000B25E0">
        <w:rPr>
          <w:rFonts w:ascii="宋体" w:hAnsi="宋体" w:hint="eastAsia"/>
          <w:sz w:val="24"/>
          <w:szCs w:val="21"/>
        </w:rPr>
        <w:t>更衣→风淋→洁净室内），两个区域共用更衣风淋系统，进入万级洁净室2需设置气闸间（缓冲兼顾二次更衣）。返回更衣或退出洁净室不允许反向通过风淋室，需单独设置返回通道。</w:t>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r w:rsidRPr="000B25E0">
        <w:rPr>
          <w:rFonts w:ascii="宋体" w:hAnsi="宋体" w:hint="eastAsia"/>
          <w:sz w:val="24"/>
          <w:szCs w:val="21"/>
        </w:rPr>
        <w:t>洁净室需设置动态数据监控系统，</w:t>
      </w:r>
      <w:bookmarkStart w:id="19" w:name="OLE_LINK34"/>
      <w:bookmarkStart w:id="20" w:name="OLE_LINK35"/>
      <w:r w:rsidRPr="000B25E0">
        <w:rPr>
          <w:rFonts w:ascii="宋体" w:hAnsi="宋体" w:hint="eastAsia"/>
          <w:sz w:val="24"/>
          <w:szCs w:val="21"/>
        </w:rPr>
        <w:t>配置100寸液晶触控显示屏，在1-2轴交A轴位置（如下图）</w:t>
      </w:r>
      <w:bookmarkEnd w:id="19"/>
      <w:bookmarkEnd w:id="20"/>
      <w:r w:rsidRPr="000B25E0">
        <w:rPr>
          <w:rFonts w:ascii="宋体" w:hAnsi="宋体" w:hint="eastAsia"/>
          <w:sz w:val="24"/>
          <w:szCs w:val="21"/>
        </w:rPr>
        <w:t>设置大屏幕数据背景墙，实时检测洁净室的参数数据（曲线显示，数据溯源，柱状打印，实时显示）等功能，</w:t>
      </w:r>
      <w:bookmarkStart w:id="21" w:name="OLE_LINK51"/>
      <w:bookmarkStart w:id="22" w:name="OLE_LINK50"/>
      <w:r w:rsidRPr="000B25E0">
        <w:rPr>
          <w:rFonts w:ascii="宋体" w:hAnsi="宋体" w:hint="eastAsia"/>
          <w:sz w:val="24"/>
          <w:szCs w:val="21"/>
        </w:rPr>
        <w:t>并且开放数据端口和协议</w:t>
      </w:r>
      <w:bookmarkEnd w:id="21"/>
      <w:bookmarkEnd w:id="22"/>
      <w:r w:rsidRPr="000B25E0">
        <w:rPr>
          <w:rFonts w:ascii="宋体" w:hAnsi="宋体" w:hint="eastAsia"/>
          <w:sz w:val="24"/>
          <w:szCs w:val="21"/>
        </w:rPr>
        <w:t>，以备其它设备数据上传显示。实时数据监控系统的软件编写、硬件、框架搭建由施工方提供</w:t>
      </w:r>
    </w:p>
    <w:p w:rsidR="000B25E0" w:rsidRPr="000B25E0" w:rsidRDefault="000B25E0" w:rsidP="000B25E0">
      <w:pPr>
        <w:adjustRightInd w:val="0"/>
        <w:snapToGrid w:val="0"/>
        <w:spacing w:beforeLines="50" w:before="156" w:line="360" w:lineRule="auto"/>
        <w:ind w:left="900"/>
        <w:rPr>
          <w:rFonts w:ascii="宋体" w:hAnsi="宋体" w:hint="eastAsia"/>
          <w:sz w:val="24"/>
          <w:szCs w:val="21"/>
        </w:rPr>
      </w:pPr>
      <w:r w:rsidRPr="000B25E0">
        <w:rPr>
          <w:rFonts w:ascii="宋体" w:hAnsi="宋体" w:hint="eastAsia"/>
          <w:noProof/>
          <w:sz w:val="24"/>
          <w:szCs w:val="21"/>
        </w:rPr>
        <w:drawing>
          <wp:inline distT="0" distB="0" distL="0" distR="0">
            <wp:extent cx="5274310" cy="19386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38655"/>
                    </a:xfrm>
                    <a:prstGeom prst="rect">
                      <a:avLst/>
                    </a:prstGeom>
                    <a:noFill/>
                    <a:ln>
                      <a:noFill/>
                    </a:ln>
                  </pic:spPr>
                </pic:pic>
              </a:graphicData>
            </a:graphic>
          </wp:inline>
        </w:drawing>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r w:rsidRPr="000B25E0">
        <w:rPr>
          <w:rFonts w:ascii="宋体" w:hAnsi="宋体" w:hint="eastAsia"/>
          <w:sz w:val="24"/>
          <w:szCs w:val="21"/>
        </w:rPr>
        <w:t>洁净室预留微波暗室中控室（面积≈8㎡），中控办公室（面积≈15㎡），具体由施工方细化，要求墙体、隔断、地坪材质与洁净室保持一致，具备空调、排风换气、办公用电、网络及电话通讯、照明等常规功能，包含办公家具，桌椅柜等。</w:t>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r w:rsidRPr="000B25E0">
        <w:rPr>
          <w:rFonts w:ascii="宋体" w:hAnsi="宋体" w:hint="eastAsia"/>
          <w:sz w:val="24"/>
          <w:szCs w:val="21"/>
        </w:rPr>
        <w:t>整体厂房内不允许挂载吊杆、吊筋等一切顶面锚固的负载挂件挂架。墙面柱体若有需锚固点需使用化学锚栓固定，地面锚固点使用不锈钢膨胀螺丝固定。厂房外围不允许放置任何辅助设备设施，包括空调室外机。所有辅助设备设施需放置于厂房内且不允许与试验装置干涉，需充分考虑散热、排风换气、隔噪隔音等功能。</w:t>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r w:rsidRPr="000B25E0">
        <w:rPr>
          <w:noProof/>
          <w:lang w:val="en-US" w:eastAsia="zh-CN"/>
        </w:rPr>
        <w:drawing>
          <wp:anchor distT="0" distB="0" distL="114300" distR="114300" simplePos="0" relativeHeight="251659264" behindDoc="0" locked="0" layoutInCell="1" allowOverlap="1">
            <wp:simplePos x="0" y="0"/>
            <wp:positionH relativeFrom="column">
              <wp:align>left</wp:align>
            </wp:positionH>
            <wp:positionV relativeFrom="paragraph">
              <wp:posOffset>969010</wp:posOffset>
            </wp:positionV>
            <wp:extent cx="5274310" cy="3375025"/>
            <wp:effectExtent l="0" t="0" r="2540" b="0"/>
            <wp:wrapSquare wrapText="r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7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5E0">
        <w:rPr>
          <w:rFonts w:ascii="宋体" w:hAnsi="宋体" w:hint="eastAsia"/>
          <w:sz w:val="24"/>
          <w:szCs w:val="21"/>
        </w:rPr>
        <w:t>厂房内在1-2轴交C-D轴位置（如下图）预留区需设置盥洗台清洗台以及办公会议台（如下图所示），洗手台盥洗台预留热水插座以及备用插座，办公会议台根据实际尺寸现场确定，办公会议台使用固定装置全不锈钢框架，抗静电面板，包含办公椅。</w:t>
      </w:r>
    </w:p>
    <w:p w:rsidR="000B25E0" w:rsidRPr="000B25E0" w:rsidRDefault="000B25E0" w:rsidP="000B25E0">
      <w:pPr>
        <w:adjustRightInd w:val="0"/>
        <w:snapToGrid w:val="0"/>
        <w:spacing w:beforeLines="50" w:before="156" w:line="360" w:lineRule="auto"/>
        <w:ind w:left="900"/>
        <w:rPr>
          <w:rFonts w:ascii="宋体" w:hAnsi="宋体" w:hint="eastAsia"/>
          <w:sz w:val="24"/>
          <w:szCs w:val="21"/>
        </w:rPr>
      </w:pPr>
    </w:p>
    <w:p w:rsidR="000B25E0" w:rsidRPr="000B25E0" w:rsidRDefault="000B25E0" w:rsidP="000B25E0">
      <w:pPr>
        <w:numPr>
          <w:ilvl w:val="0"/>
          <w:numId w:val="8"/>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厂房内需对原结构棚顶、梁柱、墙面进行全面修复翻新处理，对有破损污染严重的区域加固修复并装饰，不允许破坏原结构建筑强度</w:t>
      </w:r>
    </w:p>
    <w:p w:rsidR="000B25E0" w:rsidRPr="000B25E0" w:rsidRDefault="000B25E0" w:rsidP="000B25E0">
      <w:pPr>
        <w:numPr>
          <w:ilvl w:val="0"/>
          <w:numId w:val="8"/>
        </w:numPr>
        <w:adjustRightInd w:val="0"/>
        <w:snapToGrid w:val="0"/>
        <w:spacing w:beforeLines="50" w:before="156" w:line="360" w:lineRule="auto"/>
        <w:ind w:leftChars="400" w:left="1260"/>
        <w:rPr>
          <w:rFonts w:ascii="宋体" w:hAnsi="宋体"/>
          <w:sz w:val="24"/>
          <w:szCs w:val="21"/>
        </w:rPr>
      </w:pPr>
      <w:bookmarkStart w:id="23" w:name="OLE_LINK45"/>
      <w:bookmarkStart w:id="24" w:name="OLE_LINK44"/>
      <w:r w:rsidRPr="000B25E0">
        <w:rPr>
          <w:rFonts w:ascii="宋体" w:hAnsi="宋体" w:hint="eastAsia"/>
          <w:sz w:val="24"/>
        </w:rPr>
        <w:t>诊断系统万级洁净室</w:t>
      </w:r>
      <w:bookmarkEnd w:id="23"/>
      <w:bookmarkEnd w:id="24"/>
      <w:r w:rsidRPr="000B25E0">
        <w:rPr>
          <w:rFonts w:ascii="宋体" w:hAnsi="宋体" w:hint="eastAsia"/>
          <w:sz w:val="24"/>
        </w:rPr>
        <w:t>内部地坪使用PVC地坪上墙（高度80mm）,整体厂房内部需对环氧地坪整体打磨重新施工，对其它装置设备进行区域划分地面标线分区处理。</w:t>
      </w:r>
      <w:r w:rsidRPr="000B25E0">
        <w:rPr>
          <w:rFonts w:ascii="宋体" w:hAnsi="宋体"/>
          <w:sz w:val="24"/>
          <w:szCs w:val="21"/>
        </w:rPr>
        <w:t>洁净间</w:t>
      </w:r>
      <w:bookmarkStart w:id="25" w:name="OLE_LINK37"/>
      <w:bookmarkStart w:id="26" w:name="OLE_LINK36"/>
      <w:r w:rsidRPr="000B25E0">
        <w:rPr>
          <w:rFonts w:ascii="宋体" w:hAnsi="宋体" w:hint="eastAsia"/>
          <w:sz w:val="24"/>
          <w:szCs w:val="21"/>
        </w:rPr>
        <w:t>使用的顶板及隔断墙板需采用防火A级及以上材质的抗静电</w:t>
      </w:r>
      <w:r w:rsidRPr="000B25E0">
        <w:rPr>
          <w:rFonts w:ascii="宋体" w:hAnsi="宋体" w:hint="eastAsia"/>
          <w:sz w:val="24"/>
        </w:rPr>
        <w:t>抗电磁屏蔽EMR净化手工板，厚度≮0.426m,表面阻值</w:t>
      </w:r>
      <w:bookmarkStart w:id="27" w:name="OLE_LINK42"/>
      <w:bookmarkStart w:id="28" w:name="OLE_LINK41"/>
      <w:r w:rsidRPr="000B25E0">
        <w:rPr>
          <w:rFonts w:ascii="宋体" w:hAnsi="宋体" w:hint="eastAsia"/>
          <w:sz w:val="24"/>
        </w:rPr>
        <w:t>≮</w:t>
      </w:r>
      <w:bookmarkEnd w:id="27"/>
      <w:bookmarkEnd w:id="28"/>
      <w:r w:rsidRPr="000B25E0">
        <w:rPr>
          <w:rFonts w:ascii="宋体" w:hAnsi="宋体" w:hint="eastAsia"/>
          <w:sz w:val="24"/>
        </w:rPr>
        <w:t>10</w:t>
      </w:r>
      <w:r w:rsidRPr="000B25E0">
        <w:rPr>
          <w:rFonts w:ascii="宋体" w:hAnsi="宋体" w:hint="eastAsia"/>
          <w:sz w:val="24"/>
          <w:vertAlign w:val="superscript"/>
        </w:rPr>
        <w:t>6</w:t>
      </w:r>
      <w:r w:rsidRPr="000B25E0">
        <w:rPr>
          <w:rFonts w:ascii="宋体" w:hAnsi="宋体" w:hint="eastAsia"/>
          <w:sz w:val="24"/>
        </w:rPr>
        <w:t>-10</w:t>
      </w:r>
      <w:r w:rsidRPr="000B25E0">
        <w:rPr>
          <w:rFonts w:ascii="宋体" w:hAnsi="宋体" w:hint="eastAsia"/>
          <w:sz w:val="24"/>
          <w:vertAlign w:val="superscript"/>
        </w:rPr>
        <w:t>8</w:t>
      </w:r>
      <w:r w:rsidRPr="000B25E0">
        <w:rPr>
          <w:rFonts w:ascii="宋体" w:hAnsi="宋体" w:hint="eastAsia"/>
          <w:sz w:val="24"/>
        </w:rPr>
        <w:t>欧姆。门采用钢制净化门窗表面烤漆处理，观察窗使用双层中空玻璃专用洁净室视窗</w:t>
      </w:r>
      <w:r w:rsidRPr="000B25E0">
        <w:rPr>
          <w:rFonts w:ascii="宋体" w:hAnsi="宋体"/>
          <w:sz w:val="24"/>
          <w:szCs w:val="21"/>
        </w:rPr>
        <w:t xml:space="preserve"> ，其它结构连接件使用铝合金或热镀锌材质。地龙骨采用组合式地龙骨与地面抬高</w:t>
      </w:r>
      <w:r w:rsidRPr="000B25E0">
        <w:rPr>
          <w:rFonts w:ascii="宋体" w:hAnsi="宋体" w:hint="eastAsia"/>
          <w:sz w:val="24"/>
          <w:szCs w:val="21"/>
        </w:rPr>
        <w:t>80mm安装，避免净化板材直接落地造成腐蚀。为减少拼接缝影响气密性能，洁净室结构墙板阳角转角均使用一体成型直角订制板材，不允许使用转接型材制作阳角转角结构。</w:t>
      </w:r>
    </w:p>
    <w:bookmarkEnd w:id="25"/>
    <w:bookmarkEnd w:id="26"/>
    <w:p w:rsidR="000B25E0" w:rsidRPr="000B25E0" w:rsidRDefault="000B25E0" w:rsidP="000B25E0">
      <w:pPr>
        <w:numPr>
          <w:ilvl w:val="0"/>
          <w:numId w:val="8"/>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所有洁净间主体墙外围高度6.5±0</w:t>
      </w:r>
      <w:r w:rsidRPr="000B25E0">
        <w:rPr>
          <w:rFonts w:ascii="宋体" w:hAnsi="宋体"/>
          <w:sz w:val="24"/>
          <w:szCs w:val="21"/>
        </w:rPr>
        <w:t>.</w:t>
      </w:r>
      <w:r w:rsidRPr="000B25E0">
        <w:rPr>
          <w:rFonts w:ascii="宋体" w:hAnsi="宋体" w:hint="eastAsia"/>
          <w:sz w:val="24"/>
          <w:szCs w:val="21"/>
        </w:rPr>
        <w:t>05米，不允许遮挡行车运行，</w:t>
      </w:r>
      <w:r w:rsidRPr="000B25E0">
        <w:rPr>
          <w:rFonts w:ascii="宋体" w:hAnsi="宋体" w:hint="eastAsia"/>
          <w:sz w:val="24"/>
        </w:rPr>
        <w:t>诊断系统万级洁净室需预留落地中空玻璃大视窗以便参观使用，同时需在墙板和顶板预留可拆卸设备门，以便大型设备进出</w:t>
      </w:r>
      <w:r w:rsidRPr="000B25E0">
        <w:rPr>
          <w:rFonts w:ascii="宋体" w:hAnsi="宋体" w:hint="eastAsia"/>
          <w:sz w:val="24"/>
          <w:szCs w:val="21"/>
        </w:rPr>
        <w:t>；</w:t>
      </w:r>
    </w:p>
    <w:p w:rsidR="000B25E0" w:rsidRPr="000B25E0" w:rsidRDefault="000B25E0" w:rsidP="000B25E0">
      <w:pPr>
        <w:numPr>
          <w:ilvl w:val="0"/>
          <w:numId w:val="8"/>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洁净室内照明使用薄型LED净化平板灯，照度＞300Lux,按照比例配制断电应急UPS电源，以便在紧急断电时人员疏散使用。洁净室内所有电力管线均采用镀锌铁质套管，按区域预留检修插座。</w:t>
      </w:r>
      <w:bookmarkStart w:id="29" w:name="OLE_LINK48"/>
      <w:bookmarkStart w:id="30" w:name="OLE_LINK49"/>
      <w:r w:rsidRPr="000B25E0">
        <w:rPr>
          <w:rFonts w:ascii="宋体" w:hAnsi="宋体" w:hint="eastAsia"/>
          <w:sz w:val="24"/>
        </w:rPr>
        <w:t>诊断系统万级洁净室</w:t>
      </w:r>
      <w:bookmarkEnd w:id="29"/>
      <w:bookmarkEnd w:id="30"/>
      <w:r w:rsidRPr="000B25E0">
        <w:rPr>
          <w:rFonts w:ascii="宋体" w:hAnsi="宋体" w:hint="eastAsia"/>
          <w:sz w:val="24"/>
        </w:rPr>
        <w:t>区域内预留暗装插座电箱12台</w:t>
      </w:r>
      <w:bookmarkStart w:id="31" w:name="OLE_LINK47"/>
      <w:bookmarkStart w:id="32" w:name="OLE_LINK46"/>
      <w:r w:rsidRPr="000B25E0">
        <w:rPr>
          <w:rFonts w:ascii="宋体" w:hAnsi="宋体" w:hint="eastAsia"/>
          <w:sz w:val="24"/>
        </w:rPr>
        <w:t>（单台25KW）</w:t>
      </w:r>
      <w:bookmarkEnd w:id="31"/>
      <w:bookmarkEnd w:id="32"/>
      <w:r w:rsidRPr="000B25E0">
        <w:rPr>
          <w:rFonts w:ascii="宋体" w:hAnsi="宋体" w:hint="eastAsia"/>
          <w:sz w:val="24"/>
        </w:rPr>
        <w:t>以及80KW独立配电箱，以便后续设备供电使用，洁净室内所有配电箱均使用暗装304不锈钢电箱，有微型断路器的配电箱需设置二层防护门。整厂房内预留电力配电箱约180KW，包含空调设备、插座电箱、仪器设备、净化设备、照明插座所有供电均由此电箱提供</w:t>
      </w:r>
      <w:r w:rsidRPr="000B25E0">
        <w:rPr>
          <w:rFonts w:ascii="宋体" w:hAnsi="宋体" w:hint="eastAsia"/>
          <w:sz w:val="24"/>
          <w:szCs w:val="21"/>
        </w:rPr>
        <w:t>；</w:t>
      </w:r>
    </w:p>
    <w:p w:rsidR="000B25E0" w:rsidRPr="000B25E0" w:rsidRDefault="000B25E0" w:rsidP="000B25E0">
      <w:pPr>
        <w:numPr>
          <w:ilvl w:val="0"/>
          <w:numId w:val="8"/>
        </w:numPr>
        <w:adjustRightInd w:val="0"/>
        <w:snapToGrid w:val="0"/>
        <w:spacing w:beforeLines="50" w:before="156" w:line="360" w:lineRule="auto"/>
        <w:rPr>
          <w:rFonts w:ascii="宋体" w:hAnsi="宋体" w:hint="eastAsia"/>
          <w:sz w:val="24"/>
          <w:szCs w:val="21"/>
        </w:rPr>
      </w:pPr>
      <w:bookmarkStart w:id="33" w:name="OLE_LINK52"/>
      <w:bookmarkStart w:id="34" w:name="OLE_LINK53"/>
      <w:r w:rsidRPr="000B25E0">
        <w:rPr>
          <w:rFonts w:ascii="宋体" w:hAnsi="宋体" w:hint="eastAsia"/>
          <w:sz w:val="24"/>
        </w:rPr>
        <w:t>诊断系统万级洁净室</w:t>
      </w:r>
      <w:bookmarkEnd w:id="33"/>
      <w:bookmarkEnd w:id="34"/>
      <w:r w:rsidRPr="000B25E0">
        <w:rPr>
          <w:rFonts w:ascii="宋体" w:hAnsi="宋体" w:hint="eastAsia"/>
          <w:sz w:val="24"/>
        </w:rPr>
        <w:t>洁净受控区域内温度要求24±0.5℃、湿度50-55％，现场无冷热源，需充分考虑供冷供暖恒温恒湿的要求。洁净室空调系统需采用PLC控制</w:t>
      </w:r>
      <w:r w:rsidRPr="000B25E0">
        <w:rPr>
          <w:rFonts w:ascii="宋体" w:hAnsi="宋体" w:hint="eastAsia"/>
          <w:sz w:val="24"/>
          <w:szCs w:val="21"/>
        </w:rPr>
        <w:t>并且开放数据端口和协议，以便后续与数据监控系统对接。送风需采用不低于H14的高效送风口（过滤效率：@0.5μm99.995％），高效过滤器使用液槽式密封；并提供详细参数数据以便后续更换。</w:t>
      </w:r>
      <w:r w:rsidRPr="000B25E0">
        <w:rPr>
          <w:rFonts w:ascii="宋体" w:hAnsi="宋体" w:hint="eastAsia"/>
          <w:sz w:val="24"/>
        </w:rPr>
        <w:t>诊断系统万级洁净室区域的温度、湿度等数据（包含但不限于）需与数据监控平台系统连接，以便实时检测环境质量的可靠性。通风管道及空调管道均使用热镀锌材料，保温及断冷材料需达到防火B级及以上，要求各管道连接可靠，吊顶上人员可踩踏检修。</w:t>
      </w:r>
    </w:p>
    <w:p w:rsidR="000B25E0" w:rsidRPr="000B25E0" w:rsidRDefault="000B25E0" w:rsidP="000B25E0">
      <w:pPr>
        <w:adjustRightInd w:val="0"/>
        <w:snapToGrid w:val="0"/>
        <w:spacing w:beforeLines="50" w:before="156" w:line="360" w:lineRule="auto"/>
        <w:ind w:left="900"/>
        <w:rPr>
          <w:rFonts w:ascii="宋体" w:hAnsi="宋体" w:hint="eastAsia"/>
          <w:sz w:val="24"/>
          <w:szCs w:val="21"/>
        </w:rPr>
      </w:pPr>
    </w:p>
    <w:p w:rsidR="000B25E0" w:rsidRPr="000B25E0" w:rsidRDefault="000B25E0" w:rsidP="000B25E0">
      <w:pPr>
        <w:numPr>
          <w:ilvl w:val="0"/>
          <w:numId w:val="7"/>
        </w:numPr>
        <w:adjustRightInd w:val="0"/>
        <w:snapToGrid w:val="0"/>
        <w:spacing w:beforeLines="50" w:before="156" w:line="360" w:lineRule="auto"/>
        <w:rPr>
          <w:rFonts w:ascii="宋体" w:hAnsi="宋体" w:hint="eastAsia"/>
          <w:sz w:val="24"/>
          <w:szCs w:val="21"/>
        </w:rPr>
      </w:pPr>
      <w:r w:rsidRPr="000B25E0">
        <w:rPr>
          <w:rFonts w:ascii="宋体" w:hAnsi="宋体" w:hint="eastAsia"/>
          <w:sz w:val="24"/>
        </w:rPr>
        <w:t>用户需求标准表</w:t>
      </w:r>
    </w:p>
    <w:p w:rsidR="000B25E0" w:rsidRPr="000B25E0" w:rsidRDefault="000B25E0" w:rsidP="000B25E0">
      <w:pPr>
        <w:spacing w:line="360" w:lineRule="auto"/>
        <w:ind w:left="660"/>
        <w:rPr>
          <w:rFonts w:ascii="宋体" w:hAnsi="宋体"/>
          <w:sz w:val="24"/>
        </w:rPr>
      </w:pPr>
      <w:r w:rsidRPr="000B25E0">
        <w:rPr>
          <w:rFonts w:ascii="宋体" w:hAnsi="宋体" w:hint="eastAsia"/>
          <w:sz w:val="24"/>
        </w:rPr>
        <w:t>1）本用户需求标准是为了规定</w:t>
      </w:r>
      <w:r w:rsidRPr="000B25E0">
        <w:rPr>
          <w:rFonts w:ascii="宋体" w:hAnsi="宋体" w:hint="eastAsia"/>
          <w:szCs w:val="21"/>
        </w:rPr>
        <w:t>诊断</w:t>
      </w:r>
      <w:r w:rsidRPr="000B25E0">
        <w:rPr>
          <w:rFonts w:ascii="宋体" w:hAnsi="宋体" w:hint="eastAsia"/>
          <w:sz w:val="24"/>
        </w:rPr>
        <w:t>系统万级洁净室和机电系统的技术要求，为该系统的招标和供应商提供净化系统设计、施工、验收和确认的技术依据，并作为后续验证工作的基础。本文件作为承包商编制工程施工、调试和服务技术条款的基础，承包商应根据本文件需求逐条做出响应，提供其技术要求是否满足本文件需求标准，如有偏差和不符合项应列出，并详细说明或提供解决方案。</w:t>
      </w:r>
    </w:p>
    <w:p w:rsidR="000B25E0" w:rsidRPr="000B25E0" w:rsidRDefault="000B25E0" w:rsidP="000B25E0">
      <w:pPr>
        <w:spacing w:line="360" w:lineRule="exact"/>
        <w:ind w:leftChars="206" w:left="433" w:firstLineChars="98" w:firstLine="236"/>
        <w:rPr>
          <w:rFonts w:ascii="宋体" w:hAnsi="宋体"/>
          <w:b/>
          <w:sz w:val="24"/>
        </w:rPr>
      </w:pPr>
      <w:r w:rsidRPr="000B25E0">
        <w:rPr>
          <w:rFonts w:ascii="宋体" w:hAnsi="宋体" w:hint="eastAsia"/>
          <w:b/>
          <w:sz w:val="24"/>
        </w:rPr>
        <w:t>法规：</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除本用户</w:t>
      </w:r>
      <w:r w:rsidRPr="000B25E0">
        <w:rPr>
          <w:rFonts w:ascii="宋体" w:hAnsi="宋体"/>
          <w:sz w:val="24"/>
        </w:rPr>
        <w:t>需求标准</w:t>
      </w:r>
      <w:r w:rsidRPr="000B25E0">
        <w:rPr>
          <w:rFonts w:ascii="宋体" w:hAnsi="宋体" w:hint="eastAsia"/>
          <w:sz w:val="24"/>
        </w:rPr>
        <w:t>规定要求外，须满足：</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中国的《工程建设标准强制性条文》（房屋建筑部分）</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中国安全环保法规</w:t>
      </w:r>
    </w:p>
    <w:p w:rsidR="000B25E0" w:rsidRPr="000B25E0" w:rsidRDefault="000B25E0" w:rsidP="000B25E0">
      <w:pPr>
        <w:spacing w:line="360" w:lineRule="exact"/>
        <w:ind w:leftChars="206" w:left="433" w:firstLineChars="98" w:firstLine="236"/>
        <w:rPr>
          <w:rFonts w:ascii="宋体" w:hAnsi="宋体"/>
          <w:b/>
          <w:sz w:val="24"/>
        </w:rPr>
      </w:pPr>
      <w:r w:rsidRPr="000B25E0">
        <w:rPr>
          <w:rFonts w:ascii="宋体" w:hAnsi="宋体" w:hint="eastAsia"/>
          <w:b/>
          <w:sz w:val="24"/>
        </w:rPr>
        <w:t>标准：</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除本用户</w:t>
      </w:r>
      <w:r w:rsidRPr="000B25E0">
        <w:rPr>
          <w:rFonts w:ascii="宋体" w:hAnsi="宋体"/>
          <w:sz w:val="24"/>
        </w:rPr>
        <w:t>需求标准</w:t>
      </w:r>
      <w:r w:rsidRPr="000B25E0">
        <w:rPr>
          <w:rFonts w:ascii="宋体" w:hAnsi="宋体" w:hint="eastAsia"/>
          <w:sz w:val="24"/>
        </w:rPr>
        <w:t>特殊要求外，须满足：</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《洁净厂房设计规范》（</w:t>
      </w:r>
      <w:r w:rsidRPr="000B25E0">
        <w:rPr>
          <w:rFonts w:ascii="宋体" w:hAnsi="宋体"/>
          <w:sz w:val="24"/>
        </w:rPr>
        <w:t>GB50073-2001</w:t>
      </w:r>
      <w:r w:rsidRPr="000B25E0">
        <w:rPr>
          <w:rFonts w:ascii="宋体" w:hAnsi="宋体" w:hint="eastAsia"/>
          <w:sz w:val="24"/>
        </w:rPr>
        <w:t>）</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《洁净厂房施工及质量验收规范》（</w:t>
      </w:r>
      <w:r w:rsidRPr="000B25E0">
        <w:rPr>
          <w:rFonts w:ascii="宋体" w:hAnsi="宋体"/>
          <w:sz w:val="24"/>
        </w:rPr>
        <w:t>GB 51110-2015</w:t>
      </w:r>
      <w:r w:rsidRPr="000B25E0">
        <w:rPr>
          <w:rFonts w:ascii="宋体" w:hAnsi="宋体" w:hint="eastAsia"/>
          <w:sz w:val="24"/>
        </w:rPr>
        <w:t>）</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《建筑设计防火规范》（</w:t>
      </w:r>
      <w:r w:rsidRPr="000B25E0">
        <w:rPr>
          <w:rFonts w:ascii="宋体" w:hAnsi="宋体"/>
          <w:sz w:val="24"/>
        </w:rPr>
        <w:t>GB50016-2014</w:t>
      </w:r>
      <w:r w:rsidRPr="000B25E0">
        <w:rPr>
          <w:rFonts w:ascii="宋体" w:hAnsi="宋体" w:hint="eastAsia"/>
          <w:sz w:val="24"/>
        </w:rPr>
        <w:t>）</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《建筑电气设计技术规范》、</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《工业自动化仪表工程施工验收规范》</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《建筑电气安装工程质量检验评定标准》</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《低压电器施工质量验收规范》</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《电气照明装置施工及验收规范》</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《建筑内部装修设计防火规范》</w:t>
      </w:r>
    </w:p>
    <w:p w:rsidR="000B25E0" w:rsidRPr="000B25E0" w:rsidRDefault="000B25E0" w:rsidP="000B25E0">
      <w:pPr>
        <w:spacing w:line="360" w:lineRule="exact"/>
        <w:ind w:leftChars="206" w:left="433" w:firstLineChars="50" w:firstLine="120"/>
        <w:rPr>
          <w:rFonts w:ascii="宋体" w:hAnsi="宋体"/>
          <w:sz w:val="24"/>
        </w:rPr>
      </w:pPr>
      <w:r w:rsidRPr="000B25E0">
        <w:rPr>
          <w:rFonts w:ascii="宋体" w:hAnsi="宋体" w:hint="eastAsia"/>
          <w:sz w:val="24"/>
        </w:rPr>
        <w:t>《电气装置安装工程施工及验收规范》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JGJ46-</w:t>
      </w:r>
      <w:r w:rsidRPr="000B25E0">
        <w:rPr>
          <w:rFonts w:ascii="宋体" w:hAnsi="宋体" w:hint="eastAsia"/>
          <w:sz w:val="24"/>
        </w:rPr>
        <w:t>2012《施工现场临时用电安全技术规范》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GB50591-2010《洁净室施工及验收规范》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ISO-14644</w:t>
      </w:r>
      <w:r w:rsidRPr="000B25E0">
        <w:rPr>
          <w:rFonts w:ascii="宋体" w:hAnsi="宋体" w:hint="eastAsia"/>
          <w:sz w:val="24"/>
        </w:rPr>
        <w:t>《洁净室标准》、</w:t>
      </w:r>
      <w:r w:rsidRPr="000B25E0">
        <w:rPr>
          <w:rFonts w:ascii="宋体" w:hAnsi="宋体"/>
          <w:sz w:val="24"/>
        </w:rPr>
        <w:t>GB/T16292-</w:t>
      </w:r>
      <w:r w:rsidRPr="000B25E0">
        <w:rPr>
          <w:rFonts w:ascii="宋体" w:hAnsi="宋体" w:hint="eastAsia"/>
          <w:sz w:val="24"/>
        </w:rPr>
        <w:t>2010</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GB50210-2013《建筑装饰装修工程质量验收规范》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GB50243-2023</w:t>
      </w:r>
      <w:r w:rsidRPr="000B25E0">
        <w:rPr>
          <w:rFonts w:ascii="宋体" w:hAnsi="宋体" w:hint="eastAsia"/>
          <w:sz w:val="24"/>
        </w:rPr>
        <w:t>《通风与空调工程质量检验评定标准》</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GB50205-2001</w:t>
      </w:r>
      <w:r w:rsidRPr="000B25E0">
        <w:rPr>
          <w:rFonts w:ascii="宋体" w:hAnsi="宋体" w:hint="eastAsia"/>
          <w:sz w:val="24"/>
        </w:rPr>
        <w:t>《钢结构工程施工验收规范》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 xml:space="preserve">GB50150-2006 </w:t>
      </w:r>
      <w:r w:rsidRPr="000B25E0">
        <w:rPr>
          <w:rFonts w:ascii="宋体" w:hAnsi="宋体" w:hint="eastAsia"/>
          <w:sz w:val="24"/>
        </w:rPr>
        <w:t>《电气装置安装工程电气设备交接试验标准》</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GB50303-2002</w:t>
      </w:r>
      <w:r w:rsidRPr="000B25E0">
        <w:rPr>
          <w:rFonts w:ascii="宋体" w:hAnsi="宋体" w:hint="eastAsia"/>
          <w:sz w:val="24"/>
        </w:rPr>
        <w:t>《建筑电气工程施工质量验收规范》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 xml:space="preserve">GB50231-2009 </w:t>
      </w:r>
      <w:r w:rsidRPr="000B25E0">
        <w:rPr>
          <w:rFonts w:ascii="宋体" w:hAnsi="宋体" w:hint="eastAsia"/>
          <w:sz w:val="24"/>
        </w:rPr>
        <w:t>《机械设备安装工程施工及验收通用规范》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hint="eastAsia"/>
          <w:sz w:val="24"/>
        </w:rPr>
        <w:t>GB50185-2013《工业设备及管道绝热工程施工及验收规范》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GB50210</w:t>
      </w:r>
      <w:r w:rsidRPr="000B25E0">
        <w:rPr>
          <w:rFonts w:ascii="宋体" w:hAnsi="宋体" w:hint="eastAsia"/>
          <w:sz w:val="24"/>
        </w:rPr>
        <w:t>－</w:t>
      </w:r>
      <w:r w:rsidRPr="000B25E0">
        <w:rPr>
          <w:rFonts w:ascii="宋体" w:hAnsi="宋体"/>
          <w:sz w:val="24"/>
        </w:rPr>
        <w:t xml:space="preserve">2001 </w:t>
      </w:r>
      <w:r w:rsidRPr="000B25E0">
        <w:rPr>
          <w:rFonts w:ascii="宋体" w:hAnsi="宋体" w:hint="eastAsia"/>
          <w:sz w:val="24"/>
        </w:rPr>
        <w:t>《建筑装饰装修工程质量验收规范》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GB50235-</w:t>
      </w:r>
      <w:r w:rsidRPr="000B25E0">
        <w:rPr>
          <w:rFonts w:ascii="宋体" w:hAnsi="宋体" w:hint="eastAsia"/>
          <w:sz w:val="24"/>
        </w:rPr>
        <w:t>2010《工业金属管道工程施工及验收规范》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GB50209-2010</w:t>
      </w:r>
      <w:hyperlink r:id="rId9" w:tgtFrame="_blank" w:history="1">
        <w:r w:rsidRPr="000B25E0">
          <w:rPr>
            <w:rFonts w:ascii="宋体" w:hAnsi="宋体"/>
            <w:sz w:val="24"/>
          </w:rPr>
          <w:t>《建筑地面工程施工质量验收规范》</w:t>
        </w:r>
      </w:hyperlink>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GBJ210-2001</w:t>
      </w:r>
      <w:r w:rsidRPr="000B25E0">
        <w:rPr>
          <w:rFonts w:ascii="宋体" w:hAnsi="宋体" w:hint="eastAsia"/>
          <w:sz w:val="24"/>
        </w:rPr>
        <w:t>《装饰工程施工及验收规范》</w:t>
      </w:r>
    </w:p>
    <w:p w:rsidR="000B25E0" w:rsidRPr="000B25E0" w:rsidRDefault="000B25E0" w:rsidP="000B25E0">
      <w:pPr>
        <w:spacing w:line="360" w:lineRule="exact"/>
        <w:ind w:leftChars="206" w:left="433" w:firstLineChars="100" w:firstLine="240"/>
        <w:rPr>
          <w:rFonts w:ascii="宋体" w:hAnsi="宋体"/>
          <w:sz w:val="24"/>
        </w:rPr>
      </w:pPr>
      <w:r w:rsidRPr="000B25E0">
        <w:rPr>
          <w:rFonts w:ascii="宋体" w:hAnsi="宋体"/>
          <w:sz w:val="24"/>
        </w:rPr>
        <w:t>GBJ93-2002</w:t>
      </w:r>
      <w:r w:rsidRPr="000B25E0">
        <w:rPr>
          <w:rFonts w:ascii="宋体" w:hAnsi="宋体" w:hint="eastAsia"/>
          <w:sz w:val="24"/>
        </w:rPr>
        <w:t>《工业自动化仪表工程施工及验收规范》</w:t>
      </w:r>
    </w:p>
    <w:p w:rsidR="000B25E0" w:rsidRPr="000B25E0" w:rsidRDefault="000B25E0" w:rsidP="000B25E0">
      <w:pPr>
        <w:spacing w:line="360" w:lineRule="exact"/>
        <w:ind w:leftChars="206" w:left="433" w:firstLineChars="100" w:firstLine="240"/>
        <w:rPr>
          <w:rFonts w:ascii="宋体" w:hAnsi="宋体" w:hint="eastAsia"/>
          <w:sz w:val="24"/>
        </w:rPr>
      </w:pPr>
      <w:r w:rsidRPr="000B25E0">
        <w:rPr>
          <w:rFonts w:ascii="宋体" w:hAnsi="宋体" w:hint="eastAsia"/>
          <w:sz w:val="24"/>
        </w:rPr>
        <w:t>其它国家现行相关行业标准及规范。</w:t>
      </w:r>
    </w:p>
    <w:p w:rsidR="000B25E0" w:rsidRPr="000B25E0" w:rsidRDefault="000B25E0" w:rsidP="000B25E0">
      <w:pPr>
        <w:numPr>
          <w:ilvl w:val="0"/>
          <w:numId w:val="7"/>
        </w:numPr>
        <w:adjustRightInd w:val="0"/>
        <w:snapToGrid w:val="0"/>
        <w:spacing w:beforeLines="50" w:before="156" w:line="360" w:lineRule="auto"/>
        <w:rPr>
          <w:rFonts w:ascii="宋体" w:hAnsi="宋体" w:hint="eastAsia"/>
          <w:sz w:val="24"/>
          <w:szCs w:val="21"/>
        </w:rPr>
      </w:pPr>
      <w:r w:rsidRPr="000B25E0">
        <w:rPr>
          <w:rFonts w:ascii="宋体" w:hAnsi="宋体" w:hint="eastAsia"/>
          <w:sz w:val="24"/>
          <w:szCs w:val="21"/>
        </w:rPr>
        <w:t>工程施工内容</w:t>
      </w:r>
    </w:p>
    <w:p w:rsidR="000B25E0" w:rsidRPr="000B25E0" w:rsidRDefault="000B25E0" w:rsidP="000B25E0">
      <w:pPr>
        <w:pStyle w:val="HeadingLeft"/>
        <w:tabs>
          <w:tab w:val="clear" w:pos="4820"/>
          <w:tab w:val="clear" w:pos="9639"/>
        </w:tabs>
        <w:spacing w:before="0" w:after="0" w:line="360" w:lineRule="auto"/>
        <w:ind w:left="480"/>
        <w:jc w:val="both"/>
        <w:rPr>
          <w:rFonts w:ascii="宋体" w:hAnsi="宋体"/>
          <w:b w:val="0"/>
          <w:szCs w:val="24"/>
          <w:lang w:eastAsia="zh-CN"/>
        </w:rPr>
      </w:pPr>
      <w:r w:rsidRPr="000B25E0">
        <w:rPr>
          <w:rFonts w:ascii="宋体" w:hAnsi="宋体" w:hint="eastAsia"/>
          <w:lang w:eastAsia="zh-CN"/>
        </w:rPr>
        <w:t>1）</w:t>
      </w:r>
      <w:r w:rsidRPr="000B25E0">
        <w:rPr>
          <w:rFonts w:ascii="宋体" w:hAnsi="宋体" w:hint="eastAsia"/>
          <w:b w:val="0"/>
          <w:szCs w:val="24"/>
          <w:lang w:eastAsia="zh-CN"/>
        </w:rPr>
        <w:t>本工程主要范围包含：洁净装饰结构、空调管道系统（包含空调送风、空调回风、空调新风、排风排热系统）、空调冷凝水排凝系统、空调冷媒氟系统、强弱电系统等的采购及安装工作、工艺设备的安装工作；洁净空调系统、自控、弱电数据监控等的采购及安装工作；</w:t>
      </w:r>
    </w:p>
    <w:p w:rsidR="000B25E0" w:rsidRPr="000B25E0" w:rsidRDefault="000B25E0" w:rsidP="000B25E0">
      <w:pPr>
        <w:pStyle w:val="HeadingLeft"/>
        <w:tabs>
          <w:tab w:val="clear" w:pos="4820"/>
          <w:tab w:val="clear" w:pos="9639"/>
          <w:tab w:val="center" w:pos="2268"/>
          <w:tab w:val="right" w:pos="5387"/>
        </w:tabs>
        <w:spacing w:before="0" w:after="0" w:line="360" w:lineRule="auto"/>
        <w:ind w:leftChars="229" w:left="1324" w:hangingChars="350" w:hanging="843"/>
        <w:jc w:val="both"/>
        <w:rPr>
          <w:rFonts w:ascii="宋体" w:hAnsi="宋体"/>
          <w:b w:val="0"/>
          <w:szCs w:val="24"/>
          <w:lang w:val="en-US" w:eastAsia="zh-CN"/>
        </w:rPr>
      </w:pPr>
      <w:r w:rsidRPr="000B25E0">
        <w:rPr>
          <w:rFonts w:ascii="宋体" w:hAnsi="宋体" w:hint="eastAsia"/>
          <w:lang w:eastAsia="zh-CN"/>
        </w:rPr>
        <w:t>2）</w:t>
      </w:r>
      <w:r w:rsidRPr="000B25E0">
        <w:rPr>
          <w:rFonts w:ascii="宋体" w:hAnsi="宋体"/>
          <w:b w:val="0"/>
          <w:szCs w:val="24"/>
          <w:lang w:eastAsia="zh-CN"/>
        </w:rPr>
        <w:t>装饰</w:t>
      </w:r>
      <w:r w:rsidRPr="000B25E0">
        <w:rPr>
          <w:rFonts w:ascii="宋体" w:hAnsi="宋体" w:hint="eastAsia"/>
          <w:b w:val="0"/>
          <w:szCs w:val="24"/>
          <w:lang w:val="en-US" w:eastAsia="zh-CN"/>
        </w:rPr>
        <w:t>结构系统：洁净区以及非洁净区的采购安装及调试工作包括：</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0B25E0">
        <w:rPr>
          <w:rFonts w:ascii="宋体" w:hAnsi="宋体" w:hint="eastAsia"/>
          <w:b w:val="0"/>
          <w:szCs w:val="24"/>
          <w:lang w:eastAsia="zh-CN"/>
        </w:rPr>
        <w:t>（</w:t>
      </w:r>
      <w:r w:rsidRPr="000B25E0">
        <w:rPr>
          <w:rFonts w:ascii="宋体" w:hAnsi="宋体"/>
          <w:b w:val="0"/>
          <w:szCs w:val="24"/>
          <w:lang w:eastAsia="zh-CN"/>
        </w:rPr>
        <w:t>1</w:t>
      </w:r>
      <w:r w:rsidRPr="000B25E0">
        <w:rPr>
          <w:rFonts w:ascii="宋体" w:hAnsi="宋体" w:hint="eastAsia"/>
          <w:b w:val="0"/>
          <w:szCs w:val="24"/>
          <w:lang w:eastAsia="zh-CN"/>
        </w:rPr>
        <w:t>）彩钢板隔断、吊顶的安装，洁净门、净化窗等的采购、安装工作；</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0B25E0">
        <w:rPr>
          <w:rFonts w:ascii="宋体" w:hAnsi="宋体" w:hint="eastAsia"/>
          <w:b w:val="0"/>
          <w:szCs w:val="24"/>
          <w:lang w:eastAsia="zh-CN"/>
        </w:rPr>
        <w:t>（</w:t>
      </w:r>
      <w:r w:rsidRPr="000B25E0">
        <w:rPr>
          <w:rFonts w:ascii="宋体" w:hAnsi="宋体"/>
          <w:b w:val="0"/>
          <w:szCs w:val="24"/>
          <w:lang w:eastAsia="zh-CN"/>
        </w:rPr>
        <w:t>2</w:t>
      </w:r>
      <w:r w:rsidRPr="000B25E0">
        <w:rPr>
          <w:rFonts w:ascii="宋体" w:hAnsi="宋体" w:hint="eastAsia"/>
          <w:b w:val="0"/>
          <w:szCs w:val="24"/>
          <w:lang w:eastAsia="zh-CN"/>
        </w:rPr>
        <w:t>）地面（环氧树脂自流坪、PVC地坪）的采购及施工工作；</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428" w:left="1499" w:hangingChars="250" w:hanging="600"/>
        <w:jc w:val="both"/>
        <w:rPr>
          <w:rFonts w:ascii="宋体" w:hAnsi="宋体"/>
          <w:b w:val="0"/>
          <w:szCs w:val="24"/>
          <w:lang w:eastAsia="zh-CN"/>
        </w:rPr>
      </w:pPr>
      <w:r w:rsidRPr="000B25E0">
        <w:rPr>
          <w:rFonts w:ascii="宋体" w:hAnsi="宋体" w:hint="eastAsia"/>
          <w:b w:val="0"/>
          <w:szCs w:val="24"/>
          <w:lang w:eastAsia="zh-CN"/>
        </w:rPr>
        <w:t>（</w:t>
      </w:r>
      <w:r w:rsidRPr="000B25E0">
        <w:rPr>
          <w:rFonts w:ascii="宋体" w:hAnsi="宋体"/>
          <w:b w:val="0"/>
          <w:szCs w:val="24"/>
          <w:lang w:eastAsia="zh-CN"/>
        </w:rPr>
        <w:t>3</w:t>
      </w:r>
      <w:r w:rsidRPr="000B25E0">
        <w:rPr>
          <w:rFonts w:ascii="宋体" w:hAnsi="宋体" w:hint="eastAsia"/>
          <w:b w:val="0"/>
          <w:szCs w:val="24"/>
          <w:lang w:eastAsia="zh-CN"/>
        </w:rPr>
        <w:t>）洁净室内的设施及设备：包括但不限于换鞋凳、传递窗、整衣台、风淋室、压差计、温湿度计及数显传感器、等洁净室设备的采购、安装工作；</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0B25E0">
        <w:rPr>
          <w:rFonts w:ascii="宋体" w:hAnsi="宋体" w:hint="eastAsia"/>
          <w:b w:val="0"/>
          <w:szCs w:val="24"/>
          <w:lang w:eastAsia="zh-CN"/>
        </w:rPr>
        <w:t>（4）负责彩钢板上设备安装、管道安装等所有开口、开洞及密封工作。</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0B25E0">
        <w:rPr>
          <w:rFonts w:ascii="宋体" w:hAnsi="宋体" w:hint="eastAsia"/>
          <w:b w:val="0"/>
          <w:szCs w:val="24"/>
          <w:lang w:eastAsia="zh-CN"/>
        </w:rPr>
        <w:t>（5）房间标识、地面标识、管道标识、设备标识等。</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b w:val="0"/>
          <w:szCs w:val="24"/>
          <w:lang w:eastAsia="zh-CN"/>
        </w:rPr>
      </w:pPr>
      <w:r w:rsidRPr="000B25E0">
        <w:rPr>
          <w:rFonts w:ascii="宋体" w:hAnsi="宋体" w:hint="eastAsia"/>
          <w:b w:val="0"/>
          <w:szCs w:val="24"/>
          <w:lang w:eastAsia="zh-CN"/>
        </w:rPr>
        <w:t>（6）承重钢构系统，机房隔音排风系统、设备机房钢构平台等。</w:t>
      </w:r>
    </w:p>
    <w:p w:rsidR="000B25E0" w:rsidRPr="000B25E0" w:rsidRDefault="000B25E0" w:rsidP="000B25E0">
      <w:pPr>
        <w:pStyle w:val="HeadingLeft"/>
        <w:tabs>
          <w:tab w:val="clear" w:pos="4820"/>
          <w:tab w:val="clear" w:pos="9639"/>
          <w:tab w:val="center" w:pos="2268"/>
          <w:tab w:val="right" w:pos="5387"/>
        </w:tabs>
        <w:spacing w:before="0" w:after="0" w:line="360" w:lineRule="auto"/>
        <w:ind w:leftChars="229" w:left="1324" w:hangingChars="350" w:hanging="843"/>
        <w:jc w:val="both"/>
        <w:rPr>
          <w:rFonts w:ascii="宋体" w:hAnsi="宋体"/>
          <w:b w:val="0"/>
          <w:szCs w:val="24"/>
          <w:lang w:eastAsia="zh-CN"/>
        </w:rPr>
      </w:pPr>
      <w:r w:rsidRPr="000B25E0">
        <w:rPr>
          <w:rFonts w:ascii="宋体" w:hAnsi="宋体" w:hint="eastAsia"/>
          <w:lang w:eastAsia="zh-CN"/>
        </w:rPr>
        <w:t>3）</w:t>
      </w:r>
      <w:r w:rsidRPr="000B25E0">
        <w:rPr>
          <w:rFonts w:ascii="宋体" w:hAnsi="宋体" w:hint="eastAsia"/>
          <w:b w:val="0"/>
          <w:szCs w:val="24"/>
          <w:lang w:eastAsia="zh-CN"/>
        </w:rPr>
        <w:t>强电系统（洁净区）的采购、安装及调试工作，包括：</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428" w:left="1499" w:hangingChars="250" w:hanging="600"/>
        <w:jc w:val="both"/>
        <w:rPr>
          <w:rFonts w:ascii="宋体" w:hAnsi="宋体"/>
          <w:b w:val="0"/>
          <w:szCs w:val="24"/>
          <w:lang w:eastAsia="zh-CN"/>
        </w:rPr>
      </w:pPr>
      <w:r w:rsidRPr="000B25E0">
        <w:rPr>
          <w:rFonts w:ascii="宋体" w:hAnsi="宋体" w:hint="eastAsia"/>
          <w:b w:val="0"/>
          <w:szCs w:val="24"/>
          <w:lang w:eastAsia="zh-CN"/>
        </w:rPr>
        <w:t>（</w:t>
      </w:r>
      <w:r w:rsidRPr="000B25E0">
        <w:rPr>
          <w:rFonts w:ascii="宋体" w:hAnsi="宋体"/>
          <w:b w:val="0"/>
          <w:szCs w:val="24"/>
          <w:lang w:eastAsia="zh-CN"/>
        </w:rPr>
        <w:t>1</w:t>
      </w:r>
      <w:r w:rsidRPr="000B25E0">
        <w:rPr>
          <w:rFonts w:ascii="宋体" w:hAnsi="宋体" w:hint="eastAsia"/>
          <w:b w:val="0"/>
          <w:szCs w:val="24"/>
          <w:lang w:eastAsia="zh-CN"/>
        </w:rPr>
        <w:t>）强电系统包含配电柜、插座、开关、照明灯具、电缆、电线、设备通电及其调试，设备接地、防静电装置及相关管线安装及测试；</w:t>
      </w: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2"/>
        <w:jc w:val="both"/>
        <w:rPr>
          <w:rFonts w:ascii="宋体" w:hAnsi="宋体"/>
          <w:b w:val="0"/>
          <w:szCs w:val="24"/>
          <w:lang w:eastAsia="zh-CN"/>
        </w:rPr>
      </w:pPr>
      <w:r w:rsidRPr="000B25E0">
        <w:rPr>
          <w:rFonts w:ascii="宋体" w:hAnsi="宋体" w:hint="eastAsia"/>
          <w:lang w:eastAsia="zh-CN"/>
        </w:rPr>
        <w:t>4）</w:t>
      </w:r>
      <w:r w:rsidRPr="000B25E0">
        <w:rPr>
          <w:rFonts w:ascii="宋体" w:hAnsi="宋体" w:hint="eastAsia"/>
          <w:b w:val="0"/>
          <w:szCs w:val="24"/>
          <w:lang w:eastAsia="zh-CN"/>
        </w:rPr>
        <w:t>弱电系统（洁净区）的采购、安装及调试工作，包括：</w:t>
      </w:r>
    </w:p>
    <w:p w:rsidR="000B25E0" w:rsidRPr="000B25E0" w:rsidRDefault="000B25E0" w:rsidP="000B25E0">
      <w:pPr>
        <w:pStyle w:val="HeadingLeft"/>
        <w:tabs>
          <w:tab w:val="clear" w:pos="4820"/>
          <w:tab w:val="clear" w:pos="9639"/>
          <w:tab w:val="center" w:pos="1400"/>
          <w:tab w:val="right" w:pos="2700"/>
        </w:tabs>
        <w:spacing w:before="0" w:after="0" w:line="360" w:lineRule="auto"/>
        <w:ind w:leftChars="200" w:left="420" w:firstLineChars="200" w:firstLine="480"/>
        <w:jc w:val="both"/>
        <w:rPr>
          <w:rFonts w:ascii="宋体" w:hAnsi="宋体" w:hint="eastAsia"/>
          <w:b w:val="0"/>
          <w:szCs w:val="24"/>
          <w:lang w:eastAsia="zh-CN"/>
        </w:rPr>
      </w:pPr>
      <w:r w:rsidRPr="000B25E0">
        <w:rPr>
          <w:rFonts w:ascii="宋体" w:hAnsi="宋体" w:hint="eastAsia"/>
          <w:b w:val="0"/>
          <w:szCs w:val="24"/>
          <w:lang w:eastAsia="zh-CN"/>
        </w:rPr>
        <w:t>（1）空调系统自控等设备及管线的采购安装；</w:t>
      </w:r>
    </w:p>
    <w:p w:rsidR="000B25E0" w:rsidRPr="000B25E0" w:rsidRDefault="000B25E0" w:rsidP="000B25E0">
      <w:pPr>
        <w:adjustRightInd w:val="0"/>
        <w:snapToGrid w:val="0"/>
        <w:spacing w:beforeLines="50" w:before="156" w:line="360" w:lineRule="auto"/>
        <w:ind w:left="900"/>
        <w:rPr>
          <w:rFonts w:ascii="宋体" w:hAnsi="宋体" w:hint="eastAsia"/>
          <w:sz w:val="24"/>
          <w:szCs w:val="21"/>
        </w:rPr>
      </w:pPr>
      <w:r w:rsidRPr="000B25E0">
        <w:rPr>
          <w:rFonts w:ascii="宋体" w:hAnsi="宋体" w:hint="eastAsia"/>
          <w:sz w:val="24"/>
        </w:rPr>
        <w:t>（2）</w:t>
      </w:r>
      <w:r w:rsidRPr="000B25E0">
        <w:rPr>
          <w:rFonts w:ascii="宋体" w:hAnsi="宋体" w:hint="eastAsia"/>
          <w:sz w:val="24"/>
          <w:szCs w:val="21"/>
        </w:rPr>
        <w:t>动态数据监控系统，交互式触控大屏幕数据背景墙（终端显示器屏幕尺寸＞90英寸，可触摸操作），实时检测洁净室的参数数据（曲线显示，数据溯源，柱状打印，实时显示）等功能，并且开放数据端口和协议，以备其它设备数据上传显示。实时数据监控系统的软件编写、硬件、数据框架</w:t>
      </w:r>
    </w:p>
    <w:p w:rsidR="000B25E0" w:rsidRPr="000B25E0" w:rsidRDefault="000B25E0" w:rsidP="000B25E0">
      <w:pPr>
        <w:pStyle w:val="HeadingLeft"/>
        <w:tabs>
          <w:tab w:val="clear" w:pos="4820"/>
          <w:tab w:val="clear" w:pos="9639"/>
          <w:tab w:val="center" w:pos="2268"/>
          <w:tab w:val="right" w:pos="5387"/>
        </w:tabs>
        <w:spacing w:before="0" w:after="0" w:line="360" w:lineRule="auto"/>
        <w:ind w:leftChars="228" w:left="833" w:hangingChars="147" w:hanging="354"/>
        <w:jc w:val="both"/>
        <w:rPr>
          <w:rFonts w:ascii="宋体" w:hAnsi="宋体"/>
          <w:b w:val="0"/>
          <w:szCs w:val="24"/>
          <w:lang w:eastAsia="zh-CN"/>
        </w:rPr>
      </w:pPr>
      <w:r w:rsidRPr="000B25E0">
        <w:rPr>
          <w:rFonts w:ascii="宋体" w:hAnsi="宋体" w:hint="eastAsia"/>
          <w:lang w:eastAsia="zh-CN"/>
        </w:rPr>
        <w:t>5）</w:t>
      </w:r>
      <w:r w:rsidRPr="000B25E0">
        <w:rPr>
          <w:rFonts w:ascii="宋体" w:hAnsi="宋体" w:hint="eastAsia"/>
          <w:b w:val="0"/>
          <w:szCs w:val="24"/>
          <w:lang w:eastAsia="zh-CN"/>
        </w:rPr>
        <w:t>公用系统（整体厂房刮白翻新、盥洗台、清洗台、会议台、办公家具、原建筑结构的墙面地面、门窗修复）的采购及施工工作。</w:t>
      </w: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2"/>
        <w:jc w:val="both"/>
        <w:rPr>
          <w:rFonts w:ascii="宋体" w:hAnsi="宋体" w:hint="eastAsia"/>
          <w:b w:val="0"/>
          <w:szCs w:val="24"/>
          <w:lang w:eastAsia="zh-CN"/>
        </w:rPr>
      </w:pPr>
      <w:r w:rsidRPr="000B25E0">
        <w:rPr>
          <w:rFonts w:ascii="宋体" w:hAnsi="宋体" w:hint="eastAsia"/>
          <w:lang w:eastAsia="zh-CN"/>
        </w:rPr>
        <w:t>6）</w:t>
      </w:r>
      <w:r w:rsidRPr="000B25E0">
        <w:rPr>
          <w:rFonts w:ascii="宋体" w:hAnsi="宋体" w:hint="eastAsia"/>
          <w:b w:val="0"/>
          <w:szCs w:val="24"/>
          <w:lang w:eastAsia="zh-CN"/>
        </w:rPr>
        <w:t>洁净室系统检验测试、系统调试和验证服务。</w:t>
      </w: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numPr>
          <w:ilvl w:val="0"/>
          <w:numId w:val="7"/>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工艺设计要求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559"/>
      </w:tblGrid>
      <w:tr w:rsidR="000B25E0" w:rsidRPr="000B25E0" w:rsidTr="0014029D">
        <w:tc>
          <w:tcPr>
            <w:tcW w:w="1276"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0B25E0">
              <w:rPr>
                <w:rFonts w:ascii="宋体" w:hAnsi="宋体" w:hint="eastAsia"/>
                <w:b w:val="0"/>
                <w:sz w:val="21"/>
                <w:szCs w:val="21"/>
                <w:lang w:eastAsia="zh-CN"/>
              </w:rPr>
              <w:t>需求编号</w:t>
            </w:r>
          </w:p>
        </w:tc>
        <w:tc>
          <w:tcPr>
            <w:tcW w:w="7088"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0B25E0">
              <w:rPr>
                <w:rFonts w:ascii="宋体" w:hAnsi="宋体" w:hint="eastAsia"/>
                <w:b w:val="0"/>
                <w:sz w:val="21"/>
                <w:szCs w:val="21"/>
                <w:lang w:eastAsia="zh-CN"/>
              </w:rPr>
              <w:t>具体需求</w:t>
            </w:r>
          </w:p>
        </w:tc>
        <w:tc>
          <w:tcPr>
            <w:tcW w:w="1559"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b w:val="0"/>
                <w:sz w:val="21"/>
                <w:szCs w:val="21"/>
                <w:lang w:eastAsia="zh-CN"/>
              </w:rPr>
            </w:pPr>
            <w:r w:rsidRPr="000B25E0">
              <w:rPr>
                <w:rFonts w:ascii="宋体" w:hAnsi="宋体" w:hint="eastAsia"/>
                <w:b w:val="0"/>
                <w:sz w:val="21"/>
                <w:szCs w:val="21"/>
                <w:lang w:eastAsia="zh-CN"/>
              </w:rPr>
              <w:t>必需</w:t>
            </w:r>
            <w:r w:rsidRPr="000B25E0">
              <w:rPr>
                <w:rFonts w:ascii="宋体" w:hAnsi="宋体"/>
                <w:b w:val="0"/>
                <w:sz w:val="21"/>
                <w:szCs w:val="21"/>
                <w:lang w:eastAsia="zh-CN"/>
              </w:rPr>
              <w:t>/</w:t>
            </w:r>
            <w:r w:rsidRPr="000B25E0">
              <w:rPr>
                <w:rFonts w:ascii="宋体" w:hAnsi="宋体" w:hint="eastAsia"/>
                <w:b w:val="0"/>
                <w:sz w:val="21"/>
                <w:szCs w:val="21"/>
                <w:lang w:eastAsia="zh-CN"/>
              </w:rPr>
              <w:t>期望</w:t>
            </w:r>
          </w:p>
        </w:tc>
      </w:tr>
      <w:tr w:rsidR="000B25E0" w:rsidRPr="000B25E0" w:rsidTr="0014029D">
        <w:trPr>
          <w:cantSplit/>
          <w:trHeight w:val="361"/>
        </w:trPr>
        <w:tc>
          <w:tcPr>
            <w:tcW w:w="1276"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URS001</w:t>
            </w:r>
          </w:p>
        </w:tc>
        <w:tc>
          <w:tcPr>
            <w:tcW w:w="7088" w:type="dxa"/>
            <w:vAlign w:val="center"/>
          </w:tcPr>
          <w:p w:rsidR="000B25E0" w:rsidRPr="000B25E0" w:rsidRDefault="000B25E0" w:rsidP="0014029D">
            <w:pPr>
              <w:spacing w:line="360" w:lineRule="exact"/>
              <w:rPr>
                <w:rFonts w:ascii="宋体" w:hAnsi="宋体"/>
                <w:sz w:val="24"/>
              </w:rPr>
            </w:pPr>
            <w:r w:rsidRPr="000B25E0">
              <w:rPr>
                <w:rFonts w:ascii="宋体" w:hAnsi="宋体" w:hint="eastAsia"/>
                <w:spacing w:val="-4"/>
                <w:sz w:val="22"/>
                <w:szCs w:val="22"/>
              </w:rPr>
              <w:t>各洁净生产区内静态、动态下悬浮粒子数、应满足</w:t>
            </w:r>
            <w:r w:rsidRPr="000B25E0">
              <w:rPr>
                <w:rFonts w:ascii="宋体" w:hAnsi="宋体" w:hint="eastAsia"/>
                <w:sz w:val="24"/>
              </w:rPr>
              <w:t>《洁净厂房施工及质量验收规范》（</w:t>
            </w:r>
            <w:r w:rsidRPr="000B25E0">
              <w:rPr>
                <w:rFonts w:ascii="宋体" w:hAnsi="宋体"/>
                <w:sz w:val="24"/>
              </w:rPr>
              <w:t>GB 51110-2015</w:t>
            </w:r>
            <w:r w:rsidRPr="000B25E0">
              <w:rPr>
                <w:rFonts w:ascii="宋体" w:hAnsi="宋体" w:hint="eastAsia"/>
                <w:sz w:val="24"/>
              </w:rPr>
              <w:t>）</w:t>
            </w:r>
            <w:r w:rsidRPr="000B25E0">
              <w:rPr>
                <w:rFonts w:ascii="宋体" w:hAnsi="宋体" w:hint="eastAsia"/>
                <w:spacing w:val="-4"/>
                <w:sz w:val="22"/>
                <w:szCs w:val="22"/>
              </w:rPr>
              <w:t>中相关要求。</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URS002</w:t>
            </w:r>
          </w:p>
        </w:tc>
        <w:tc>
          <w:tcPr>
            <w:tcW w:w="7088" w:type="dxa"/>
            <w:vAlign w:val="center"/>
          </w:tcPr>
          <w:p w:rsidR="000B25E0" w:rsidRPr="000B25E0" w:rsidRDefault="000B25E0" w:rsidP="0014029D">
            <w:pPr>
              <w:spacing w:line="360" w:lineRule="exact"/>
              <w:rPr>
                <w:rFonts w:ascii="宋体" w:hAnsi="宋体"/>
                <w:sz w:val="24"/>
              </w:rPr>
            </w:pPr>
            <w:r w:rsidRPr="000B25E0">
              <w:rPr>
                <w:rFonts w:ascii="宋体" w:hAnsi="宋体" w:hint="eastAsia"/>
                <w:spacing w:val="-4"/>
                <w:sz w:val="22"/>
                <w:szCs w:val="22"/>
              </w:rPr>
              <w:t>洁净区内温度控制要求按照</w:t>
            </w:r>
            <w:r w:rsidRPr="000B25E0">
              <w:rPr>
                <w:rFonts w:ascii="宋体" w:hAnsi="宋体"/>
                <w:sz w:val="24"/>
              </w:rPr>
              <w:t>ISO-14644</w:t>
            </w:r>
            <w:r w:rsidRPr="000B25E0">
              <w:rPr>
                <w:rFonts w:ascii="宋体" w:hAnsi="宋体" w:hint="eastAsia"/>
                <w:sz w:val="24"/>
              </w:rPr>
              <w:t>《洁净室标准》、</w:t>
            </w:r>
            <w:r w:rsidRPr="000B25E0">
              <w:rPr>
                <w:rFonts w:ascii="宋体" w:hAnsi="宋体"/>
                <w:sz w:val="24"/>
              </w:rPr>
              <w:t>GB/T16292-</w:t>
            </w:r>
            <w:r w:rsidRPr="000B25E0">
              <w:rPr>
                <w:rFonts w:ascii="宋体" w:hAnsi="宋体" w:hint="eastAsia"/>
                <w:sz w:val="24"/>
              </w:rPr>
              <w:t>2010</w:t>
            </w:r>
          </w:p>
          <w:p w:rsidR="000B25E0" w:rsidRPr="000B25E0" w:rsidRDefault="000B25E0" w:rsidP="0014029D">
            <w:pPr>
              <w:spacing w:line="360" w:lineRule="exact"/>
              <w:rPr>
                <w:rFonts w:ascii="宋体" w:hAnsi="宋体"/>
                <w:sz w:val="24"/>
              </w:rPr>
            </w:pPr>
            <w:r w:rsidRPr="000B25E0">
              <w:rPr>
                <w:rFonts w:ascii="宋体" w:hAnsi="宋体" w:hint="eastAsia"/>
                <w:sz w:val="24"/>
              </w:rPr>
              <w:t>《洁净厂房设计规范》（</w:t>
            </w:r>
            <w:r w:rsidRPr="000B25E0">
              <w:rPr>
                <w:rFonts w:ascii="宋体" w:hAnsi="宋体"/>
                <w:sz w:val="24"/>
              </w:rPr>
              <w:t>GB50073-2001</w:t>
            </w:r>
            <w:r w:rsidRPr="000B25E0">
              <w:rPr>
                <w:rFonts w:ascii="宋体" w:hAnsi="宋体" w:hint="eastAsia"/>
                <w:sz w:val="24"/>
              </w:rPr>
              <w:t>）</w:t>
            </w:r>
            <w:r w:rsidRPr="000B25E0">
              <w:rPr>
                <w:rFonts w:ascii="宋体" w:hAnsi="宋体" w:hint="eastAsia"/>
                <w:spacing w:val="-4"/>
                <w:sz w:val="22"/>
                <w:szCs w:val="22"/>
              </w:rPr>
              <w:t>相关要求。</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restart"/>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URS003</w:t>
            </w:r>
          </w:p>
        </w:tc>
        <w:tc>
          <w:tcPr>
            <w:tcW w:w="7088"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压差要求：</w:t>
            </w:r>
          </w:p>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洁净区与非洁净区之间压差不得低于12.5Pa。不同级别的洁净区之间的压差应当不低于</w:t>
            </w:r>
            <w:r w:rsidRPr="000B25E0">
              <w:rPr>
                <w:rFonts w:ascii="宋体" w:hAnsi="宋体"/>
                <w:spacing w:val="-4"/>
                <w:sz w:val="22"/>
                <w:szCs w:val="22"/>
              </w:rPr>
              <w:t>10 Pa</w:t>
            </w:r>
            <w:r w:rsidRPr="000B25E0">
              <w:rPr>
                <w:rFonts w:ascii="宋体" w:hAnsi="宋体" w:hint="eastAsia"/>
                <w:spacing w:val="-4"/>
                <w:sz w:val="22"/>
                <w:szCs w:val="22"/>
              </w:rPr>
              <w:t>。相同洁净度级别的不同功能区域之间压差不得低于5</w:t>
            </w:r>
            <w:r w:rsidRPr="000B25E0">
              <w:rPr>
                <w:rFonts w:ascii="宋体" w:hAnsi="宋体"/>
                <w:spacing w:val="-4"/>
                <w:sz w:val="22"/>
                <w:szCs w:val="22"/>
              </w:rPr>
              <w:t xml:space="preserve"> Pa</w:t>
            </w:r>
            <w:r w:rsidRPr="000B25E0">
              <w:rPr>
                <w:rFonts w:ascii="宋体" w:hAnsi="宋体" w:hint="eastAsia"/>
                <w:spacing w:val="-4"/>
                <w:sz w:val="22"/>
                <w:szCs w:val="22"/>
              </w:rPr>
              <w:t>。</w:t>
            </w:r>
          </w:p>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需配备洁净区各房间温湿度压差自动监测系统并有记录功能，监测报警点设置与</w:t>
            </w:r>
            <w:r w:rsidRPr="000B25E0">
              <w:rPr>
                <w:rFonts w:ascii="宋体" w:hAnsi="宋体" w:hint="eastAsia"/>
                <w:sz w:val="22"/>
                <w:szCs w:val="22"/>
              </w:rPr>
              <w:t>动态数据监控系统互联</w:t>
            </w:r>
            <w:r w:rsidRPr="000B25E0">
              <w:rPr>
                <w:rFonts w:ascii="宋体" w:hAnsi="宋体" w:hint="eastAsia"/>
                <w:spacing w:val="-4"/>
                <w:sz w:val="22"/>
                <w:szCs w:val="22"/>
              </w:rPr>
              <w:t>。</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温</w:t>
            </w:r>
            <w:r w:rsidRPr="000B25E0">
              <w:rPr>
                <w:rFonts w:ascii="宋体" w:hAnsi="宋体"/>
                <w:sz w:val="22"/>
                <w:szCs w:val="22"/>
              </w:rPr>
              <w:t>湿度要求：</w:t>
            </w:r>
          </w:p>
          <w:p w:rsidR="000B25E0" w:rsidRPr="000B25E0" w:rsidRDefault="000B25E0" w:rsidP="0014029D">
            <w:pPr>
              <w:tabs>
                <w:tab w:val="left" w:pos="540"/>
              </w:tabs>
              <w:rPr>
                <w:rFonts w:ascii="宋体" w:hAnsi="宋体"/>
                <w:sz w:val="22"/>
                <w:szCs w:val="22"/>
              </w:rPr>
            </w:pPr>
            <w:r w:rsidRPr="000B25E0">
              <w:rPr>
                <w:rFonts w:ascii="宋体" w:hAnsi="宋体" w:hint="eastAsia"/>
                <w:sz w:val="22"/>
                <w:szCs w:val="22"/>
              </w:rPr>
              <w:t>诊断系统万级洁净室</w:t>
            </w:r>
            <w:r w:rsidRPr="000B25E0">
              <w:rPr>
                <w:rFonts w:ascii="宋体" w:hAnsi="宋体"/>
                <w:sz w:val="22"/>
                <w:szCs w:val="22"/>
              </w:rPr>
              <w:t>：</w:t>
            </w:r>
            <w:r w:rsidRPr="000B25E0">
              <w:rPr>
                <w:rFonts w:ascii="宋体" w:hAnsi="宋体" w:hint="eastAsia"/>
                <w:sz w:val="22"/>
                <w:szCs w:val="22"/>
              </w:rPr>
              <w:t>温</w:t>
            </w:r>
            <w:r w:rsidRPr="000B25E0">
              <w:rPr>
                <w:rFonts w:ascii="宋体" w:hAnsi="宋体"/>
                <w:sz w:val="22"/>
                <w:szCs w:val="22"/>
              </w:rPr>
              <w:t>度：</w:t>
            </w:r>
            <w:r w:rsidRPr="000B25E0">
              <w:rPr>
                <w:rFonts w:ascii="宋体" w:hAnsi="宋体" w:hint="eastAsia"/>
                <w:sz w:val="22"/>
                <w:szCs w:val="22"/>
              </w:rPr>
              <w:t>23.5</w:t>
            </w:r>
            <w:r w:rsidRPr="000B25E0">
              <w:rPr>
                <w:rFonts w:ascii="宋体" w:hAnsi="宋体"/>
                <w:sz w:val="22"/>
                <w:szCs w:val="22"/>
              </w:rPr>
              <w:t>~2</w:t>
            </w:r>
            <w:r w:rsidRPr="000B25E0">
              <w:rPr>
                <w:rFonts w:ascii="宋体" w:hAnsi="宋体" w:hint="eastAsia"/>
                <w:sz w:val="22"/>
                <w:szCs w:val="22"/>
              </w:rPr>
              <w:t>4.5℃</w:t>
            </w:r>
            <w:r w:rsidRPr="000B25E0">
              <w:rPr>
                <w:rFonts w:ascii="宋体" w:hAnsi="宋体"/>
                <w:sz w:val="22"/>
                <w:szCs w:val="22"/>
              </w:rPr>
              <w:t>；湿度：</w:t>
            </w:r>
            <w:r w:rsidRPr="000B25E0">
              <w:rPr>
                <w:rFonts w:ascii="宋体" w:hAnsi="宋体" w:hint="eastAsia"/>
                <w:sz w:val="22"/>
                <w:szCs w:val="22"/>
              </w:rPr>
              <w:t>50</w:t>
            </w:r>
            <w:r w:rsidRPr="000B25E0">
              <w:rPr>
                <w:rFonts w:ascii="宋体" w:hAnsi="宋体"/>
                <w:sz w:val="22"/>
                <w:szCs w:val="22"/>
              </w:rPr>
              <w:t>%-</w:t>
            </w:r>
            <w:r w:rsidRPr="000B25E0">
              <w:rPr>
                <w:rFonts w:ascii="宋体" w:hAnsi="宋体" w:hint="eastAsia"/>
                <w:sz w:val="22"/>
                <w:szCs w:val="22"/>
              </w:rPr>
              <w:t>5</w:t>
            </w:r>
            <w:r w:rsidRPr="000B25E0">
              <w:rPr>
                <w:rFonts w:ascii="宋体" w:hAnsi="宋体"/>
                <w:sz w:val="22"/>
                <w:szCs w:val="22"/>
              </w:rPr>
              <w:t>5% RH</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洁</w:t>
            </w:r>
            <w:r w:rsidRPr="000B25E0">
              <w:rPr>
                <w:rFonts w:ascii="宋体" w:hAnsi="宋体"/>
                <w:sz w:val="22"/>
                <w:szCs w:val="22"/>
              </w:rPr>
              <w:t>净级别</w:t>
            </w:r>
            <w:r w:rsidRPr="000B25E0">
              <w:rPr>
                <w:rFonts w:ascii="宋体" w:hAnsi="宋体" w:hint="eastAsia"/>
                <w:sz w:val="22"/>
                <w:szCs w:val="22"/>
              </w:rPr>
              <w:t>要</w:t>
            </w:r>
            <w:r w:rsidRPr="000B25E0">
              <w:rPr>
                <w:rFonts w:ascii="宋体" w:hAnsi="宋体"/>
                <w:sz w:val="22"/>
                <w:szCs w:val="22"/>
              </w:rPr>
              <w:t>求：</w:t>
            </w:r>
          </w:p>
          <w:tbl>
            <w:tblPr>
              <w:tblW w:w="6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537"/>
              <w:gridCol w:w="1337"/>
              <w:gridCol w:w="1306"/>
              <w:gridCol w:w="1447"/>
            </w:tblGrid>
            <w:tr w:rsidR="000B25E0" w:rsidRPr="000B25E0" w:rsidTr="0014029D">
              <w:trPr>
                <w:jc w:val="center"/>
              </w:trPr>
              <w:tc>
                <w:tcPr>
                  <w:tcW w:w="1059" w:type="dxa"/>
                  <w:vMerge w:val="restart"/>
                  <w:vAlign w:val="center"/>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洁净度级别</w:t>
                  </w:r>
                </w:p>
              </w:tc>
              <w:tc>
                <w:tcPr>
                  <w:tcW w:w="5627" w:type="dxa"/>
                  <w:gridSpan w:val="4"/>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悬浮粒子最大允许数/立方米</w:t>
                  </w:r>
                </w:p>
              </w:tc>
            </w:tr>
            <w:tr w:rsidR="000B25E0" w:rsidRPr="000B25E0" w:rsidTr="0014029D">
              <w:trPr>
                <w:trHeight w:val="136"/>
                <w:jc w:val="center"/>
              </w:trPr>
              <w:tc>
                <w:tcPr>
                  <w:tcW w:w="1059" w:type="dxa"/>
                  <w:vMerge/>
                  <w:vAlign w:val="center"/>
                </w:tcPr>
                <w:p w:rsidR="000B25E0" w:rsidRPr="000B25E0" w:rsidRDefault="000B25E0" w:rsidP="0014029D">
                  <w:pPr>
                    <w:spacing w:line="400" w:lineRule="exact"/>
                    <w:jc w:val="center"/>
                    <w:rPr>
                      <w:rFonts w:ascii="宋体" w:hAnsi="宋体"/>
                      <w:sz w:val="22"/>
                      <w:szCs w:val="22"/>
                    </w:rPr>
                  </w:pPr>
                </w:p>
              </w:tc>
              <w:tc>
                <w:tcPr>
                  <w:tcW w:w="2874" w:type="dxa"/>
                  <w:gridSpan w:val="2"/>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静态</w:t>
                  </w:r>
                </w:p>
              </w:tc>
              <w:tc>
                <w:tcPr>
                  <w:tcW w:w="2753" w:type="dxa"/>
                  <w:gridSpan w:val="2"/>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动态</w:t>
                  </w:r>
                </w:p>
              </w:tc>
            </w:tr>
            <w:tr w:rsidR="000B25E0" w:rsidRPr="000B25E0" w:rsidTr="0014029D">
              <w:trPr>
                <w:jc w:val="center"/>
              </w:trPr>
              <w:tc>
                <w:tcPr>
                  <w:tcW w:w="1059" w:type="dxa"/>
                  <w:vMerge/>
                  <w:vAlign w:val="center"/>
                </w:tcPr>
                <w:p w:rsidR="000B25E0" w:rsidRPr="000B25E0" w:rsidRDefault="000B25E0" w:rsidP="0014029D">
                  <w:pPr>
                    <w:spacing w:line="400" w:lineRule="exact"/>
                    <w:jc w:val="center"/>
                    <w:rPr>
                      <w:rFonts w:ascii="宋体" w:hAnsi="宋体"/>
                      <w:sz w:val="22"/>
                      <w:szCs w:val="22"/>
                    </w:rPr>
                  </w:pPr>
                </w:p>
              </w:tc>
              <w:tc>
                <w:tcPr>
                  <w:tcW w:w="1537" w:type="dxa"/>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≥0.5μm</w:t>
                  </w:r>
                </w:p>
              </w:tc>
              <w:tc>
                <w:tcPr>
                  <w:tcW w:w="1337" w:type="dxa"/>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≥5.0μm</w:t>
                  </w:r>
                </w:p>
              </w:tc>
              <w:tc>
                <w:tcPr>
                  <w:tcW w:w="1306" w:type="dxa"/>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≥0.5μm</w:t>
                  </w:r>
                </w:p>
              </w:tc>
              <w:tc>
                <w:tcPr>
                  <w:tcW w:w="1447" w:type="dxa"/>
                  <w:vAlign w:val="center"/>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≥5.0μm</w:t>
                  </w:r>
                </w:p>
              </w:tc>
            </w:tr>
            <w:tr w:rsidR="000B25E0" w:rsidRPr="000B25E0" w:rsidTr="0014029D">
              <w:trPr>
                <w:jc w:val="center"/>
              </w:trPr>
              <w:tc>
                <w:tcPr>
                  <w:tcW w:w="1059"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百级</w:t>
                  </w:r>
                </w:p>
              </w:tc>
              <w:tc>
                <w:tcPr>
                  <w:tcW w:w="15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3520</w:t>
                  </w:r>
                </w:p>
              </w:tc>
              <w:tc>
                <w:tcPr>
                  <w:tcW w:w="13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20</w:t>
                  </w:r>
                </w:p>
              </w:tc>
              <w:tc>
                <w:tcPr>
                  <w:tcW w:w="1306" w:type="dxa"/>
                </w:tcPr>
                <w:p w:rsidR="000B25E0" w:rsidRPr="000B25E0" w:rsidRDefault="000B25E0" w:rsidP="0014029D">
                  <w:pPr>
                    <w:spacing w:line="400" w:lineRule="exact"/>
                    <w:ind w:firstLineChars="100" w:firstLine="220"/>
                    <w:rPr>
                      <w:rFonts w:ascii="宋体" w:hAnsi="宋体"/>
                      <w:sz w:val="22"/>
                      <w:szCs w:val="22"/>
                    </w:rPr>
                  </w:pPr>
                  <w:r w:rsidRPr="000B25E0">
                    <w:rPr>
                      <w:rFonts w:ascii="宋体" w:hAnsi="宋体" w:hint="eastAsia"/>
                      <w:sz w:val="22"/>
                      <w:szCs w:val="22"/>
                    </w:rPr>
                    <w:t>3520</w:t>
                  </w:r>
                </w:p>
              </w:tc>
              <w:tc>
                <w:tcPr>
                  <w:tcW w:w="144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20</w:t>
                  </w:r>
                </w:p>
              </w:tc>
            </w:tr>
            <w:tr w:rsidR="000B25E0" w:rsidRPr="000B25E0" w:rsidTr="0014029D">
              <w:trPr>
                <w:jc w:val="center"/>
              </w:trPr>
              <w:tc>
                <w:tcPr>
                  <w:tcW w:w="1059"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千级</w:t>
                  </w:r>
                </w:p>
              </w:tc>
              <w:tc>
                <w:tcPr>
                  <w:tcW w:w="15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3520</w:t>
                  </w:r>
                </w:p>
              </w:tc>
              <w:tc>
                <w:tcPr>
                  <w:tcW w:w="13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29</w:t>
                  </w:r>
                </w:p>
              </w:tc>
              <w:tc>
                <w:tcPr>
                  <w:tcW w:w="1306" w:type="dxa"/>
                </w:tcPr>
                <w:p w:rsidR="000B25E0" w:rsidRPr="000B25E0" w:rsidRDefault="000B25E0" w:rsidP="0014029D">
                  <w:pPr>
                    <w:spacing w:line="400" w:lineRule="exact"/>
                    <w:ind w:firstLineChars="100" w:firstLine="220"/>
                    <w:rPr>
                      <w:rFonts w:ascii="宋体" w:hAnsi="宋体"/>
                      <w:sz w:val="22"/>
                      <w:szCs w:val="22"/>
                    </w:rPr>
                  </w:pPr>
                  <w:r w:rsidRPr="000B25E0">
                    <w:rPr>
                      <w:rFonts w:ascii="宋体" w:hAnsi="宋体" w:hint="eastAsia"/>
                      <w:sz w:val="22"/>
                      <w:szCs w:val="22"/>
                    </w:rPr>
                    <w:t>352000</w:t>
                  </w:r>
                </w:p>
              </w:tc>
              <w:tc>
                <w:tcPr>
                  <w:tcW w:w="144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2900</w:t>
                  </w:r>
                </w:p>
              </w:tc>
            </w:tr>
            <w:tr w:rsidR="000B25E0" w:rsidRPr="000B25E0" w:rsidTr="0014029D">
              <w:trPr>
                <w:jc w:val="center"/>
              </w:trPr>
              <w:tc>
                <w:tcPr>
                  <w:tcW w:w="1059"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万级</w:t>
                  </w:r>
                </w:p>
              </w:tc>
              <w:tc>
                <w:tcPr>
                  <w:tcW w:w="15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352000</w:t>
                  </w:r>
                </w:p>
              </w:tc>
              <w:tc>
                <w:tcPr>
                  <w:tcW w:w="13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2900</w:t>
                  </w:r>
                </w:p>
              </w:tc>
              <w:tc>
                <w:tcPr>
                  <w:tcW w:w="1306" w:type="dxa"/>
                </w:tcPr>
                <w:p w:rsidR="000B25E0" w:rsidRPr="000B25E0" w:rsidRDefault="000B25E0" w:rsidP="0014029D">
                  <w:pPr>
                    <w:spacing w:line="400" w:lineRule="exact"/>
                    <w:ind w:firstLineChars="100" w:firstLine="220"/>
                    <w:rPr>
                      <w:rFonts w:ascii="宋体" w:hAnsi="宋体"/>
                      <w:sz w:val="22"/>
                      <w:szCs w:val="22"/>
                    </w:rPr>
                  </w:pPr>
                  <w:r w:rsidRPr="000B25E0">
                    <w:rPr>
                      <w:rFonts w:ascii="宋体" w:hAnsi="宋体" w:hint="eastAsia"/>
                      <w:sz w:val="22"/>
                      <w:szCs w:val="22"/>
                    </w:rPr>
                    <w:t>3520000</w:t>
                  </w:r>
                </w:p>
              </w:tc>
              <w:tc>
                <w:tcPr>
                  <w:tcW w:w="144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29000</w:t>
                  </w:r>
                </w:p>
              </w:tc>
            </w:tr>
            <w:tr w:rsidR="000B25E0" w:rsidRPr="000B25E0" w:rsidTr="0014029D">
              <w:trPr>
                <w:jc w:val="center"/>
              </w:trPr>
              <w:tc>
                <w:tcPr>
                  <w:tcW w:w="1059"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十万级</w:t>
                  </w:r>
                </w:p>
              </w:tc>
              <w:tc>
                <w:tcPr>
                  <w:tcW w:w="15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3520000</w:t>
                  </w:r>
                </w:p>
              </w:tc>
              <w:tc>
                <w:tcPr>
                  <w:tcW w:w="1337" w:type="dxa"/>
                </w:tcPr>
                <w:p w:rsidR="000B25E0" w:rsidRPr="000B25E0" w:rsidRDefault="000B25E0" w:rsidP="0014029D">
                  <w:pPr>
                    <w:spacing w:line="400" w:lineRule="exact"/>
                    <w:ind w:firstLineChars="150" w:firstLine="330"/>
                    <w:rPr>
                      <w:rFonts w:ascii="宋体" w:hAnsi="宋体"/>
                      <w:sz w:val="22"/>
                      <w:szCs w:val="22"/>
                    </w:rPr>
                  </w:pPr>
                  <w:r w:rsidRPr="000B25E0">
                    <w:rPr>
                      <w:rFonts w:ascii="宋体" w:hAnsi="宋体" w:hint="eastAsia"/>
                      <w:sz w:val="22"/>
                      <w:szCs w:val="22"/>
                    </w:rPr>
                    <w:t>29000</w:t>
                  </w:r>
                </w:p>
              </w:tc>
              <w:tc>
                <w:tcPr>
                  <w:tcW w:w="1306"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不作规定</w:t>
                  </w:r>
                </w:p>
              </w:tc>
              <w:tc>
                <w:tcPr>
                  <w:tcW w:w="1447" w:type="dxa"/>
                </w:tcPr>
                <w:p w:rsidR="000B25E0" w:rsidRPr="000B25E0" w:rsidRDefault="000B25E0" w:rsidP="0014029D">
                  <w:pPr>
                    <w:spacing w:line="400" w:lineRule="exact"/>
                    <w:jc w:val="center"/>
                    <w:rPr>
                      <w:rFonts w:ascii="宋体" w:hAnsi="宋体"/>
                      <w:sz w:val="22"/>
                      <w:szCs w:val="22"/>
                    </w:rPr>
                  </w:pPr>
                  <w:r w:rsidRPr="000B25E0">
                    <w:rPr>
                      <w:rFonts w:ascii="宋体" w:hAnsi="宋体" w:hint="eastAsia"/>
                      <w:sz w:val="22"/>
                      <w:szCs w:val="22"/>
                    </w:rPr>
                    <w:t>不作规定</w:t>
                  </w:r>
                </w:p>
              </w:tc>
            </w:tr>
          </w:tbl>
          <w:p w:rsidR="000B25E0" w:rsidRPr="000B25E0" w:rsidRDefault="000B25E0" w:rsidP="0014029D">
            <w:pPr>
              <w:spacing w:line="400" w:lineRule="exact"/>
              <w:rPr>
                <w:rFonts w:ascii="宋体" w:hAnsi="宋体"/>
                <w:sz w:val="22"/>
                <w:szCs w:val="22"/>
              </w:rPr>
            </w:pP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换</w:t>
            </w:r>
            <w:r w:rsidRPr="000B25E0">
              <w:rPr>
                <w:rFonts w:ascii="宋体" w:hAnsi="宋体"/>
                <w:sz w:val="22"/>
                <w:szCs w:val="22"/>
              </w:rPr>
              <w:t>气次数</w:t>
            </w:r>
            <w:r w:rsidRPr="000B25E0">
              <w:rPr>
                <w:rFonts w:ascii="宋体" w:hAnsi="宋体" w:hint="eastAsia"/>
                <w:sz w:val="22"/>
                <w:szCs w:val="22"/>
              </w:rPr>
              <w:t>要</w:t>
            </w:r>
            <w:r w:rsidRPr="000B25E0">
              <w:rPr>
                <w:rFonts w:ascii="宋体" w:hAnsi="宋体"/>
                <w:sz w:val="22"/>
                <w:szCs w:val="22"/>
              </w:rPr>
              <w:t>求：</w:t>
            </w:r>
          </w:p>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百级风</w:t>
            </w:r>
            <w:r w:rsidRPr="000B25E0">
              <w:rPr>
                <w:rFonts w:ascii="宋体" w:hAnsi="宋体"/>
                <w:sz w:val="22"/>
                <w:szCs w:val="22"/>
              </w:rPr>
              <w:t>速：</w:t>
            </w:r>
            <w:r w:rsidRPr="000B25E0">
              <w:rPr>
                <w:rFonts w:ascii="宋体" w:hAnsi="宋体" w:hint="eastAsia"/>
                <w:sz w:val="22"/>
                <w:szCs w:val="22"/>
              </w:rPr>
              <w:t>0.36-0.54m/s；</w:t>
            </w:r>
          </w:p>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千级</w:t>
            </w:r>
            <w:r w:rsidRPr="000B25E0">
              <w:rPr>
                <w:rFonts w:ascii="宋体" w:hAnsi="宋体"/>
                <w:sz w:val="22"/>
                <w:szCs w:val="22"/>
              </w:rPr>
              <w:t>：</w:t>
            </w:r>
            <w:r w:rsidRPr="000B25E0">
              <w:rPr>
                <w:rFonts w:ascii="宋体" w:hAnsi="宋体" w:hint="eastAsia"/>
                <w:sz w:val="22"/>
                <w:szCs w:val="22"/>
              </w:rPr>
              <w:t>60次/</w:t>
            </w:r>
            <w:r w:rsidRPr="000B25E0">
              <w:rPr>
                <w:rFonts w:ascii="宋体" w:hAnsi="宋体"/>
                <w:sz w:val="22"/>
                <w:szCs w:val="22"/>
              </w:rPr>
              <w:t>h</w:t>
            </w:r>
            <w:r w:rsidRPr="000B25E0">
              <w:rPr>
                <w:rFonts w:ascii="宋体" w:hAnsi="宋体" w:hint="eastAsia"/>
                <w:sz w:val="22"/>
                <w:szCs w:val="22"/>
              </w:rPr>
              <w:t>；</w:t>
            </w:r>
          </w:p>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万级</w:t>
            </w:r>
            <w:r w:rsidRPr="000B25E0">
              <w:rPr>
                <w:rFonts w:ascii="宋体" w:hAnsi="宋体"/>
                <w:sz w:val="22"/>
                <w:szCs w:val="22"/>
              </w:rPr>
              <w:t>：＞</w:t>
            </w:r>
            <w:r w:rsidRPr="000B25E0">
              <w:rPr>
                <w:rFonts w:ascii="宋体" w:hAnsi="宋体" w:hint="eastAsia"/>
                <w:sz w:val="22"/>
                <w:szCs w:val="22"/>
              </w:rPr>
              <w:t>2</w:t>
            </w:r>
            <w:r w:rsidRPr="000B25E0">
              <w:rPr>
                <w:rFonts w:ascii="宋体" w:hAnsi="宋体"/>
                <w:sz w:val="22"/>
                <w:szCs w:val="22"/>
              </w:rPr>
              <w:t>5</w:t>
            </w:r>
            <w:r w:rsidRPr="000B25E0">
              <w:rPr>
                <w:rFonts w:ascii="宋体" w:hAnsi="宋体" w:hint="eastAsia"/>
                <w:sz w:val="22"/>
                <w:szCs w:val="22"/>
              </w:rPr>
              <w:t>次/</w:t>
            </w:r>
            <w:r w:rsidRPr="000B25E0">
              <w:rPr>
                <w:rFonts w:ascii="宋体" w:hAnsi="宋体"/>
                <w:sz w:val="22"/>
                <w:szCs w:val="22"/>
              </w:rPr>
              <w:t>h</w:t>
            </w:r>
            <w:r w:rsidRPr="000B25E0">
              <w:rPr>
                <w:rFonts w:ascii="宋体" w:hAnsi="宋体" w:hint="eastAsia"/>
                <w:sz w:val="22"/>
                <w:szCs w:val="22"/>
              </w:rPr>
              <w:t>；</w:t>
            </w:r>
          </w:p>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十万级</w:t>
            </w:r>
            <w:r w:rsidRPr="000B25E0">
              <w:rPr>
                <w:rFonts w:ascii="宋体" w:hAnsi="宋体"/>
                <w:sz w:val="22"/>
                <w:szCs w:val="22"/>
              </w:rPr>
              <w:t>：＞2</w:t>
            </w:r>
            <w:r w:rsidRPr="000B25E0">
              <w:rPr>
                <w:rFonts w:ascii="宋体" w:hAnsi="宋体" w:hint="eastAsia"/>
                <w:sz w:val="22"/>
                <w:szCs w:val="22"/>
              </w:rPr>
              <w:t>0次/</w:t>
            </w:r>
            <w:r w:rsidRPr="000B25E0">
              <w:rPr>
                <w:rFonts w:ascii="宋体" w:hAnsi="宋体"/>
                <w:sz w:val="22"/>
                <w:szCs w:val="22"/>
              </w:rPr>
              <w:t>h</w:t>
            </w:r>
            <w:r w:rsidRPr="000B25E0">
              <w:rPr>
                <w:rFonts w:ascii="宋体" w:hAnsi="宋体" w:hint="eastAsia"/>
                <w:sz w:val="22"/>
                <w:szCs w:val="22"/>
              </w:rPr>
              <w:t>。</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气流组织要求：</w:t>
            </w:r>
          </w:p>
          <w:p w:rsidR="000B25E0" w:rsidRPr="000B25E0" w:rsidRDefault="000B25E0" w:rsidP="0014029D">
            <w:pPr>
              <w:widowControl/>
              <w:spacing w:line="400" w:lineRule="exact"/>
              <w:rPr>
                <w:rFonts w:ascii="宋体" w:hAnsi="宋体"/>
                <w:sz w:val="22"/>
                <w:szCs w:val="22"/>
              </w:rPr>
            </w:pPr>
            <w:r w:rsidRPr="000B25E0">
              <w:rPr>
                <w:rFonts w:ascii="宋体" w:hAnsi="宋体" w:hint="eastAsia"/>
                <w:sz w:val="22"/>
                <w:szCs w:val="22"/>
              </w:rPr>
              <w:t>洁净区域内要求气流扩散速度快，气流分布均匀。气流要求流向单一、速度均匀，不得有涡流。气流回旋，不得有死角。</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276" w:type="dxa"/>
            <w:vMerge/>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088" w:type="dxa"/>
            <w:vAlign w:val="center"/>
          </w:tcPr>
          <w:p w:rsidR="000B25E0" w:rsidRPr="000B25E0" w:rsidRDefault="000B25E0" w:rsidP="0014029D">
            <w:pPr>
              <w:adjustRightInd w:val="0"/>
              <w:snapToGrid w:val="0"/>
              <w:spacing w:afterLines="100" w:after="312"/>
              <w:rPr>
                <w:rFonts w:ascii="宋体" w:hAnsi="宋体"/>
                <w:sz w:val="22"/>
                <w:szCs w:val="22"/>
              </w:rPr>
            </w:pPr>
            <w:r w:rsidRPr="000B25E0">
              <w:rPr>
                <w:rFonts w:ascii="宋体" w:hAnsi="宋体" w:hint="eastAsia"/>
                <w:sz w:val="22"/>
                <w:szCs w:val="22"/>
              </w:rPr>
              <w:t>高</w:t>
            </w:r>
            <w:r w:rsidRPr="000B25E0">
              <w:rPr>
                <w:rFonts w:ascii="宋体" w:hAnsi="宋体"/>
                <w:sz w:val="22"/>
                <w:szCs w:val="22"/>
              </w:rPr>
              <w:t>效过滤器的选择：</w:t>
            </w:r>
            <w:r w:rsidRPr="000B25E0">
              <w:rPr>
                <w:rFonts w:ascii="宋体" w:hAnsi="宋体" w:hint="eastAsia"/>
                <w:sz w:val="22"/>
                <w:szCs w:val="22"/>
              </w:rPr>
              <w:t>H</w:t>
            </w:r>
            <w:r w:rsidRPr="000B25E0">
              <w:rPr>
                <w:rFonts w:ascii="宋体" w:hAnsi="宋体"/>
                <w:sz w:val="22"/>
                <w:szCs w:val="22"/>
              </w:rPr>
              <w:t>13</w:t>
            </w:r>
            <w:r w:rsidRPr="000B25E0">
              <w:rPr>
                <w:rFonts w:ascii="宋体" w:hAnsi="宋体" w:hint="eastAsia"/>
                <w:sz w:val="22"/>
                <w:szCs w:val="22"/>
              </w:rPr>
              <w:t>。</w:t>
            </w:r>
          </w:p>
          <w:p w:rsidR="000B25E0" w:rsidRPr="000B25E0" w:rsidRDefault="000B25E0" w:rsidP="0014029D">
            <w:pPr>
              <w:adjustRightInd w:val="0"/>
              <w:snapToGrid w:val="0"/>
              <w:spacing w:afterLines="100" w:after="312"/>
              <w:rPr>
                <w:rFonts w:ascii="宋体" w:hAnsi="宋体"/>
                <w:sz w:val="22"/>
                <w:szCs w:val="22"/>
              </w:rPr>
            </w:pPr>
            <w:r w:rsidRPr="000B25E0">
              <w:rPr>
                <w:rFonts w:ascii="宋体" w:hAnsi="宋体" w:hint="eastAsia"/>
                <w:sz w:val="22"/>
                <w:szCs w:val="22"/>
              </w:rPr>
              <w:t>洁</w:t>
            </w:r>
            <w:r w:rsidRPr="000B25E0">
              <w:rPr>
                <w:rFonts w:ascii="宋体" w:hAnsi="宋体"/>
                <w:sz w:val="22"/>
                <w:szCs w:val="22"/>
              </w:rPr>
              <w:t>净房间里的高效过滤器口，应有</w:t>
            </w:r>
            <w:r w:rsidRPr="000B25E0">
              <w:rPr>
                <w:rFonts w:ascii="宋体" w:hAnsi="宋体" w:hint="eastAsia"/>
                <w:sz w:val="22"/>
                <w:szCs w:val="22"/>
              </w:rPr>
              <w:t>PAO检测</w:t>
            </w:r>
            <w:r w:rsidRPr="000B25E0">
              <w:rPr>
                <w:rFonts w:ascii="宋体" w:hAnsi="宋体"/>
                <w:sz w:val="22"/>
                <w:szCs w:val="22"/>
              </w:rPr>
              <w:t>口和散</w:t>
            </w:r>
            <w:r w:rsidRPr="000B25E0">
              <w:rPr>
                <w:rFonts w:ascii="宋体" w:hAnsi="宋体" w:hint="eastAsia"/>
                <w:sz w:val="22"/>
                <w:szCs w:val="22"/>
              </w:rPr>
              <w:t>流</w:t>
            </w:r>
            <w:r w:rsidRPr="000B25E0">
              <w:rPr>
                <w:rFonts w:ascii="宋体" w:hAnsi="宋体"/>
                <w:sz w:val="22"/>
                <w:szCs w:val="22"/>
              </w:rPr>
              <w:t>板。</w:t>
            </w:r>
          </w:p>
        </w:tc>
        <w:tc>
          <w:tcPr>
            <w:tcW w:w="15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pStyle w:val="2"/>
        <w:keepLines w:val="0"/>
        <w:widowControl/>
        <w:spacing w:before="240" w:after="60" w:line="280" w:lineRule="exact"/>
        <w:jc w:val="left"/>
        <w:rPr>
          <w:rFonts w:ascii="宋体" w:hAnsi="宋体"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numPr>
          <w:ilvl w:val="0"/>
          <w:numId w:val="7"/>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通风净化系统技术要求</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7218"/>
        <w:gridCol w:w="1459"/>
      </w:tblGrid>
      <w:tr w:rsidR="000B25E0" w:rsidRPr="000B25E0" w:rsidTr="0014029D">
        <w:trPr>
          <w:trHeight w:val="821"/>
          <w:tblHeader/>
        </w:trPr>
        <w:tc>
          <w:tcPr>
            <w:tcW w:w="1178" w:type="dxa"/>
            <w:shd w:val="clear" w:color="auto" w:fill="D9D9D9"/>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sz w:val="21"/>
                <w:szCs w:val="21"/>
                <w:lang w:val="en-US" w:eastAsia="zh-CN"/>
              </w:rPr>
            </w:pPr>
            <w:r w:rsidRPr="000B25E0">
              <w:rPr>
                <w:rFonts w:ascii="宋体" w:hAnsi="宋体" w:hint="eastAsia"/>
                <w:sz w:val="21"/>
                <w:szCs w:val="21"/>
                <w:lang w:val="en-US" w:eastAsia="zh-CN"/>
              </w:rPr>
              <w:t>需求编号</w:t>
            </w:r>
          </w:p>
        </w:tc>
        <w:tc>
          <w:tcPr>
            <w:tcW w:w="7218" w:type="dxa"/>
            <w:shd w:val="clear" w:color="auto" w:fill="D9D9D9"/>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sz w:val="21"/>
                <w:szCs w:val="21"/>
                <w:lang w:eastAsia="zh-CN"/>
              </w:rPr>
            </w:pPr>
            <w:r w:rsidRPr="000B25E0">
              <w:rPr>
                <w:rFonts w:ascii="宋体" w:hAnsi="宋体" w:hint="eastAsia"/>
                <w:b w:val="0"/>
                <w:sz w:val="21"/>
                <w:szCs w:val="21"/>
                <w:lang w:eastAsia="zh-CN"/>
              </w:rPr>
              <w:t>具体需求</w:t>
            </w:r>
          </w:p>
        </w:tc>
        <w:tc>
          <w:tcPr>
            <w:tcW w:w="1459" w:type="dxa"/>
            <w:shd w:val="clear" w:color="auto" w:fill="D9D9D9"/>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b w:val="0"/>
                <w:sz w:val="21"/>
                <w:szCs w:val="21"/>
                <w:lang w:eastAsia="zh-CN"/>
              </w:rPr>
            </w:pPr>
            <w:r w:rsidRPr="000B25E0">
              <w:rPr>
                <w:rFonts w:ascii="宋体" w:hAnsi="宋体" w:hint="eastAsia"/>
                <w:b w:val="0"/>
                <w:sz w:val="21"/>
                <w:szCs w:val="21"/>
                <w:lang w:eastAsia="zh-CN"/>
              </w:rPr>
              <w:t>必需</w:t>
            </w:r>
            <w:r w:rsidRPr="000B25E0">
              <w:rPr>
                <w:rFonts w:ascii="宋体" w:hAnsi="宋体"/>
                <w:b w:val="0"/>
                <w:sz w:val="21"/>
                <w:szCs w:val="21"/>
                <w:lang w:eastAsia="zh-CN"/>
              </w:rPr>
              <w:t>/</w:t>
            </w:r>
            <w:r w:rsidRPr="000B25E0">
              <w:rPr>
                <w:rFonts w:ascii="宋体" w:hAnsi="宋体" w:hint="eastAsia"/>
                <w:b w:val="0"/>
                <w:sz w:val="21"/>
                <w:szCs w:val="21"/>
                <w:lang w:eastAsia="zh-CN"/>
              </w:rPr>
              <w:t>期望</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jc w:val="center"/>
              <w:rPr>
                <w:rFonts w:ascii="宋体" w:hAnsi="宋体"/>
                <w:b w:val="0"/>
                <w:sz w:val="22"/>
                <w:szCs w:val="22"/>
                <w:lang w:val="en-US" w:eastAsia="zh-CN"/>
              </w:rPr>
            </w:pPr>
            <w:r w:rsidRPr="000B25E0">
              <w:rPr>
                <w:rFonts w:ascii="宋体" w:hAnsi="宋体" w:hint="eastAsia"/>
                <w:b w:val="0"/>
                <w:sz w:val="22"/>
                <w:szCs w:val="22"/>
                <w:lang w:val="en-US" w:eastAsia="zh-CN"/>
              </w:rPr>
              <w:t>URS005</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通风管道：</w:t>
            </w:r>
          </w:p>
          <w:p w:rsidR="000B25E0" w:rsidRPr="000B25E0" w:rsidRDefault="000B25E0" w:rsidP="0014029D">
            <w:pPr>
              <w:widowControl/>
              <w:numPr>
                <w:ilvl w:val="0"/>
                <w:numId w:val="9"/>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风管采用宝钢或武钢优质镀锌钢板，现场制作或预制加工，法兰连接。钢板厚度应符合规范（GB50243-2002）要求。镀锌层大于120g/m2，施工破坏镀锌层的所有位置（钻孔，拉铆，咬口处</w:t>
            </w:r>
            <w:r w:rsidRPr="000B25E0">
              <w:rPr>
                <w:rFonts w:ascii="宋体" w:hAnsi="宋体"/>
                <w:spacing w:val="-4"/>
                <w:sz w:val="22"/>
                <w:szCs w:val="22"/>
              </w:rPr>
              <w:t>)</w:t>
            </w:r>
            <w:r w:rsidRPr="000B25E0">
              <w:rPr>
                <w:rFonts w:ascii="宋体" w:hAnsi="宋体" w:hint="eastAsia"/>
                <w:spacing w:val="-4"/>
                <w:sz w:val="22"/>
                <w:szCs w:val="22"/>
              </w:rPr>
              <w:t>，釆用环氧树脂防腐，咬口处涂胶密封。</w:t>
            </w:r>
          </w:p>
          <w:p w:rsidR="000B25E0" w:rsidRPr="000B25E0" w:rsidRDefault="000B25E0" w:rsidP="0014029D">
            <w:pPr>
              <w:widowControl/>
              <w:numPr>
                <w:ilvl w:val="0"/>
                <w:numId w:val="9"/>
              </w:numPr>
              <w:tabs>
                <w:tab w:val="left" w:pos="360"/>
              </w:tabs>
              <w:spacing w:line="360" w:lineRule="auto"/>
              <w:rPr>
                <w:rFonts w:ascii="宋体" w:hAnsi="宋体"/>
                <w:spacing w:val="-4"/>
                <w:sz w:val="22"/>
                <w:szCs w:val="22"/>
              </w:rPr>
            </w:pPr>
            <w:r w:rsidRPr="000B25E0">
              <w:rPr>
                <w:rFonts w:ascii="宋体" w:hAnsi="宋体" w:cs="宋体" w:hint="eastAsia"/>
                <w:sz w:val="22"/>
                <w:szCs w:val="22"/>
              </w:rPr>
              <w:t>普通风管为</w:t>
            </w:r>
            <w:r w:rsidRPr="000B25E0">
              <w:rPr>
                <w:rFonts w:ascii="宋体" w:hAnsi="宋体" w:cs="宋体"/>
                <w:sz w:val="22"/>
                <w:szCs w:val="22"/>
              </w:rPr>
              <w:t>0.5mm~1.2mm</w:t>
            </w:r>
            <w:r w:rsidRPr="000B25E0">
              <w:rPr>
                <w:rFonts w:ascii="宋体" w:hAnsi="宋体" w:cs="宋体" w:hint="eastAsia"/>
                <w:sz w:val="22"/>
                <w:szCs w:val="22"/>
              </w:rPr>
              <w:t>镀锌钢板，洁净区内的设备排风管使用</w:t>
            </w:r>
            <w:r w:rsidRPr="000B25E0">
              <w:rPr>
                <w:rFonts w:ascii="宋体" w:hAnsi="宋体" w:cs="宋体"/>
                <w:sz w:val="22"/>
                <w:szCs w:val="22"/>
              </w:rPr>
              <w:t>0.5mm~1.2 mm</w:t>
            </w:r>
            <w:r w:rsidRPr="000B25E0">
              <w:rPr>
                <w:rFonts w:ascii="宋体" w:hAnsi="宋体" w:cs="宋体" w:hint="eastAsia"/>
                <w:sz w:val="22"/>
                <w:szCs w:val="22"/>
              </w:rPr>
              <w:t>的不锈钢板。风管与风管间法兰连接，法兰材料厚度应符合国家标准，宽度同法兰,法兰垫料为不小于</w:t>
            </w:r>
            <w:r w:rsidRPr="000B25E0">
              <w:rPr>
                <w:rFonts w:ascii="宋体" w:hAnsi="宋体" w:cs="宋体"/>
                <w:sz w:val="22"/>
                <w:szCs w:val="22"/>
              </w:rPr>
              <w:t>5mm</w:t>
            </w:r>
            <w:r w:rsidRPr="000B25E0">
              <w:rPr>
                <w:rFonts w:ascii="宋体" w:hAnsi="宋体" w:cs="宋体" w:hint="eastAsia"/>
                <w:sz w:val="22"/>
                <w:szCs w:val="22"/>
              </w:rPr>
              <w:t>厚闭孔泡沫橡胶板。</w:t>
            </w:r>
          </w:p>
          <w:p w:rsidR="000B25E0" w:rsidRPr="000B25E0" w:rsidRDefault="000B25E0" w:rsidP="0014029D">
            <w:pPr>
              <w:widowControl/>
              <w:numPr>
                <w:ilvl w:val="0"/>
                <w:numId w:val="9"/>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承包方应提供镀锌板的出厂材质单，镀锌钢板由施工方采购，并由业主检查后方可施工。</w:t>
            </w:r>
          </w:p>
          <w:p w:rsidR="000B25E0" w:rsidRPr="000B25E0" w:rsidRDefault="000B25E0" w:rsidP="0014029D">
            <w:pPr>
              <w:widowControl/>
              <w:numPr>
                <w:ilvl w:val="0"/>
                <w:numId w:val="9"/>
              </w:numPr>
              <w:tabs>
                <w:tab w:val="left" w:pos="360"/>
              </w:tabs>
              <w:spacing w:line="360" w:lineRule="auto"/>
              <w:rPr>
                <w:rFonts w:ascii="宋体" w:hAnsi="宋体"/>
                <w:spacing w:val="-4"/>
                <w:sz w:val="22"/>
                <w:szCs w:val="22"/>
              </w:rPr>
            </w:pPr>
            <w:r w:rsidRPr="000B25E0">
              <w:rPr>
                <w:rFonts w:ascii="宋体" w:hAnsi="宋体" w:hint="eastAsia"/>
                <w:sz w:val="22"/>
                <w:szCs w:val="22"/>
              </w:rPr>
              <w:t>风管法兰用角铁选用宝钢</w:t>
            </w:r>
            <w:r w:rsidRPr="000B25E0">
              <w:rPr>
                <w:rFonts w:ascii="宋体" w:hAnsi="宋体" w:hint="eastAsia"/>
                <w:bCs/>
                <w:sz w:val="22"/>
                <w:szCs w:val="22"/>
              </w:rPr>
              <w:t>同品质的</w:t>
            </w:r>
            <w:r w:rsidRPr="000B25E0">
              <w:rPr>
                <w:rFonts w:ascii="宋体" w:hAnsi="宋体" w:hint="eastAsia"/>
                <w:sz w:val="22"/>
                <w:szCs w:val="22"/>
              </w:rPr>
              <w:t>产品，经镀锌处理。</w:t>
            </w:r>
            <w:r w:rsidRPr="000B25E0">
              <w:rPr>
                <w:rFonts w:ascii="宋体" w:hAnsi="宋体" w:cs="宋体" w:hint="eastAsia"/>
                <w:sz w:val="22"/>
                <w:szCs w:val="22"/>
              </w:rPr>
              <w:t>法兰角钢规格尺寸按国标执行，并须除锈防腐，防锈底漆二遍</w:t>
            </w:r>
          </w:p>
          <w:p w:rsidR="000B25E0" w:rsidRPr="000B25E0" w:rsidRDefault="000B25E0" w:rsidP="0014029D">
            <w:pPr>
              <w:widowControl/>
              <w:numPr>
                <w:ilvl w:val="0"/>
                <w:numId w:val="9"/>
              </w:numPr>
              <w:tabs>
                <w:tab w:val="left" w:pos="0"/>
                <w:tab w:val="left" w:pos="360"/>
              </w:tabs>
              <w:spacing w:line="360" w:lineRule="auto"/>
              <w:rPr>
                <w:rFonts w:ascii="宋体" w:hAnsi="宋体"/>
                <w:sz w:val="22"/>
                <w:szCs w:val="22"/>
              </w:rPr>
            </w:pPr>
            <w:r w:rsidRPr="000B25E0">
              <w:rPr>
                <w:rFonts w:ascii="宋体" w:hAnsi="宋体" w:hint="eastAsia"/>
                <w:spacing w:val="-4"/>
                <w:sz w:val="22"/>
                <w:szCs w:val="22"/>
              </w:rPr>
              <w:t>制作现场封闭、清洁；加工前，镀锌板用中性洗涤剂清洗、擦净、干燥后再使用。</w:t>
            </w:r>
            <w:r w:rsidRPr="000B25E0">
              <w:rPr>
                <w:rFonts w:ascii="宋体" w:hAnsi="宋体" w:hint="eastAsia"/>
                <w:sz w:val="22"/>
                <w:szCs w:val="22"/>
              </w:rPr>
              <w:t>法兰密封用闭孔海绵厚</w:t>
            </w:r>
            <w:r w:rsidRPr="000B25E0">
              <w:rPr>
                <w:rFonts w:ascii="宋体" w:hAnsi="宋体"/>
                <w:sz w:val="22"/>
                <w:szCs w:val="22"/>
              </w:rPr>
              <w:t>5MM</w:t>
            </w:r>
            <w:r w:rsidRPr="000B25E0">
              <w:rPr>
                <w:rFonts w:ascii="宋体" w:hAnsi="宋体" w:hint="eastAsia"/>
                <w:sz w:val="22"/>
                <w:szCs w:val="22"/>
              </w:rPr>
              <w:t>（难燃型），配镀锌螺栓。</w:t>
            </w:r>
          </w:p>
          <w:p w:rsidR="000B25E0" w:rsidRPr="000B25E0" w:rsidRDefault="000B25E0" w:rsidP="0014029D">
            <w:pPr>
              <w:widowControl/>
              <w:numPr>
                <w:ilvl w:val="0"/>
                <w:numId w:val="9"/>
              </w:numPr>
              <w:tabs>
                <w:tab w:val="left" w:pos="0"/>
                <w:tab w:val="left" w:pos="360"/>
              </w:tabs>
              <w:spacing w:line="360" w:lineRule="auto"/>
              <w:rPr>
                <w:rFonts w:ascii="宋体" w:hAnsi="宋体"/>
                <w:spacing w:val="-4"/>
                <w:sz w:val="22"/>
                <w:szCs w:val="22"/>
              </w:rPr>
            </w:pPr>
            <w:r w:rsidRPr="000B25E0">
              <w:rPr>
                <w:rFonts w:ascii="宋体" w:hAnsi="宋体" w:hint="eastAsia"/>
                <w:spacing w:val="-4"/>
                <w:sz w:val="22"/>
                <w:szCs w:val="22"/>
              </w:rPr>
              <w:t>风管加工环境应在有门窗的清洁加工场内进行。</w:t>
            </w:r>
          </w:p>
          <w:p w:rsidR="000B25E0" w:rsidRPr="000B25E0" w:rsidRDefault="000B25E0" w:rsidP="0014029D">
            <w:pPr>
              <w:widowControl/>
              <w:numPr>
                <w:ilvl w:val="0"/>
                <w:numId w:val="9"/>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风管组对内外表面应清洗并擦拭干净。检査标准为用干净白纱手套擦拭风管内表面无油迹、无灰尘。风管运输中，风管两端应加保护盖或用适当材料封口以防止内表面受到污染。不得利用套装的形式（即将小管依次装入大一号风管以缩小运输体积的方法）运送风管。存放时应采取避免积尘和受潮的措施。</w:t>
            </w:r>
          </w:p>
          <w:p w:rsidR="000B25E0" w:rsidRPr="000B25E0" w:rsidRDefault="000B25E0" w:rsidP="0014029D">
            <w:pPr>
              <w:widowControl/>
              <w:numPr>
                <w:ilvl w:val="0"/>
                <w:numId w:val="9"/>
              </w:numPr>
              <w:tabs>
                <w:tab w:val="left" w:pos="0"/>
                <w:tab w:val="left" w:pos="360"/>
              </w:tabs>
              <w:spacing w:line="360" w:lineRule="auto"/>
              <w:rPr>
                <w:rFonts w:ascii="宋体" w:hAnsi="宋体"/>
                <w:spacing w:val="-4"/>
                <w:sz w:val="22"/>
                <w:szCs w:val="22"/>
              </w:rPr>
            </w:pPr>
            <w:r w:rsidRPr="000B25E0">
              <w:rPr>
                <w:rFonts w:ascii="宋体" w:hAnsi="宋体" w:hint="eastAsia"/>
                <w:sz w:val="22"/>
                <w:szCs w:val="22"/>
              </w:rPr>
              <w:t>风管设密闭</w:t>
            </w:r>
            <w:r w:rsidRPr="000B25E0">
              <w:rPr>
                <w:rFonts w:ascii="宋体" w:hAnsi="宋体" w:hint="eastAsia"/>
                <w:spacing w:val="-4"/>
                <w:sz w:val="22"/>
                <w:szCs w:val="22"/>
              </w:rPr>
              <w:t>清扫口</w:t>
            </w:r>
            <w:r w:rsidRPr="000B25E0">
              <w:rPr>
                <w:rFonts w:ascii="宋体" w:hAnsi="宋体" w:hint="eastAsia"/>
                <w:sz w:val="22"/>
                <w:szCs w:val="22"/>
              </w:rPr>
              <w:t>。</w:t>
            </w:r>
          </w:p>
          <w:p w:rsidR="000B25E0" w:rsidRPr="000B25E0" w:rsidRDefault="000B25E0" w:rsidP="0014029D">
            <w:pPr>
              <w:widowControl/>
              <w:numPr>
                <w:ilvl w:val="0"/>
                <w:numId w:val="9"/>
              </w:numPr>
              <w:tabs>
                <w:tab w:val="left" w:pos="0"/>
                <w:tab w:val="left" w:pos="360"/>
              </w:tabs>
              <w:spacing w:line="360" w:lineRule="auto"/>
              <w:rPr>
                <w:rFonts w:ascii="宋体" w:hAnsi="宋体"/>
                <w:spacing w:val="-4"/>
                <w:sz w:val="22"/>
                <w:szCs w:val="22"/>
              </w:rPr>
            </w:pPr>
            <w:r w:rsidRPr="000B25E0">
              <w:rPr>
                <w:rFonts w:ascii="宋体" w:hAnsi="宋体" w:cs="宋体" w:hint="eastAsia"/>
                <w:sz w:val="22"/>
                <w:szCs w:val="22"/>
              </w:rPr>
              <w:t>风管软接头为防火帆布或双层人造革</w:t>
            </w:r>
            <w:r w:rsidRPr="000B25E0">
              <w:rPr>
                <w:rFonts w:ascii="宋体" w:hAnsi="宋体" w:cs="宋体"/>
                <w:sz w:val="22"/>
                <w:szCs w:val="22"/>
              </w:rPr>
              <w:t>(</w:t>
            </w:r>
            <w:r w:rsidRPr="000B25E0">
              <w:rPr>
                <w:rFonts w:ascii="宋体" w:hAnsi="宋体" w:cs="宋体" w:hint="eastAsia"/>
                <w:sz w:val="22"/>
                <w:szCs w:val="22"/>
              </w:rPr>
              <w:t>内外表面均光滑</w:t>
            </w:r>
            <w:r w:rsidRPr="000B25E0">
              <w:rPr>
                <w:rFonts w:ascii="宋体" w:hAnsi="宋体" w:cs="宋体"/>
                <w:sz w:val="22"/>
                <w:szCs w:val="22"/>
              </w:rPr>
              <w:t>)</w:t>
            </w:r>
            <w:r w:rsidRPr="000B25E0">
              <w:rPr>
                <w:rFonts w:ascii="宋体" w:hAnsi="宋体" w:cs="宋体" w:hint="eastAsia"/>
                <w:sz w:val="22"/>
                <w:szCs w:val="22"/>
              </w:rPr>
              <w:t>，保温与风管相同。</w:t>
            </w:r>
          </w:p>
          <w:p w:rsidR="000B25E0" w:rsidRPr="000B25E0" w:rsidRDefault="000B25E0" w:rsidP="0014029D">
            <w:pPr>
              <w:pStyle w:val="afff1"/>
              <w:widowControl/>
              <w:numPr>
                <w:ilvl w:val="0"/>
                <w:numId w:val="10"/>
              </w:numPr>
              <w:tabs>
                <w:tab w:val="left" w:pos="0"/>
                <w:tab w:val="left" w:pos="360"/>
              </w:tabs>
              <w:spacing w:line="360" w:lineRule="auto"/>
              <w:ind w:firstLineChars="0"/>
              <w:jc w:val="left"/>
              <w:rPr>
                <w:rFonts w:ascii="宋体" w:hAnsi="宋体" w:cs="宋体"/>
                <w:sz w:val="22"/>
              </w:rPr>
            </w:pPr>
            <w:r w:rsidRPr="000B25E0">
              <w:rPr>
                <w:rFonts w:ascii="宋体" w:hAnsi="宋体" w:cs="宋体"/>
                <w:sz w:val="22"/>
              </w:rPr>
              <w:t>应在送风、回风、新风的主干管上安装风量测定孔。</w:t>
            </w:r>
          </w:p>
          <w:p w:rsidR="000B25E0" w:rsidRPr="000B25E0" w:rsidRDefault="000B25E0" w:rsidP="0014029D">
            <w:pPr>
              <w:pStyle w:val="afff1"/>
              <w:widowControl/>
              <w:numPr>
                <w:ilvl w:val="0"/>
                <w:numId w:val="10"/>
              </w:numPr>
              <w:tabs>
                <w:tab w:val="left" w:pos="0"/>
                <w:tab w:val="left" w:pos="360"/>
              </w:tabs>
              <w:spacing w:line="360" w:lineRule="auto"/>
              <w:ind w:firstLineChars="0"/>
              <w:jc w:val="left"/>
              <w:rPr>
                <w:rFonts w:ascii="宋体" w:hAnsi="宋体"/>
                <w:spacing w:val="-4"/>
                <w:sz w:val="22"/>
              </w:rPr>
            </w:pPr>
            <w:r w:rsidRPr="000B25E0">
              <w:rPr>
                <w:rFonts w:ascii="宋体" w:hAnsi="宋体" w:cs="宋体" w:hint="eastAsia"/>
                <w:sz w:val="22"/>
              </w:rPr>
              <w:t>风管尺寸需根据图纸进行审核，对于不合理风管规格进行重新选型，选型结果须征得甲方及原设计单位同意后方可实施。</w:t>
            </w:r>
          </w:p>
          <w:p w:rsidR="000B25E0" w:rsidRPr="000B25E0" w:rsidRDefault="000B25E0" w:rsidP="0014029D">
            <w:pPr>
              <w:pStyle w:val="afff1"/>
              <w:widowControl/>
              <w:numPr>
                <w:ilvl w:val="0"/>
                <w:numId w:val="10"/>
              </w:numPr>
              <w:tabs>
                <w:tab w:val="left" w:pos="0"/>
              </w:tabs>
              <w:spacing w:line="360" w:lineRule="auto"/>
              <w:ind w:firstLineChars="0"/>
              <w:jc w:val="left"/>
              <w:rPr>
                <w:rFonts w:ascii="宋体" w:hAnsi="宋体"/>
                <w:spacing w:val="-4"/>
                <w:sz w:val="22"/>
              </w:rPr>
            </w:pPr>
            <w:r w:rsidRPr="000B25E0">
              <w:rPr>
                <w:rFonts w:ascii="宋体" w:hAnsi="宋体" w:cs="宋体" w:hint="eastAsia"/>
                <w:sz w:val="22"/>
              </w:rPr>
              <w:t>风口及风管内风速须符合有关标准及</w:t>
            </w:r>
            <w:r w:rsidRPr="000B25E0">
              <w:rPr>
                <w:rFonts w:ascii="宋体" w:hAnsi="宋体" w:cs="宋体"/>
                <w:sz w:val="22"/>
              </w:rPr>
              <w:t>GMP</w:t>
            </w:r>
            <w:r w:rsidRPr="000B25E0">
              <w:rPr>
                <w:rFonts w:ascii="宋体" w:hAnsi="宋体" w:cs="宋体" w:hint="eastAsia"/>
                <w:sz w:val="22"/>
              </w:rPr>
              <w:t>要求。</w:t>
            </w:r>
          </w:p>
          <w:p w:rsidR="000B25E0" w:rsidRPr="000B25E0" w:rsidRDefault="000B25E0" w:rsidP="0014029D">
            <w:pPr>
              <w:widowControl/>
              <w:numPr>
                <w:ilvl w:val="0"/>
                <w:numId w:val="10"/>
              </w:numPr>
              <w:spacing w:line="360" w:lineRule="auto"/>
              <w:rPr>
                <w:rFonts w:ascii="宋体" w:hAnsi="宋体"/>
                <w:spacing w:val="-4"/>
                <w:sz w:val="22"/>
                <w:szCs w:val="22"/>
              </w:rPr>
            </w:pPr>
            <w:r w:rsidRPr="000B25E0">
              <w:rPr>
                <w:rFonts w:ascii="宋体" w:hAnsi="宋体" w:hint="eastAsia"/>
                <w:spacing w:val="-4"/>
                <w:sz w:val="22"/>
                <w:szCs w:val="22"/>
              </w:rPr>
              <w:t>风管制作及安装应符合《通风与空调工程施工质量验收规范》的要求。</w:t>
            </w:r>
          </w:p>
          <w:p w:rsidR="000B25E0" w:rsidRPr="000B25E0" w:rsidRDefault="000B25E0" w:rsidP="0014029D">
            <w:pPr>
              <w:widowControl/>
              <w:numPr>
                <w:ilvl w:val="0"/>
                <w:numId w:val="10"/>
              </w:numPr>
              <w:spacing w:line="360" w:lineRule="auto"/>
              <w:rPr>
                <w:rFonts w:ascii="宋体" w:hAnsi="宋体"/>
                <w:spacing w:val="-4"/>
                <w:sz w:val="22"/>
                <w:szCs w:val="22"/>
              </w:rPr>
            </w:pPr>
            <w:r w:rsidRPr="000B25E0">
              <w:rPr>
                <w:rFonts w:ascii="宋体" w:hAnsi="宋体" w:hint="eastAsia"/>
                <w:spacing w:val="-4"/>
                <w:sz w:val="22"/>
                <w:szCs w:val="22"/>
              </w:rPr>
              <w:t>风管所用的螺钉，螺母，垫圈和铆钉均应采用镀锌或其它的防腐措施，不得采用抽芯铆钉，本风管系统风管不得采用楞筋方法加固，加固框或加固筋不得设在风管内，本风管应按洁净等级或设计要求，在咬口缝，铆钉缝以及法兰翻边、回角等缝隙处采取涂密封胶密封或其它密封措施，风管采用联合角咬口形式。</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URS006</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空调系统：</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已明确空调系统的组合式净化空调机组由承包方负责采购，并注明设备生产厂家、型号、规格等运行参数</w:t>
            </w:r>
            <w:r w:rsidRPr="000B25E0">
              <w:rPr>
                <w:rFonts w:ascii="宋体" w:hAnsi="宋体" w:cs="宋体"/>
                <w:sz w:val="22"/>
              </w:rPr>
              <w:t>)</w:t>
            </w:r>
            <w:r w:rsidRPr="000B25E0">
              <w:rPr>
                <w:rFonts w:ascii="宋体" w:hAnsi="宋体" w:cs="宋体" w:hint="eastAsia"/>
                <w:sz w:val="22"/>
              </w:rPr>
              <w:t>、安装、调试。</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净化空调系统为组合式空调系统，空气经过初效、中效和高效空气过滤器三级过滤后送入室内，换气次数、空调的组成等要根据规范和参照图纸要求，请承包方进行审核。舒适性空调系统的空气经过初效、中效过滤器二级过滤后送入室内，换气次数根据图纸要求</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空调机组配置要求如下：</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(1) </w:t>
            </w:r>
            <w:r w:rsidRPr="000B25E0">
              <w:rPr>
                <w:rFonts w:ascii="宋体" w:hAnsi="宋体" w:cs="宋体" w:hint="eastAsia"/>
                <w:sz w:val="22"/>
                <w:szCs w:val="22"/>
              </w:rPr>
              <w:t>机组壁板采用双面夹芯彩钢板制作，板厚≥</w:t>
            </w:r>
            <w:r w:rsidRPr="000B25E0">
              <w:rPr>
                <w:rFonts w:ascii="宋体" w:hAnsi="宋体" w:cs="宋体"/>
                <w:sz w:val="22"/>
                <w:szCs w:val="22"/>
              </w:rPr>
              <w:t>30mm</w:t>
            </w:r>
            <w:r w:rsidRPr="000B25E0">
              <w:rPr>
                <w:rFonts w:ascii="宋体" w:hAnsi="宋体" w:cs="宋体" w:hint="eastAsia"/>
                <w:sz w:val="22"/>
                <w:szCs w:val="22"/>
              </w:rPr>
              <w:t>。内外板采用≥</w:t>
            </w:r>
            <w:r w:rsidRPr="000B25E0">
              <w:rPr>
                <w:rFonts w:ascii="宋体" w:hAnsi="宋体" w:cs="宋体"/>
                <w:sz w:val="22"/>
                <w:szCs w:val="22"/>
              </w:rPr>
              <w:t>1mm</w:t>
            </w:r>
            <w:r w:rsidRPr="000B25E0">
              <w:rPr>
                <w:rFonts w:ascii="宋体" w:hAnsi="宋体" w:cs="宋体" w:hint="eastAsia"/>
                <w:sz w:val="22"/>
                <w:szCs w:val="22"/>
              </w:rPr>
              <w:t>热轧钢板整板加工制作，光滑平整，无颗粒脱落。夹芯采用阻燃材料，壁板制作后抗压强度高、承载能力≥</w:t>
            </w:r>
            <w:r w:rsidRPr="000B25E0">
              <w:rPr>
                <w:rFonts w:ascii="宋体" w:hAnsi="宋体" w:cs="宋体"/>
                <w:sz w:val="22"/>
                <w:szCs w:val="22"/>
              </w:rPr>
              <w:t>250kg/m2</w:t>
            </w:r>
            <w:r w:rsidRPr="000B25E0">
              <w:rPr>
                <w:rFonts w:ascii="宋体" w:hAnsi="宋体" w:cs="宋体" w:hint="eastAsia"/>
                <w:sz w:val="22"/>
                <w:szCs w:val="22"/>
              </w:rPr>
              <w:t>；壁板与骨架拼装采用扣接后用螺栓紧定，保证箱体在高压下密封良好无泄漏和避免冷桥的产生，静压承载能力≥</w:t>
            </w:r>
            <w:r w:rsidRPr="000B25E0">
              <w:rPr>
                <w:rFonts w:ascii="宋体" w:hAnsi="宋体" w:cs="宋体"/>
                <w:sz w:val="22"/>
                <w:szCs w:val="22"/>
              </w:rPr>
              <w:t>2000pa</w:t>
            </w:r>
            <w:r w:rsidRPr="000B25E0">
              <w:rPr>
                <w:rFonts w:ascii="宋体" w:hAnsi="宋体" w:cs="宋体" w:hint="eastAsia"/>
                <w:sz w:val="22"/>
                <w:szCs w:val="22"/>
              </w:rPr>
              <w:t>。</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(2) </w:t>
            </w:r>
            <w:r w:rsidRPr="000B25E0">
              <w:rPr>
                <w:rFonts w:ascii="宋体" w:hAnsi="宋体" w:cs="宋体" w:hint="eastAsia"/>
                <w:sz w:val="22"/>
                <w:szCs w:val="22"/>
              </w:rPr>
              <w:t>初效过滤器：采用无纺布袋式过滤器，可反复清洗和再利用。过滤效率</w:t>
            </w:r>
            <w:r w:rsidRPr="000B25E0">
              <w:rPr>
                <w:rFonts w:ascii="宋体" w:hAnsi="宋体" w:cs="宋体"/>
                <w:sz w:val="22"/>
                <w:szCs w:val="22"/>
              </w:rPr>
              <w:t>EU 4 (</w:t>
            </w:r>
            <w:r w:rsidRPr="000B25E0">
              <w:rPr>
                <w:rFonts w:ascii="宋体" w:hAnsi="宋体" w:cs="宋体" w:hint="eastAsia"/>
                <w:sz w:val="22"/>
                <w:szCs w:val="22"/>
              </w:rPr>
              <w:t>计重法</w:t>
            </w:r>
            <w:r w:rsidRPr="000B25E0">
              <w:rPr>
                <w:rFonts w:ascii="宋体" w:hAnsi="宋体" w:cs="宋体"/>
                <w:sz w:val="22"/>
                <w:szCs w:val="22"/>
              </w:rPr>
              <w:t>AM </w:t>
            </w:r>
            <w:r w:rsidRPr="000B25E0">
              <w:rPr>
                <w:rFonts w:ascii="宋体" w:hAnsi="宋体" w:cs="宋体" w:hint="eastAsia"/>
                <w:sz w:val="22"/>
                <w:szCs w:val="22"/>
              </w:rPr>
              <w:sym w:font="Symbol" w:char="F0B3"/>
            </w:r>
            <w:r w:rsidRPr="000B25E0">
              <w:rPr>
                <w:rFonts w:ascii="宋体" w:hAnsi="宋体" w:cs="宋体"/>
                <w:sz w:val="22"/>
                <w:szCs w:val="22"/>
              </w:rPr>
              <w:t> 90%)</w:t>
            </w:r>
            <w:r w:rsidRPr="000B25E0">
              <w:rPr>
                <w:rFonts w:ascii="宋体" w:hAnsi="宋体" w:cs="宋体" w:hint="eastAsia"/>
                <w:sz w:val="22"/>
                <w:szCs w:val="22"/>
              </w:rPr>
              <w:t>；过滤器前后端安装压差计（</w:t>
            </w:r>
            <w:r w:rsidRPr="000B25E0">
              <w:rPr>
                <w:rFonts w:ascii="宋体" w:hAnsi="宋体" w:cs="宋体"/>
                <w:sz w:val="22"/>
                <w:szCs w:val="22"/>
              </w:rPr>
              <w:t>Dwyer</w:t>
            </w:r>
            <w:r w:rsidRPr="000B25E0">
              <w:rPr>
                <w:rFonts w:ascii="宋体" w:hAnsi="宋体" w:cs="宋体" w:hint="eastAsia"/>
                <w:sz w:val="22"/>
                <w:szCs w:val="22"/>
              </w:rPr>
              <w:t>指针式），用于监测过滤器工作状况。边框材质为铝合金或不锈钢，快装式。</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(3) </w:t>
            </w:r>
            <w:r w:rsidRPr="000B25E0">
              <w:rPr>
                <w:rFonts w:ascii="宋体" w:hAnsi="宋体" w:cs="宋体" w:hint="eastAsia"/>
                <w:sz w:val="22"/>
                <w:szCs w:val="22"/>
              </w:rPr>
              <w:t>预热盘管采用单排钢管不锈钢翅片加热器。</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(4) </w:t>
            </w:r>
            <w:r w:rsidRPr="000B25E0">
              <w:rPr>
                <w:rFonts w:ascii="宋体" w:hAnsi="宋体" w:cs="宋体" w:hint="eastAsia"/>
                <w:sz w:val="22"/>
                <w:szCs w:val="22"/>
              </w:rPr>
              <w:t>一次、二次回风口：采用加厚型材制作，焊缝经抛光打磨处理，平整光滑。外表面经防锈处理，漆面完好。螺栓紧定孔孔距均匀，最大孔距≤</w:t>
            </w:r>
            <w:r w:rsidRPr="000B25E0">
              <w:rPr>
                <w:rFonts w:ascii="宋体" w:hAnsi="宋体" w:cs="宋体"/>
                <w:sz w:val="22"/>
                <w:szCs w:val="22"/>
              </w:rPr>
              <w:t>200mm</w:t>
            </w:r>
            <w:r w:rsidRPr="000B25E0">
              <w:rPr>
                <w:rFonts w:ascii="宋体" w:hAnsi="宋体" w:cs="宋体" w:hint="eastAsia"/>
                <w:sz w:val="22"/>
                <w:szCs w:val="22"/>
              </w:rPr>
              <w:t>。</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(5) </w:t>
            </w:r>
            <w:r w:rsidRPr="000B25E0">
              <w:rPr>
                <w:rFonts w:ascii="宋体" w:hAnsi="宋体" w:cs="宋体" w:hint="eastAsia"/>
                <w:sz w:val="22"/>
                <w:szCs w:val="22"/>
              </w:rPr>
              <w:t>表面式冷却器：采用</w:t>
            </w:r>
            <w:r w:rsidRPr="000B25E0">
              <w:rPr>
                <w:rFonts w:ascii="宋体" w:hAnsi="宋体" w:cs="宋体"/>
                <w:sz w:val="22"/>
                <w:szCs w:val="22"/>
              </w:rPr>
              <w:t>UII</w:t>
            </w:r>
            <w:r w:rsidRPr="000B25E0">
              <w:rPr>
                <w:rFonts w:ascii="宋体" w:hAnsi="宋体" w:cs="宋体" w:hint="eastAsia"/>
                <w:sz w:val="22"/>
                <w:szCs w:val="22"/>
              </w:rPr>
              <w:t>型系列多排铜管铝翅片表面冷却器。换热效果好、空气阻力小，冷却水管上设有温度计和压力表。</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(6) </w:t>
            </w:r>
            <w:r w:rsidRPr="000B25E0">
              <w:rPr>
                <w:rFonts w:ascii="宋体" w:hAnsi="宋体" w:cs="宋体" w:hint="eastAsia"/>
                <w:sz w:val="22"/>
                <w:szCs w:val="22"/>
              </w:rPr>
              <w:t>挡水板和不锈钢接水盘：当迎面风速≥</w:t>
            </w:r>
            <w:r w:rsidRPr="000B25E0">
              <w:rPr>
                <w:rFonts w:ascii="宋体" w:hAnsi="宋体" w:cs="宋体"/>
                <w:sz w:val="22"/>
                <w:szCs w:val="22"/>
              </w:rPr>
              <w:t>2.5m/s</w:t>
            </w:r>
            <w:r w:rsidRPr="000B25E0">
              <w:rPr>
                <w:rFonts w:ascii="宋体" w:hAnsi="宋体" w:cs="宋体" w:hint="eastAsia"/>
                <w:sz w:val="22"/>
                <w:szCs w:val="22"/>
              </w:rPr>
              <w:t>时空调机组应设计流线挡水板，拦截表冷器冷凝下来的已结露水珠。表面式冷却器，挡水板应安装在不锈钢接水盘内，以集中收集凝结水和集中排放凝结水。</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(7) </w:t>
            </w:r>
            <w:r w:rsidRPr="000B25E0">
              <w:rPr>
                <w:rFonts w:ascii="宋体" w:hAnsi="宋体" w:cs="宋体" w:hint="eastAsia"/>
                <w:sz w:val="22"/>
                <w:szCs w:val="22"/>
              </w:rPr>
              <w:t>电极加湿器：水源采用软化水，加湿量满足设计要求。</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(8 )</w:t>
            </w:r>
            <w:r w:rsidRPr="000B25E0">
              <w:rPr>
                <w:rFonts w:ascii="宋体" w:hAnsi="宋体" w:cs="宋体" w:hint="eastAsia"/>
                <w:sz w:val="22"/>
                <w:szCs w:val="22"/>
              </w:rPr>
              <w:t>低噪声离心式风机；带有前倾或后倾的叶轮，由电机（安放位置可调）带动的皮带和皮带轮驱动，配置变频器。并有防震垫等相关附件。电机防护等级为</w:t>
            </w:r>
            <w:r w:rsidRPr="000B25E0">
              <w:rPr>
                <w:rFonts w:ascii="宋体" w:hAnsi="宋体" w:cs="宋体"/>
                <w:sz w:val="22"/>
                <w:szCs w:val="22"/>
              </w:rPr>
              <w:t>IP55</w:t>
            </w:r>
            <w:r w:rsidRPr="000B25E0">
              <w:rPr>
                <w:rFonts w:ascii="宋体" w:hAnsi="宋体" w:cs="宋体" w:hint="eastAsia"/>
                <w:sz w:val="22"/>
                <w:szCs w:val="22"/>
              </w:rPr>
              <w:t>。</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 xml:space="preserve">(9) </w:t>
            </w:r>
            <w:r w:rsidRPr="000B25E0">
              <w:rPr>
                <w:rFonts w:ascii="宋体" w:hAnsi="宋体" w:cs="宋体" w:hint="eastAsia"/>
                <w:sz w:val="22"/>
                <w:szCs w:val="22"/>
              </w:rPr>
              <w:t>袋式中效过滤器：采用无纺布袋式过滤器，可反复清洗和再利用。过滤效率满足</w:t>
            </w:r>
            <w:r w:rsidRPr="000B25E0">
              <w:rPr>
                <w:rFonts w:ascii="宋体" w:hAnsi="宋体" w:cs="宋体"/>
                <w:sz w:val="22"/>
                <w:szCs w:val="22"/>
              </w:rPr>
              <w:t>EU8</w:t>
            </w:r>
            <w:r w:rsidRPr="000B25E0">
              <w:rPr>
                <w:rFonts w:ascii="宋体" w:hAnsi="宋体" w:cs="宋体" w:hint="eastAsia"/>
                <w:sz w:val="22"/>
                <w:szCs w:val="22"/>
              </w:rPr>
              <w:t>标准（比色法）效率</w:t>
            </w:r>
            <w:r w:rsidRPr="000B25E0">
              <w:rPr>
                <w:rFonts w:ascii="宋体" w:hAnsi="宋体" w:cs="宋体" w:hint="eastAsia"/>
                <w:sz w:val="22"/>
                <w:szCs w:val="22"/>
              </w:rPr>
              <w:sym w:font="Symbol" w:char="F0B3"/>
            </w:r>
            <w:r w:rsidRPr="000B25E0">
              <w:rPr>
                <w:rFonts w:ascii="宋体" w:hAnsi="宋体" w:cs="宋体"/>
                <w:sz w:val="22"/>
                <w:szCs w:val="22"/>
              </w:rPr>
              <w:t>85%</w:t>
            </w:r>
            <w:r w:rsidRPr="000B25E0">
              <w:rPr>
                <w:rFonts w:ascii="宋体" w:hAnsi="宋体" w:cs="宋体" w:hint="eastAsia"/>
                <w:sz w:val="22"/>
                <w:szCs w:val="22"/>
              </w:rPr>
              <w:t>；过滤器前后端安装</w:t>
            </w:r>
            <w:r w:rsidRPr="000B25E0">
              <w:rPr>
                <w:rFonts w:ascii="宋体" w:hAnsi="宋体" w:cs="宋体"/>
                <w:sz w:val="22"/>
                <w:szCs w:val="22"/>
              </w:rPr>
              <w:t>Dwyer</w:t>
            </w:r>
            <w:r w:rsidRPr="000B25E0">
              <w:rPr>
                <w:rFonts w:ascii="宋体" w:hAnsi="宋体" w:cs="宋体" w:hint="eastAsia"/>
                <w:sz w:val="22"/>
                <w:szCs w:val="22"/>
              </w:rPr>
              <w:t>指针式压差计，用于监测过滤器工作状况。边框材质为铝合金或不锈钢，快装式。</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(10)</w:t>
            </w:r>
            <w:r w:rsidRPr="000B25E0">
              <w:rPr>
                <w:rFonts w:ascii="宋体" w:hAnsi="宋体" w:cs="宋体" w:hint="eastAsia"/>
                <w:sz w:val="22"/>
                <w:szCs w:val="22"/>
              </w:rPr>
              <w:t>消声器：应采用微孔钢板或其它适宜材料制作的消声器，能清洗，无颗粒物脱落。</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(11)</w:t>
            </w:r>
            <w:r w:rsidRPr="000B25E0">
              <w:rPr>
                <w:rFonts w:ascii="宋体" w:hAnsi="宋体" w:cs="宋体" w:hint="eastAsia"/>
                <w:sz w:val="22"/>
                <w:szCs w:val="22"/>
              </w:rPr>
              <w:t>空调机组主要功能段配置观察窗、检修灯，并配置软连接等所有必需附件。</w:t>
            </w:r>
          </w:p>
          <w:p w:rsidR="000B25E0" w:rsidRPr="000B25E0" w:rsidRDefault="000B25E0" w:rsidP="0014029D">
            <w:pPr>
              <w:spacing w:line="360" w:lineRule="auto"/>
              <w:ind w:leftChars="228" w:left="919" w:hangingChars="200" w:hanging="440"/>
              <w:rPr>
                <w:rFonts w:ascii="宋体" w:hAnsi="宋体" w:cs="宋体"/>
                <w:sz w:val="22"/>
                <w:szCs w:val="22"/>
              </w:rPr>
            </w:pPr>
            <w:r w:rsidRPr="000B25E0">
              <w:rPr>
                <w:rFonts w:ascii="宋体" w:hAnsi="宋体" w:cs="宋体"/>
                <w:sz w:val="22"/>
                <w:szCs w:val="22"/>
              </w:rPr>
              <w:t>(12)</w:t>
            </w:r>
            <w:r w:rsidRPr="000B25E0">
              <w:rPr>
                <w:rFonts w:ascii="宋体" w:hAnsi="宋体" w:cs="宋体" w:hint="eastAsia"/>
                <w:sz w:val="22"/>
                <w:szCs w:val="22"/>
              </w:rPr>
              <w:t>空调机组内的风机应采用变频技术控制，具有定时开、关机等基本功能。</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系统通过回风管道进行回风，回风进入空调机组混合段，与新风混合后经送风机送风。部分防爆或产尘量大房间采用全排风型式。</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净化空调系统空调机组的送风机与排风机连锁关系为：运行启动时先开送风机，后开排风机；停止关闭时先关排风机，后关送风机，且控制地点安装在空调房内，两者即能连锁也能独立控制。</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spacing w:val="-4"/>
                <w:sz w:val="22"/>
              </w:rPr>
            </w:pPr>
            <w:r w:rsidRPr="000B25E0">
              <w:rPr>
                <w:rFonts w:ascii="宋体" w:hAnsi="宋体" w:cs="宋体" w:hint="eastAsia"/>
                <w:sz w:val="22"/>
              </w:rPr>
              <w:t>洁净区为上送下侧回排风。</w:t>
            </w:r>
          </w:p>
          <w:p w:rsidR="000B25E0" w:rsidRPr="000B25E0" w:rsidRDefault="000B25E0" w:rsidP="0014029D">
            <w:pPr>
              <w:pStyle w:val="afff1"/>
              <w:widowControl/>
              <w:numPr>
                <w:ilvl w:val="0"/>
                <w:numId w:val="11"/>
              </w:numPr>
              <w:tabs>
                <w:tab w:val="left" w:pos="0"/>
                <w:tab w:val="left" w:pos="360"/>
              </w:tabs>
              <w:spacing w:line="360" w:lineRule="auto"/>
              <w:ind w:firstLineChars="0"/>
              <w:jc w:val="left"/>
              <w:rPr>
                <w:rFonts w:ascii="宋体" w:hAnsi="宋体"/>
                <w:spacing w:val="-4"/>
                <w:sz w:val="22"/>
              </w:rPr>
            </w:pPr>
            <w:r w:rsidRPr="000B25E0">
              <w:rPr>
                <w:rFonts w:ascii="宋体" w:hAnsi="宋体" w:cs="宋体" w:hint="eastAsia"/>
                <w:sz w:val="22"/>
              </w:rPr>
              <w:t>洁净室应当在操作结束后，无人状态下经过</w:t>
            </w:r>
            <w:r w:rsidRPr="000B25E0">
              <w:rPr>
                <w:rFonts w:ascii="宋体" w:hAnsi="宋体" w:cs="宋体"/>
                <w:sz w:val="22"/>
              </w:rPr>
              <w:t>15—20</w:t>
            </w:r>
            <w:r w:rsidRPr="000B25E0">
              <w:rPr>
                <w:rFonts w:ascii="宋体" w:hAnsi="宋体" w:cs="宋体" w:hint="eastAsia"/>
                <w:sz w:val="22"/>
              </w:rPr>
              <w:t>分钟的净化达到静态下的粒子限度。</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501"/>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URS007</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房间压差控制方式：</w:t>
            </w:r>
          </w:p>
          <w:p w:rsidR="000B25E0" w:rsidRPr="000B25E0" w:rsidRDefault="000B25E0" w:rsidP="0014029D">
            <w:pPr>
              <w:pStyle w:val="afff1"/>
              <w:widowControl/>
              <w:numPr>
                <w:ilvl w:val="0"/>
                <w:numId w:val="12"/>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通过调节送回（排）风量的差值，来保持系统各房间的压差要求。</w:t>
            </w:r>
          </w:p>
          <w:p w:rsidR="000B25E0" w:rsidRPr="000B25E0" w:rsidRDefault="000B25E0" w:rsidP="0014029D">
            <w:pPr>
              <w:pStyle w:val="afff1"/>
              <w:widowControl/>
              <w:numPr>
                <w:ilvl w:val="0"/>
                <w:numId w:val="12"/>
              </w:numPr>
              <w:tabs>
                <w:tab w:val="left" w:pos="0"/>
                <w:tab w:val="left" w:pos="360"/>
              </w:tabs>
              <w:spacing w:line="360" w:lineRule="auto"/>
              <w:ind w:firstLineChars="0"/>
              <w:jc w:val="left"/>
              <w:rPr>
                <w:rFonts w:ascii="宋体" w:hAnsi="宋体" w:cs="宋体"/>
                <w:sz w:val="22"/>
              </w:rPr>
            </w:pPr>
            <w:r w:rsidRPr="000B25E0">
              <w:rPr>
                <w:rFonts w:ascii="宋体" w:hAnsi="宋体" w:cs="宋体" w:hint="eastAsia"/>
                <w:sz w:val="22"/>
              </w:rPr>
              <w:t>房间压差控制应保证产湿房间的气流不能进入相对洁净的房间。</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URS008</w:t>
            </w:r>
          </w:p>
        </w:tc>
        <w:tc>
          <w:tcPr>
            <w:tcW w:w="7218" w:type="dxa"/>
            <w:vAlign w:val="center"/>
          </w:tcPr>
          <w:p w:rsidR="000B25E0" w:rsidRPr="000B25E0" w:rsidRDefault="000B25E0" w:rsidP="0014029D">
            <w:pPr>
              <w:tabs>
                <w:tab w:val="left" w:pos="0"/>
                <w:tab w:val="left" w:pos="360"/>
              </w:tabs>
              <w:spacing w:line="360" w:lineRule="auto"/>
              <w:ind w:leftChars="104" w:left="218"/>
              <w:rPr>
                <w:rFonts w:ascii="宋体" w:hAnsi="宋体" w:cs="宋体"/>
                <w:sz w:val="22"/>
                <w:szCs w:val="22"/>
              </w:rPr>
            </w:pPr>
            <w:r w:rsidRPr="000B25E0">
              <w:rPr>
                <w:rFonts w:ascii="宋体" w:hAnsi="宋体" w:cs="宋体" w:hint="eastAsia"/>
                <w:sz w:val="22"/>
                <w:szCs w:val="22"/>
              </w:rPr>
              <w:t>风机柜选用优质品牌产品，根据图纸和洁净度及</w:t>
            </w:r>
            <w:r w:rsidRPr="000B25E0">
              <w:rPr>
                <w:rFonts w:ascii="宋体" w:hAnsi="宋体" w:cs="宋体"/>
                <w:sz w:val="22"/>
                <w:szCs w:val="22"/>
              </w:rPr>
              <w:t>规范</w:t>
            </w:r>
            <w:r w:rsidRPr="000B25E0">
              <w:rPr>
                <w:rFonts w:ascii="宋体" w:hAnsi="宋体" w:cs="宋体" w:hint="eastAsia"/>
                <w:sz w:val="22"/>
                <w:szCs w:val="22"/>
              </w:rPr>
              <w:t>要求设置各段体，机组箱体为可拆拼框架式结构，机组内壁板采用镀锌钢板，外板采用彩钢板，中间为聚氨酯发泡材料（难燃</w:t>
            </w:r>
            <w:r w:rsidRPr="000B25E0">
              <w:rPr>
                <w:rFonts w:ascii="宋体" w:hAnsi="宋体" w:cs="宋体"/>
                <w:sz w:val="22"/>
                <w:szCs w:val="22"/>
              </w:rPr>
              <w:t>B</w:t>
            </w:r>
            <w:r w:rsidRPr="000B25E0">
              <w:rPr>
                <w:rFonts w:ascii="宋体" w:hAnsi="宋体" w:cs="宋体" w:hint="eastAsia"/>
                <w:sz w:val="22"/>
                <w:szCs w:val="22"/>
              </w:rPr>
              <w:t>级），彩钢板壁厚≥</w:t>
            </w:r>
            <w:r w:rsidRPr="000B25E0">
              <w:rPr>
                <w:rFonts w:ascii="宋体" w:hAnsi="宋体" w:cs="宋体"/>
                <w:sz w:val="22"/>
                <w:szCs w:val="22"/>
              </w:rPr>
              <w:t>0.5mm</w:t>
            </w:r>
            <w:r w:rsidRPr="000B25E0">
              <w:rPr>
                <w:rFonts w:ascii="宋体" w:hAnsi="宋体" w:cs="宋体" w:hint="eastAsia"/>
                <w:sz w:val="22"/>
                <w:szCs w:val="22"/>
              </w:rPr>
              <w:t>，机组机械强度符合要求。机组具有良好的气密性，漏风率≤</w:t>
            </w:r>
            <w:r w:rsidRPr="000B25E0">
              <w:rPr>
                <w:rFonts w:ascii="宋体" w:hAnsi="宋体" w:cs="宋体"/>
                <w:sz w:val="22"/>
                <w:szCs w:val="22"/>
              </w:rPr>
              <w:t>1%</w:t>
            </w:r>
            <w:r w:rsidRPr="000B25E0">
              <w:rPr>
                <w:rFonts w:ascii="宋体" w:hAnsi="宋体" w:cs="宋体" w:hint="eastAsia"/>
                <w:sz w:val="22"/>
                <w:szCs w:val="22"/>
              </w:rPr>
              <w:t>，避免冷桥的产生。壁板总厚度不低于</w:t>
            </w:r>
            <w:r w:rsidRPr="000B25E0">
              <w:rPr>
                <w:rFonts w:ascii="宋体" w:hAnsi="宋体" w:cs="宋体"/>
                <w:sz w:val="22"/>
                <w:szCs w:val="22"/>
              </w:rPr>
              <w:t>35mm</w:t>
            </w:r>
            <w:r w:rsidRPr="000B25E0">
              <w:rPr>
                <w:rFonts w:ascii="宋体" w:hAnsi="宋体" w:cs="宋体" w:hint="eastAsia"/>
                <w:sz w:val="22"/>
                <w:szCs w:val="22"/>
              </w:rPr>
              <w:t>。选型按照最高效率、最低噪音原则，风机叶轮应做防腐处理。经过严格动、静平衡测试；使用节能风机。为了增加轴承寿命，减少维修，轴承润滑油需要保证最少六个月正常使用。</w:t>
            </w:r>
          </w:p>
        </w:tc>
        <w:tc>
          <w:tcPr>
            <w:tcW w:w="1459" w:type="dxa"/>
            <w:vAlign w:val="center"/>
          </w:tcPr>
          <w:p w:rsidR="000B25E0" w:rsidRPr="000B25E0" w:rsidRDefault="000B25E0" w:rsidP="0014029D">
            <w:pPr>
              <w:pStyle w:val="Titel2"/>
              <w:tabs>
                <w:tab w:val="center" w:pos="4320"/>
                <w:tab w:val="left" w:pos="4680"/>
                <w:tab w:val="right" w:pos="8640"/>
              </w:tabs>
              <w:spacing w:before="40" w:after="20"/>
              <w:rPr>
                <w:rFonts w:ascii="宋体" w:hAnsi="宋体"/>
                <w:sz w:val="22"/>
                <w:lang w:eastAsia="zh-CN"/>
              </w:rPr>
            </w:pPr>
            <w:r w:rsidRPr="000B25E0">
              <w:rPr>
                <w:rFonts w:ascii="宋体" w:hAnsi="宋体" w:hint="eastAsia"/>
                <w:sz w:val="22"/>
                <w:lang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URS09</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风管漏风量检测：首先采用逐段保温前漏光检测法，送风后采用测量各洁净室风量及系统总送风量来计算出系统漏风量，扣除消声器及调节阀等附件漏风量就是风管的漏风量。空调系统总漏风率指标应低于国家标准</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URS010</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空调机组要求：</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空调机组的结构合理，符合</w:t>
            </w:r>
            <w:r w:rsidRPr="000B25E0">
              <w:rPr>
                <w:rFonts w:ascii="宋体" w:hAnsi="宋体"/>
                <w:sz w:val="22"/>
                <w:szCs w:val="22"/>
              </w:rPr>
              <w:t xml:space="preserve">GB50073-2013 </w:t>
            </w:r>
            <w:r w:rsidRPr="000B25E0">
              <w:rPr>
                <w:rFonts w:ascii="宋体" w:hAnsi="宋体" w:hint="eastAsia"/>
                <w:sz w:val="22"/>
                <w:szCs w:val="22"/>
              </w:rPr>
              <w:t>的要求。</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每台组合空调机组送回风口主管设风量测定孔，吊架按规范制作，按《通风与空调工程施工质量验收规范》</w:t>
            </w:r>
            <w:r w:rsidRPr="000B25E0">
              <w:rPr>
                <w:rFonts w:ascii="宋体" w:hAnsi="宋体" w:cs="宋体"/>
                <w:sz w:val="22"/>
                <w:szCs w:val="22"/>
              </w:rPr>
              <w:t>GB50243-2002</w:t>
            </w:r>
            <w:r w:rsidRPr="000B25E0">
              <w:rPr>
                <w:rFonts w:ascii="宋体" w:hAnsi="宋体" w:cs="宋体" w:hint="eastAsia"/>
                <w:sz w:val="22"/>
                <w:szCs w:val="22"/>
              </w:rPr>
              <w:t>相关规定执行。风管与设备、风口连接处采用内衬铝箔外为人造革软连接，长度</w:t>
            </w:r>
            <w:r w:rsidRPr="000B25E0">
              <w:rPr>
                <w:rFonts w:ascii="宋体" w:hAnsi="宋体" w:cs="宋体"/>
                <w:sz w:val="22"/>
                <w:szCs w:val="22"/>
              </w:rPr>
              <w:t>150mm</w:t>
            </w:r>
            <w:r w:rsidRPr="000B25E0">
              <w:rPr>
                <w:rFonts w:ascii="宋体" w:hAnsi="宋体" w:cs="宋体" w:hint="eastAsia"/>
                <w:sz w:val="22"/>
                <w:szCs w:val="22"/>
              </w:rPr>
              <w:t>，所用材料提供批生产合格文件。</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空调器的底座要求采用型钢基础，基础的中部根据内部构件在底部承重的需要，作中间梁的纵横布局。要求利于基础和安装地面的均匀承重，且提高机组整体的结构强度，确保内部平整的安装和安全的检修，并有利于降低机组震动。</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空调机组外壳为彩涂钢板，外表美观，</w:t>
            </w:r>
            <w:r w:rsidRPr="000B25E0">
              <w:rPr>
                <w:rFonts w:ascii="宋体" w:hAnsi="宋体" w:hint="eastAsia"/>
                <w:bCs/>
                <w:sz w:val="22"/>
                <w:szCs w:val="22"/>
              </w:rPr>
              <w:t>无框架外露，无冷桥现象，</w:t>
            </w:r>
            <w:r w:rsidRPr="000B25E0">
              <w:rPr>
                <w:rFonts w:ascii="宋体" w:hAnsi="宋体" w:hint="eastAsia"/>
                <w:sz w:val="22"/>
                <w:szCs w:val="22"/>
              </w:rPr>
              <w:t>空调器保温效果好。</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机组内壁要求平整流畅，方便内部清洁，要降低空气的扰动和动能损耗，抑制积尘和细菌生长。</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空调机组出风口要求自带密闭对开多业多叶手动风量调节阀，要求齿轮传动与叶片开启角成线形关系，阀门调节特性理想。</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机组中间各功能段的壁板可方便拆卸，便于维修。</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检修门：各功能段需设有检修门，且密封为双层密封；机组内各检修段均设安全照明装置,不超过</w:t>
            </w:r>
            <w:r w:rsidRPr="000B25E0">
              <w:rPr>
                <w:rFonts w:ascii="宋体" w:hAnsi="宋体"/>
                <w:sz w:val="22"/>
                <w:szCs w:val="22"/>
              </w:rPr>
              <w:t xml:space="preserve">36V </w:t>
            </w:r>
            <w:r w:rsidRPr="000B25E0">
              <w:rPr>
                <w:rFonts w:ascii="宋体" w:hAnsi="宋体" w:hint="eastAsia"/>
                <w:sz w:val="22"/>
                <w:szCs w:val="22"/>
              </w:rPr>
              <w:t>的低压照明，且照明装置应采用防水全密封型。</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各功能段带有可视观察窗。</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初效过滤段</w:t>
            </w:r>
            <w:r w:rsidRPr="000B25E0">
              <w:rPr>
                <w:rFonts w:ascii="宋体" w:hAnsi="宋体" w:hint="eastAsia"/>
                <w:bCs/>
                <w:sz w:val="22"/>
                <w:szCs w:val="22"/>
              </w:rPr>
              <w:t>过滤器要求采用无纺布材质铝合金制框架袋式过滤器，阻</w:t>
            </w:r>
            <w:r w:rsidRPr="000B25E0">
              <w:rPr>
                <w:rFonts w:ascii="宋体" w:hAnsi="宋体" w:hint="eastAsia"/>
                <w:sz w:val="22"/>
                <w:szCs w:val="22"/>
              </w:rPr>
              <w:t>燃型，用压块压紧在过滤段框上</w:t>
            </w:r>
            <w:r w:rsidRPr="000B25E0">
              <w:rPr>
                <w:rFonts w:ascii="宋体" w:hAnsi="宋体"/>
                <w:sz w:val="22"/>
                <w:szCs w:val="22"/>
              </w:rPr>
              <w:t>,</w:t>
            </w:r>
            <w:r w:rsidRPr="000B25E0">
              <w:rPr>
                <w:rFonts w:ascii="宋体" w:hAnsi="宋体" w:hint="eastAsia"/>
                <w:sz w:val="22"/>
                <w:szCs w:val="22"/>
              </w:rPr>
              <w:t>易拆卸，可清洗，可重复使用，过滤器框架与安装架之间加有密封材料。过滤器方便从其检修门取出。</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表冷挡水段的表冷器积水盘要求采用1.5mm厚的不锈钢板，满足机组安装和使用要求。底水盆要求采用错层大坡度抗菌设计，抑制污水滞留和细菌生长。避免下部盘管大量积水。表冷器、挡水器与壁板之间要求用镀铝锌板作为封板，封板和表冷器之间要求用铆钉或自攻螺丝联接。所有结合处要求加装密封垫。</w:t>
            </w:r>
          </w:p>
          <w:p w:rsidR="000B25E0" w:rsidRPr="000B25E0" w:rsidRDefault="000B25E0" w:rsidP="0014029D">
            <w:pPr>
              <w:widowControl/>
              <w:numPr>
                <w:ilvl w:val="0"/>
                <w:numId w:val="13"/>
              </w:numPr>
              <w:tabs>
                <w:tab w:val="left" w:pos="0"/>
                <w:tab w:val="left" w:pos="360"/>
              </w:tabs>
              <w:spacing w:line="360" w:lineRule="auto"/>
              <w:rPr>
                <w:rFonts w:ascii="宋体" w:hAnsi="宋体"/>
                <w:sz w:val="22"/>
                <w:szCs w:val="22"/>
              </w:rPr>
            </w:pPr>
            <w:r w:rsidRPr="000B25E0">
              <w:rPr>
                <w:rFonts w:ascii="宋体" w:hAnsi="宋体" w:hint="eastAsia"/>
                <w:sz w:val="22"/>
                <w:szCs w:val="22"/>
              </w:rPr>
              <w:t>表冷器和加热器最低点必须设有放水装置，并且不打开空调机组侧板就可以将盘管中的水全部放出。</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hint="eastAsia"/>
                <w:sz w:val="22"/>
                <w:szCs w:val="22"/>
              </w:rPr>
              <w:t>风机段使用</w:t>
            </w:r>
            <w:r w:rsidRPr="000B25E0">
              <w:rPr>
                <w:rFonts w:ascii="宋体" w:hAnsi="宋体" w:hint="eastAsia"/>
                <w:bCs/>
                <w:sz w:val="22"/>
                <w:szCs w:val="22"/>
              </w:rPr>
              <w:t>电机采用变频电机</w:t>
            </w:r>
            <w:r w:rsidRPr="000B25E0">
              <w:rPr>
                <w:rFonts w:ascii="宋体" w:hAnsi="宋体" w:hint="eastAsia"/>
                <w:sz w:val="22"/>
                <w:szCs w:val="22"/>
              </w:rPr>
              <w:t>。风机、电机要求通过刚度及强度极好的减振支架联成一个整体，电机在支架上的位置可以调节，确保电机皮带轮及风机皮带在同一平面上，降低机械噪声。风机的支架下应设置优质弹簧减振器。风机出口要求采用软接头</w:t>
            </w:r>
            <w:r w:rsidRPr="000B25E0">
              <w:rPr>
                <w:rFonts w:ascii="宋体" w:hAnsi="宋体"/>
                <w:sz w:val="22"/>
                <w:szCs w:val="22"/>
              </w:rPr>
              <w:t>,</w:t>
            </w:r>
            <w:r w:rsidRPr="000B25E0">
              <w:rPr>
                <w:rFonts w:ascii="宋体" w:hAnsi="宋体" w:hint="eastAsia"/>
                <w:sz w:val="22"/>
                <w:szCs w:val="22"/>
              </w:rPr>
              <w:t>减少传到机组外壳上的震动。双层玻璃检修门，带观察孔。风机的转速应尽量低于</w:t>
            </w:r>
            <w:r w:rsidRPr="000B25E0">
              <w:rPr>
                <w:rFonts w:ascii="宋体" w:hAnsi="宋体"/>
                <w:sz w:val="22"/>
                <w:szCs w:val="22"/>
              </w:rPr>
              <w:t>1500 r/min</w:t>
            </w:r>
            <w:r w:rsidRPr="000B25E0">
              <w:rPr>
                <w:rFonts w:ascii="宋体" w:hAnsi="宋体" w:hint="eastAsia"/>
                <w:sz w:val="22"/>
                <w:szCs w:val="22"/>
              </w:rPr>
              <w:t>。</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中效过滤出风段的</w:t>
            </w:r>
            <w:r w:rsidRPr="000B25E0">
              <w:rPr>
                <w:rFonts w:ascii="宋体" w:hAnsi="宋体" w:hint="eastAsia"/>
                <w:bCs/>
                <w:sz w:val="22"/>
                <w:szCs w:val="22"/>
              </w:rPr>
              <w:t>过滤器应易拆卸，可清洗，可重复使用。留有检修及更换过滤材料的空间，过滤器能从检修门取出。</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机组内部连接处的密封都要不得使用普通硅胶，所用密封胶要达到药厂级别。所有连接处的密封条都要采用无接缝密封条。</w:t>
            </w:r>
          </w:p>
          <w:p w:rsidR="000B25E0" w:rsidRPr="000B25E0" w:rsidRDefault="000B25E0" w:rsidP="0014029D">
            <w:pPr>
              <w:widowControl/>
              <w:numPr>
                <w:ilvl w:val="0"/>
                <w:numId w:val="13"/>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空调机组系统启动、停止采用手动控制和自动控制</w:t>
            </w:r>
            <w:r w:rsidRPr="000B25E0">
              <w:rPr>
                <w:rFonts w:ascii="宋体" w:hAnsi="宋体" w:cs="宋体"/>
                <w:sz w:val="22"/>
                <w:szCs w:val="22"/>
              </w:rPr>
              <w:t xml:space="preserve">2 </w:t>
            </w:r>
            <w:r w:rsidRPr="000B25E0">
              <w:rPr>
                <w:rFonts w:ascii="宋体" w:hAnsi="宋体" w:cs="宋体" w:hint="eastAsia"/>
                <w:sz w:val="22"/>
                <w:szCs w:val="22"/>
              </w:rPr>
              <w:t>种控制方式。需要设置运行模式、值班模式、停机模式3</w:t>
            </w:r>
            <w:r w:rsidRPr="000B25E0">
              <w:rPr>
                <w:rFonts w:ascii="宋体" w:hAnsi="宋体" w:cs="宋体"/>
                <w:sz w:val="22"/>
                <w:szCs w:val="22"/>
              </w:rPr>
              <w:t xml:space="preserve"> </w:t>
            </w:r>
            <w:r w:rsidRPr="000B25E0">
              <w:rPr>
                <w:rFonts w:ascii="宋体" w:hAnsi="宋体" w:cs="宋体" w:hint="eastAsia"/>
                <w:sz w:val="22"/>
                <w:szCs w:val="22"/>
              </w:rPr>
              <w:t>个工作模式。</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URS011</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空调机组监控要求</w:t>
            </w:r>
          </w:p>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需包含温度监控；湿度监控；风机运行状态、故障等参数监控；初、中、高效过滤器压差监控；洁净房间压差；风阀状态监控、开度监控；调节阀状态监控、开度监测；各管道系统调节阀故障监控；自动记录监控数据，并可在电脑上查询。</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URS012</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空调机组监控系统网络要求</w:t>
            </w:r>
          </w:p>
          <w:p w:rsidR="000B25E0" w:rsidRPr="000B25E0" w:rsidRDefault="000B25E0" w:rsidP="0014029D">
            <w:pPr>
              <w:widowControl/>
              <w:numPr>
                <w:ilvl w:val="0"/>
                <w:numId w:val="14"/>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分布式输入输出设备连接现场传感器、执行机构。</w:t>
            </w:r>
          </w:p>
          <w:p w:rsidR="000B25E0" w:rsidRPr="000B25E0" w:rsidRDefault="000B25E0" w:rsidP="0014029D">
            <w:pPr>
              <w:widowControl/>
              <w:numPr>
                <w:ilvl w:val="0"/>
                <w:numId w:val="14"/>
              </w:num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每套系统使用同一</w:t>
            </w:r>
            <w:r w:rsidRPr="000B25E0">
              <w:rPr>
                <w:rFonts w:ascii="宋体" w:hAnsi="宋体" w:cs="宋体"/>
                <w:sz w:val="22"/>
                <w:szCs w:val="22"/>
              </w:rPr>
              <w:t xml:space="preserve">CPU </w:t>
            </w:r>
            <w:r w:rsidRPr="000B25E0">
              <w:rPr>
                <w:rFonts w:ascii="宋体" w:hAnsi="宋体" w:cs="宋体" w:hint="eastAsia"/>
                <w:sz w:val="22"/>
                <w:szCs w:val="22"/>
              </w:rPr>
              <w:t>和</w:t>
            </w:r>
            <w:r w:rsidRPr="000B25E0">
              <w:rPr>
                <w:rFonts w:ascii="宋体" w:hAnsi="宋体" w:cs="宋体"/>
                <w:sz w:val="22"/>
                <w:szCs w:val="22"/>
              </w:rPr>
              <w:t xml:space="preserve">HMI </w:t>
            </w:r>
            <w:r w:rsidRPr="000B25E0">
              <w:rPr>
                <w:rFonts w:ascii="宋体" w:hAnsi="宋体" w:cs="宋体" w:hint="eastAsia"/>
                <w:sz w:val="22"/>
                <w:szCs w:val="22"/>
              </w:rPr>
              <w:t>进行控制，</w:t>
            </w:r>
            <w:r w:rsidRPr="000B25E0">
              <w:rPr>
                <w:rFonts w:ascii="宋体" w:hAnsi="宋体" w:cs="宋体"/>
                <w:sz w:val="22"/>
                <w:szCs w:val="22"/>
              </w:rPr>
              <w:t xml:space="preserve">CPU </w:t>
            </w:r>
            <w:r w:rsidRPr="000B25E0">
              <w:rPr>
                <w:rFonts w:ascii="宋体" w:hAnsi="宋体" w:cs="宋体" w:hint="eastAsia"/>
                <w:sz w:val="22"/>
                <w:szCs w:val="22"/>
              </w:rPr>
              <w:t>连接通过网络连接分布式输入输出设备。</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703"/>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cs="宋体"/>
                <w:b w:val="0"/>
                <w:caps w:val="0"/>
                <w:sz w:val="22"/>
                <w:szCs w:val="22"/>
                <w:lang w:val="en-US" w:eastAsia="zh-CN"/>
              </w:rPr>
            </w:pPr>
            <w:r w:rsidRPr="000B25E0">
              <w:rPr>
                <w:rFonts w:ascii="宋体" w:hAnsi="宋体" w:cs="宋体" w:hint="eastAsia"/>
                <w:b w:val="0"/>
                <w:caps w:val="0"/>
                <w:sz w:val="22"/>
                <w:szCs w:val="22"/>
                <w:lang w:val="en-US" w:eastAsia="zh-CN"/>
              </w:rPr>
              <w:t>URS013</w:t>
            </w:r>
          </w:p>
        </w:tc>
        <w:tc>
          <w:tcPr>
            <w:tcW w:w="7218" w:type="dxa"/>
            <w:vAlign w:val="center"/>
          </w:tcPr>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空调机组监控安装要求</w:t>
            </w:r>
          </w:p>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1)柜内及面板上安装的配电原件布局整齐大方，并充分考虑散热及安装距离。</w:t>
            </w:r>
          </w:p>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2)强电配电原件与弱电配电原件分别安装在不同的配电柜。</w:t>
            </w:r>
          </w:p>
          <w:p w:rsidR="000B25E0" w:rsidRPr="000B25E0" w:rsidRDefault="000B25E0" w:rsidP="0014029D">
            <w:pPr>
              <w:autoSpaceDE w:val="0"/>
              <w:autoSpaceDN w:val="0"/>
              <w:adjustRightInd w:val="0"/>
              <w:jc w:val="left"/>
              <w:rPr>
                <w:rFonts w:ascii="宋体" w:hAnsi="宋体" w:cs="宋体"/>
                <w:sz w:val="22"/>
                <w:szCs w:val="22"/>
              </w:rPr>
            </w:pPr>
            <w:r w:rsidRPr="000B25E0">
              <w:rPr>
                <w:rFonts w:ascii="宋体" w:hAnsi="宋体" w:cs="宋体" w:hint="eastAsia"/>
                <w:sz w:val="22"/>
                <w:szCs w:val="22"/>
              </w:rPr>
              <w:t>3)所有电器原件要有和配电图纸一致的明确标识，所有接线</w:t>
            </w:r>
          </w:p>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端子和线缆要有明确标识。</w:t>
            </w:r>
          </w:p>
          <w:p w:rsidR="000B25E0" w:rsidRPr="000B25E0" w:rsidRDefault="000B25E0" w:rsidP="0014029D">
            <w:pPr>
              <w:tabs>
                <w:tab w:val="left" w:pos="0"/>
                <w:tab w:val="left" w:pos="360"/>
              </w:tabs>
              <w:spacing w:line="360" w:lineRule="auto"/>
              <w:rPr>
                <w:rFonts w:ascii="宋体" w:hAnsi="宋体" w:cs="宋体"/>
                <w:sz w:val="22"/>
                <w:szCs w:val="22"/>
              </w:rPr>
            </w:pPr>
            <w:r w:rsidRPr="000B25E0">
              <w:rPr>
                <w:rFonts w:ascii="宋体" w:hAnsi="宋体" w:cs="宋体" w:hint="eastAsia"/>
                <w:sz w:val="22"/>
                <w:szCs w:val="22"/>
              </w:rPr>
              <w:t>4) 所有模拟量信号线采用屏蔽线连接。</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926"/>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URS014</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手动风阀</w:t>
            </w:r>
            <w:r w:rsidRPr="000B25E0">
              <w:rPr>
                <w:rFonts w:ascii="宋体" w:hAnsi="宋体"/>
                <w:spacing w:val="-4"/>
                <w:sz w:val="22"/>
                <w:szCs w:val="22"/>
              </w:rPr>
              <w:t>/</w:t>
            </w:r>
            <w:r w:rsidRPr="000B25E0">
              <w:rPr>
                <w:rFonts w:ascii="宋体" w:hAnsi="宋体" w:hint="eastAsia"/>
                <w:spacing w:val="-4"/>
                <w:sz w:val="22"/>
                <w:szCs w:val="22"/>
              </w:rPr>
              <w:t>电动风阀</w:t>
            </w:r>
          </w:p>
          <w:p w:rsidR="000B25E0" w:rsidRPr="000B25E0" w:rsidRDefault="000B25E0" w:rsidP="0014029D">
            <w:pPr>
              <w:widowControl/>
              <w:numPr>
                <w:ilvl w:val="0"/>
                <w:numId w:val="15"/>
              </w:numPr>
              <w:tabs>
                <w:tab w:val="left" w:pos="360"/>
              </w:tabs>
              <w:spacing w:line="360" w:lineRule="auto"/>
              <w:rPr>
                <w:rFonts w:ascii="宋体" w:hAnsi="宋体"/>
                <w:sz w:val="22"/>
                <w:szCs w:val="22"/>
              </w:rPr>
            </w:pPr>
            <w:r w:rsidRPr="000B25E0">
              <w:rPr>
                <w:rFonts w:ascii="宋体" w:hAnsi="宋体" w:hint="eastAsia"/>
                <w:spacing w:val="-4"/>
                <w:sz w:val="22"/>
                <w:szCs w:val="22"/>
              </w:rPr>
              <w:t>各种阀件要求密闭严，耐腐蚀，开启灵活。并且符合国家相关规范要求。</w:t>
            </w:r>
          </w:p>
          <w:p w:rsidR="000B25E0" w:rsidRPr="000B25E0" w:rsidRDefault="000B25E0" w:rsidP="0014029D">
            <w:pPr>
              <w:widowControl/>
              <w:numPr>
                <w:ilvl w:val="0"/>
                <w:numId w:val="15"/>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有阀位指示，定位牢靠，指示牌不易脱落或移位。</w:t>
            </w:r>
          </w:p>
          <w:p w:rsidR="000B25E0" w:rsidRPr="000B25E0" w:rsidRDefault="000B25E0" w:rsidP="0014029D">
            <w:pPr>
              <w:widowControl/>
              <w:numPr>
                <w:ilvl w:val="0"/>
                <w:numId w:val="15"/>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风阀叶片和风阀应采用镀锌板制作，转轴两端应有轴密，密封严密。</w:t>
            </w:r>
          </w:p>
          <w:p w:rsidR="000B25E0" w:rsidRPr="000B25E0" w:rsidRDefault="000B25E0" w:rsidP="0014029D">
            <w:pPr>
              <w:widowControl/>
              <w:numPr>
                <w:ilvl w:val="0"/>
                <w:numId w:val="15"/>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电动风阀带电动执行器，带阀位显示。</w:t>
            </w:r>
          </w:p>
          <w:p w:rsidR="000B25E0" w:rsidRPr="000B25E0" w:rsidRDefault="000B25E0" w:rsidP="0014029D">
            <w:pPr>
              <w:widowControl/>
              <w:numPr>
                <w:ilvl w:val="0"/>
                <w:numId w:val="15"/>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电动密闭型风阀叶片上带有密封条，保证关阀后，密封严密，不易脱落。</w:t>
            </w:r>
          </w:p>
          <w:p w:rsidR="000B25E0" w:rsidRPr="000B25E0" w:rsidRDefault="000B25E0" w:rsidP="0014029D">
            <w:pPr>
              <w:widowControl/>
              <w:numPr>
                <w:ilvl w:val="0"/>
                <w:numId w:val="15"/>
              </w:numPr>
              <w:tabs>
                <w:tab w:val="left" w:pos="360"/>
              </w:tabs>
              <w:spacing w:line="360" w:lineRule="auto"/>
              <w:rPr>
                <w:rFonts w:ascii="宋体" w:hAnsi="宋体"/>
                <w:sz w:val="22"/>
                <w:szCs w:val="22"/>
              </w:rPr>
            </w:pPr>
            <w:r w:rsidRPr="000B25E0">
              <w:rPr>
                <w:rFonts w:ascii="宋体" w:hAnsi="宋体" w:hint="eastAsia"/>
                <w:spacing w:val="-4"/>
                <w:sz w:val="22"/>
                <w:szCs w:val="22"/>
              </w:rPr>
              <w:t>进、回风管上均应有电动风阀可进行调节</w:t>
            </w:r>
            <w:r w:rsidRPr="000B25E0">
              <w:rPr>
                <w:rFonts w:ascii="宋体" w:hAnsi="宋体" w:cs="宋体" w:hint="eastAsia"/>
                <w:sz w:val="22"/>
                <w:szCs w:val="22"/>
              </w:rPr>
              <w:t>。</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20"/>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URS015</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风管保温：</w:t>
            </w:r>
          </w:p>
          <w:p w:rsidR="000B25E0" w:rsidRPr="000B25E0" w:rsidRDefault="000B25E0" w:rsidP="0014029D">
            <w:pPr>
              <w:widowControl/>
              <w:numPr>
                <w:ilvl w:val="0"/>
                <w:numId w:val="16"/>
              </w:numPr>
              <w:tabs>
                <w:tab w:val="left" w:pos="360"/>
              </w:tabs>
              <w:spacing w:line="360" w:lineRule="auto"/>
              <w:rPr>
                <w:rFonts w:ascii="宋体" w:hAnsi="宋体"/>
                <w:sz w:val="22"/>
                <w:szCs w:val="22"/>
              </w:rPr>
            </w:pPr>
            <w:r w:rsidRPr="000B25E0">
              <w:rPr>
                <w:rFonts w:ascii="宋体" w:hAnsi="宋体" w:hint="eastAsia"/>
                <w:spacing w:val="-4"/>
                <w:sz w:val="22"/>
                <w:szCs w:val="22"/>
              </w:rPr>
              <w:t>送、回风管保温采用</w:t>
            </w:r>
            <w:r w:rsidRPr="000B25E0">
              <w:rPr>
                <w:rFonts w:ascii="宋体" w:hAnsi="宋体"/>
                <w:sz w:val="22"/>
                <w:szCs w:val="22"/>
              </w:rPr>
              <w:t>2</w:t>
            </w:r>
            <w:r w:rsidRPr="000B25E0">
              <w:rPr>
                <w:rFonts w:ascii="宋体" w:hAnsi="宋体" w:hint="eastAsia"/>
                <w:sz w:val="22"/>
                <w:szCs w:val="22"/>
              </w:rPr>
              <w:t>5</w:t>
            </w:r>
            <w:r w:rsidRPr="000B25E0">
              <w:rPr>
                <w:rFonts w:ascii="宋体" w:hAnsi="宋体"/>
                <w:sz w:val="22"/>
                <w:szCs w:val="22"/>
              </w:rPr>
              <w:t>mm</w:t>
            </w:r>
            <w:r w:rsidRPr="000B25E0">
              <w:rPr>
                <w:rFonts w:ascii="宋体" w:hAnsi="宋体" w:hint="eastAsia"/>
                <w:sz w:val="22"/>
                <w:szCs w:val="22"/>
              </w:rPr>
              <w:t>厚</w:t>
            </w:r>
            <w:r w:rsidRPr="000B25E0">
              <w:rPr>
                <w:rFonts w:ascii="宋体" w:hAnsi="宋体" w:hint="eastAsia"/>
                <w:spacing w:val="-4"/>
                <w:sz w:val="22"/>
                <w:szCs w:val="22"/>
              </w:rPr>
              <w:t>橡塑保温材料，为难燃</w:t>
            </w:r>
            <w:r w:rsidRPr="000B25E0">
              <w:rPr>
                <w:rFonts w:ascii="宋体" w:hAnsi="宋体"/>
                <w:spacing w:val="-4"/>
                <w:sz w:val="22"/>
                <w:szCs w:val="22"/>
              </w:rPr>
              <w:t>B1</w:t>
            </w:r>
            <w:r w:rsidRPr="000B25E0">
              <w:rPr>
                <w:rFonts w:ascii="宋体" w:hAnsi="宋体" w:hint="eastAsia"/>
                <w:spacing w:val="-4"/>
                <w:sz w:val="22"/>
                <w:szCs w:val="22"/>
              </w:rPr>
              <w:t>级。</w:t>
            </w:r>
          </w:p>
          <w:p w:rsidR="000B25E0" w:rsidRPr="000B25E0" w:rsidRDefault="000B25E0" w:rsidP="0014029D">
            <w:pPr>
              <w:widowControl/>
              <w:numPr>
                <w:ilvl w:val="0"/>
                <w:numId w:val="16"/>
              </w:numPr>
              <w:tabs>
                <w:tab w:val="left" w:pos="360"/>
              </w:tabs>
              <w:spacing w:line="360" w:lineRule="auto"/>
              <w:rPr>
                <w:rFonts w:ascii="宋体" w:hAnsi="宋体"/>
                <w:sz w:val="22"/>
                <w:szCs w:val="22"/>
              </w:rPr>
            </w:pPr>
            <w:r w:rsidRPr="000B25E0">
              <w:rPr>
                <w:rFonts w:ascii="宋体" w:hAnsi="宋体" w:cs="宋体" w:hint="eastAsia"/>
                <w:sz w:val="22"/>
                <w:szCs w:val="22"/>
              </w:rPr>
              <w:t>排热排风管不需要保温。</w:t>
            </w:r>
          </w:p>
          <w:p w:rsidR="000B25E0" w:rsidRPr="000B25E0" w:rsidRDefault="000B25E0" w:rsidP="0014029D">
            <w:pPr>
              <w:widowControl/>
              <w:numPr>
                <w:ilvl w:val="0"/>
                <w:numId w:val="16"/>
              </w:numPr>
              <w:tabs>
                <w:tab w:val="left" w:pos="360"/>
              </w:tabs>
              <w:spacing w:line="360" w:lineRule="auto"/>
              <w:rPr>
                <w:rFonts w:ascii="宋体" w:hAnsi="宋体"/>
                <w:spacing w:val="-4"/>
                <w:sz w:val="22"/>
                <w:szCs w:val="22"/>
              </w:rPr>
            </w:pPr>
            <w:r w:rsidRPr="000B25E0">
              <w:rPr>
                <w:rFonts w:ascii="宋体" w:hAnsi="宋体" w:cs="宋体" w:hint="eastAsia"/>
                <w:sz w:val="22"/>
                <w:szCs w:val="22"/>
              </w:rPr>
              <w:t>风管保温用橡塑保温板应符合《柔性泡沫橡塑标准</w:t>
            </w:r>
            <w:r w:rsidRPr="000B25E0">
              <w:rPr>
                <w:rFonts w:ascii="宋体" w:hAnsi="宋体" w:cs="宋体"/>
                <w:sz w:val="22"/>
                <w:szCs w:val="22"/>
              </w:rPr>
              <w:t>GB/T17794-2008</w:t>
            </w:r>
            <w:r w:rsidRPr="000B25E0">
              <w:rPr>
                <w:rFonts w:ascii="宋体" w:hAnsi="宋体" w:cs="宋体" w:hint="eastAsia"/>
                <w:sz w:val="22"/>
                <w:szCs w:val="22"/>
              </w:rPr>
              <w:t>》标准，燃烧性能为Ⅰ类，使用配套胶水；提供该型检验报告。</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20"/>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URS016</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高效过滤器：</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cs="宋体" w:hint="eastAsia"/>
                <w:sz w:val="22"/>
                <w:szCs w:val="22"/>
              </w:rPr>
              <w:t>有洁净要求的房间设置髙效过滤器，过滤器底面为方形散流器。</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高效过滤器过滤效率为</w:t>
            </w:r>
            <w:r w:rsidRPr="000B25E0">
              <w:rPr>
                <w:rFonts w:ascii="宋体" w:hAnsi="宋体"/>
                <w:spacing w:val="-4"/>
                <w:sz w:val="22"/>
                <w:szCs w:val="22"/>
              </w:rPr>
              <w:t>99.999%(0.3um)</w:t>
            </w:r>
            <w:r w:rsidRPr="000B25E0">
              <w:rPr>
                <w:rFonts w:ascii="宋体" w:hAnsi="宋体" w:hint="eastAsia"/>
                <w:spacing w:val="-4"/>
                <w:sz w:val="22"/>
                <w:szCs w:val="22"/>
              </w:rPr>
              <w:t>，采用铝合金边框，干式密封；每个过滤器外标有出厂合格证等标识，并附过滤效率测试报告。</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高效过滤器应选用国产高端品牌</w:t>
            </w:r>
            <w:r w:rsidRPr="000B25E0">
              <w:rPr>
                <w:rFonts w:ascii="宋体" w:hAnsi="宋体" w:cs="宋体" w:hint="eastAsia"/>
                <w:sz w:val="22"/>
                <w:szCs w:val="22"/>
              </w:rPr>
              <w:t>的铝框过滤器，并配同等品牌的静压箱，采用干式密封</w:t>
            </w:r>
            <w:r w:rsidRPr="000B25E0">
              <w:rPr>
                <w:rFonts w:ascii="宋体" w:hAnsi="宋体" w:hint="eastAsia"/>
                <w:spacing w:val="-4"/>
                <w:sz w:val="22"/>
                <w:szCs w:val="22"/>
              </w:rPr>
              <w:t>。</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cs="宋体" w:hint="eastAsia"/>
                <w:sz w:val="22"/>
                <w:szCs w:val="22"/>
              </w:rPr>
              <w:t>静压箱板为冷轧钢板静电喷涂处理，吸顶式安装，侧面吊杆式固定。外框与顶板交接处双面封闭；</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cs="宋体" w:hint="eastAsia"/>
                <w:sz w:val="22"/>
                <w:szCs w:val="22"/>
              </w:rPr>
              <w:t>过滤器应在现场开箱检査目测合格后安装。</w:t>
            </w:r>
          </w:p>
          <w:p w:rsidR="000B25E0" w:rsidRPr="000B25E0" w:rsidRDefault="000B25E0" w:rsidP="0014029D">
            <w:pPr>
              <w:widowControl/>
              <w:numPr>
                <w:ilvl w:val="0"/>
                <w:numId w:val="17"/>
              </w:numPr>
              <w:tabs>
                <w:tab w:val="left" w:pos="360"/>
              </w:tabs>
              <w:spacing w:line="360" w:lineRule="auto"/>
              <w:rPr>
                <w:rFonts w:ascii="宋体" w:hAnsi="宋体"/>
                <w:spacing w:val="-4"/>
                <w:sz w:val="22"/>
                <w:szCs w:val="22"/>
              </w:rPr>
            </w:pPr>
            <w:r w:rsidRPr="000B25E0">
              <w:rPr>
                <w:rFonts w:ascii="宋体" w:hAnsi="宋体" w:cs="宋体" w:hint="eastAsia"/>
                <w:sz w:val="22"/>
                <w:szCs w:val="22"/>
              </w:rPr>
              <w:t>过滤器的固定采用快装结构。</w:t>
            </w:r>
          </w:p>
          <w:p w:rsidR="000B25E0" w:rsidRPr="000B25E0" w:rsidRDefault="000B25E0" w:rsidP="0014029D">
            <w:pPr>
              <w:pStyle w:val="afff1"/>
              <w:widowControl/>
              <w:numPr>
                <w:ilvl w:val="0"/>
                <w:numId w:val="17"/>
              </w:numPr>
              <w:tabs>
                <w:tab w:val="left" w:pos="360"/>
              </w:tabs>
              <w:spacing w:line="360" w:lineRule="auto"/>
              <w:ind w:firstLineChars="0"/>
              <w:jc w:val="left"/>
              <w:rPr>
                <w:rFonts w:ascii="宋体" w:hAnsi="宋体"/>
                <w:spacing w:val="-4"/>
                <w:sz w:val="22"/>
              </w:rPr>
            </w:pPr>
            <w:r w:rsidRPr="000B25E0">
              <w:rPr>
                <w:rFonts w:ascii="宋体" w:hAnsi="宋体" w:cs="宋体" w:hint="eastAsia"/>
                <w:sz w:val="22"/>
              </w:rPr>
              <w:t>高效过滤器连同静压箱整体安装后泄漏率不得超过</w:t>
            </w:r>
            <w:r w:rsidRPr="000B25E0">
              <w:rPr>
                <w:rFonts w:ascii="宋体" w:hAnsi="宋体" w:cs="宋体"/>
                <w:sz w:val="22"/>
              </w:rPr>
              <w:t>0. 03%</w:t>
            </w:r>
            <w:r w:rsidRPr="000B25E0">
              <w:rPr>
                <w:rFonts w:ascii="宋体" w:hAnsi="宋体" w:cs="宋体" w:hint="eastAsia"/>
                <w:sz w:val="22"/>
              </w:rPr>
              <w:t>。</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20"/>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URS017</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散流板：</w:t>
            </w:r>
          </w:p>
          <w:p w:rsidR="000B25E0" w:rsidRPr="000B25E0" w:rsidRDefault="000B25E0" w:rsidP="0014029D">
            <w:pPr>
              <w:widowControl/>
              <w:numPr>
                <w:ilvl w:val="0"/>
                <w:numId w:val="18"/>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所有高效过滤器出风口加散流板以保护。散流板采用嵌入式安装，安装后与顶板平齐，四周用密封胶密封。</w:t>
            </w:r>
          </w:p>
          <w:p w:rsidR="000B25E0" w:rsidRPr="000B25E0" w:rsidRDefault="000B25E0" w:rsidP="0014029D">
            <w:pPr>
              <w:widowControl/>
              <w:numPr>
                <w:ilvl w:val="0"/>
                <w:numId w:val="18"/>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散流板材料选用铝制烤漆，板厚</w:t>
            </w:r>
            <w:r w:rsidRPr="000B25E0">
              <w:rPr>
                <w:rFonts w:ascii="宋体" w:hAnsi="宋体"/>
                <w:spacing w:val="-4"/>
                <w:sz w:val="22"/>
                <w:szCs w:val="22"/>
              </w:rPr>
              <w:t>1.5mm</w:t>
            </w:r>
            <w:r w:rsidRPr="000B25E0">
              <w:rPr>
                <w:rFonts w:ascii="宋体" w:hAnsi="宋体" w:hint="eastAsia"/>
                <w:spacing w:val="-4"/>
                <w:sz w:val="22"/>
                <w:szCs w:val="22"/>
              </w:rPr>
              <w:t>。孔径</w:t>
            </w:r>
            <w:r w:rsidRPr="000B25E0">
              <w:rPr>
                <w:rStyle w:val="apple-converted-space"/>
                <w:rFonts w:ascii="宋体" w:hAnsi="宋体" w:cs="Arial"/>
                <w:sz w:val="16"/>
                <w:szCs w:val="16"/>
                <w:shd w:val="clear" w:color="auto" w:fill="FFFFFF"/>
              </w:rPr>
              <w:t> </w:t>
            </w:r>
            <w:r w:rsidRPr="000B25E0">
              <w:rPr>
                <w:rFonts w:ascii="宋体" w:hAnsi="宋体" w:cs="Arial"/>
                <w:sz w:val="16"/>
                <w:szCs w:val="16"/>
                <w:shd w:val="clear" w:color="auto" w:fill="FFFFFF"/>
              </w:rPr>
              <w:t>Φ</w:t>
            </w:r>
            <w:r w:rsidRPr="000B25E0">
              <w:rPr>
                <w:rFonts w:ascii="宋体" w:hAnsi="宋体" w:hint="eastAsia"/>
                <w:spacing w:val="-4"/>
                <w:sz w:val="22"/>
                <w:szCs w:val="22"/>
              </w:rPr>
              <w:t>3.2mm，孔距1.5mm。散流板需保持平整。</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trHeight w:val="20"/>
        </w:trPr>
        <w:tc>
          <w:tcPr>
            <w:tcW w:w="1178" w:type="dxa"/>
            <w:vAlign w:val="center"/>
          </w:tcPr>
          <w:p w:rsidR="000B25E0" w:rsidRPr="000B25E0" w:rsidRDefault="000B25E0" w:rsidP="0014029D">
            <w:pPr>
              <w:pStyle w:val="HeadingLeft"/>
              <w:widowControl w:val="0"/>
              <w:tabs>
                <w:tab w:val="clear" w:pos="4820"/>
                <w:tab w:val="clear" w:pos="9639"/>
                <w:tab w:val="left" w:pos="960"/>
                <w:tab w:val="center" w:pos="2268"/>
                <w:tab w:val="right" w:pos="5387"/>
              </w:tabs>
              <w:spacing w:before="0" w:after="0" w:line="360" w:lineRule="auto"/>
              <w:rPr>
                <w:rFonts w:ascii="宋体" w:hAnsi="宋体"/>
                <w:b w:val="0"/>
                <w:sz w:val="22"/>
                <w:szCs w:val="22"/>
                <w:lang w:val="en-US" w:eastAsia="zh-CN"/>
              </w:rPr>
            </w:pPr>
            <w:r w:rsidRPr="000B25E0">
              <w:rPr>
                <w:rFonts w:ascii="宋体" w:hAnsi="宋体" w:hint="eastAsia"/>
                <w:b w:val="0"/>
                <w:sz w:val="22"/>
                <w:szCs w:val="22"/>
                <w:lang w:val="en-US" w:eastAsia="zh-CN"/>
              </w:rPr>
              <w:t>URS018</w:t>
            </w:r>
          </w:p>
        </w:tc>
        <w:tc>
          <w:tcPr>
            <w:tcW w:w="7218"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回、排风口：</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洁净室房间内的回、排风口选用铝合金框架，附带</w:t>
            </w:r>
            <w:r w:rsidRPr="000B25E0">
              <w:rPr>
                <w:rFonts w:ascii="宋体" w:hAnsi="宋体"/>
                <w:spacing w:val="-4"/>
                <w:sz w:val="22"/>
                <w:szCs w:val="22"/>
              </w:rPr>
              <w:t>G3</w:t>
            </w:r>
            <w:r w:rsidRPr="000B25E0">
              <w:rPr>
                <w:rFonts w:ascii="宋体" w:hAnsi="宋体" w:hint="eastAsia"/>
                <w:spacing w:val="-4"/>
                <w:sz w:val="22"/>
                <w:szCs w:val="22"/>
              </w:rPr>
              <w:t>初效过滤器和手动调节阀门，格栅便于打开进行清洁和更换初效过滤布；</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cs="宋体" w:hint="eastAsia"/>
                <w:sz w:val="22"/>
                <w:szCs w:val="22"/>
              </w:rPr>
              <w:t>所有风口采用铝合金喷塑，颜色与壁板相同或与建筑装修相协调，质量符合国家相关规范及标准图集制作要求。</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风口百叶采用铝合金固定百叶，方向冲下。</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安装在外墙上的新风、排风口选用</w:t>
            </w:r>
            <w:r w:rsidRPr="000B25E0">
              <w:rPr>
                <w:rFonts w:ascii="宋体" w:hAnsi="宋体"/>
                <w:spacing w:val="-4"/>
                <w:sz w:val="22"/>
                <w:szCs w:val="22"/>
              </w:rPr>
              <w:t>304</w:t>
            </w:r>
            <w:r w:rsidRPr="000B25E0">
              <w:rPr>
                <w:rFonts w:ascii="宋体" w:hAnsi="宋体" w:hint="eastAsia"/>
                <w:spacing w:val="-4"/>
                <w:sz w:val="22"/>
                <w:szCs w:val="22"/>
              </w:rPr>
              <w:t>不锈钢材质。建筑物对外进风需配40目304不锈钢过滤网。外墙防雨百叶使用材质铝合金，带40目不锈钢304防虫网。风口水板水平向下倾斜</w:t>
            </w:r>
            <w:r w:rsidRPr="000B25E0">
              <w:rPr>
                <w:rFonts w:ascii="宋体" w:hAnsi="宋体"/>
                <w:spacing w:val="-4"/>
                <w:sz w:val="22"/>
                <w:szCs w:val="22"/>
              </w:rPr>
              <w:t xml:space="preserve">15 </w:t>
            </w:r>
            <w:r w:rsidRPr="000B25E0">
              <w:rPr>
                <w:rFonts w:ascii="宋体" w:hAnsi="宋体" w:hint="eastAsia"/>
                <w:spacing w:val="-4"/>
                <w:sz w:val="22"/>
                <w:szCs w:val="22"/>
              </w:rPr>
              <w:t>度，以利于凝水排放。</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cs="宋体" w:hint="eastAsia"/>
                <w:sz w:val="22"/>
                <w:szCs w:val="22"/>
              </w:rPr>
              <w:t>一般区回风用单层百叶风口，铰链式，加尼龙滤网过滤。</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cs="宋体" w:hint="eastAsia"/>
                <w:sz w:val="22"/>
                <w:szCs w:val="22"/>
              </w:rPr>
              <w:t>洁净区回风用固定回风墙下回风口，回风口加尼龙（无纺布）滤网过滤。</w:t>
            </w:r>
          </w:p>
          <w:p w:rsidR="000B25E0" w:rsidRPr="000B25E0" w:rsidRDefault="000B25E0" w:rsidP="0014029D">
            <w:pPr>
              <w:widowControl/>
              <w:numPr>
                <w:ilvl w:val="0"/>
                <w:numId w:val="19"/>
              </w:numPr>
              <w:tabs>
                <w:tab w:val="left" w:pos="360"/>
              </w:tabs>
              <w:spacing w:line="360" w:lineRule="auto"/>
              <w:rPr>
                <w:rFonts w:ascii="宋体" w:hAnsi="宋体"/>
                <w:spacing w:val="-4"/>
                <w:sz w:val="22"/>
                <w:szCs w:val="22"/>
              </w:rPr>
            </w:pPr>
            <w:r w:rsidRPr="000B25E0">
              <w:rPr>
                <w:rFonts w:ascii="宋体" w:hAnsi="宋体" w:cs="宋体" w:hint="eastAsia"/>
                <w:sz w:val="22"/>
                <w:szCs w:val="22"/>
              </w:rPr>
              <w:t>新排风口均设置消声百叶，尽量减少声源对周围环境的影响。</w:t>
            </w:r>
          </w:p>
        </w:tc>
        <w:tc>
          <w:tcPr>
            <w:tcW w:w="1459"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adjustRightInd w:val="0"/>
        <w:snapToGrid w:val="0"/>
        <w:spacing w:afterLines="100" w:after="312"/>
        <w:rPr>
          <w:rFonts w:ascii="宋体" w:hAnsi="宋体" w:hint="eastAsia"/>
          <w:sz w:val="24"/>
        </w:rPr>
      </w:pPr>
    </w:p>
    <w:p w:rsidR="000B25E0" w:rsidRPr="000B25E0" w:rsidRDefault="000B25E0" w:rsidP="000B25E0">
      <w:pPr>
        <w:numPr>
          <w:ilvl w:val="0"/>
          <w:numId w:val="7"/>
        </w:numPr>
        <w:adjustRightInd w:val="0"/>
        <w:snapToGrid w:val="0"/>
        <w:spacing w:beforeLines="50" w:before="156" w:line="360" w:lineRule="auto"/>
        <w:rPr>
          <w:rFonts w:ascii="宋体" w:hAnsi="宋体"/>
          <w:sz w:val="24"/>
          <w:szCs w:val="21"/>
        </w:rPr>
      </w:pPr>
      <w:r w:rsidRPr="000B25E0">
        <w:rPr>
          <w:rFonts w:ascii="宋体" w:hAnsi="宋体" w:hint="eastAsia"/>
          <w:sz w:val="24"/>
          <w:szCs w:val="21"/>
        </w:rPr>
        <w:t>墙板及吊顶技术要求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jc w:val="center"/>
              <w:rPr>
                <w:rFonts w:ascii="宋体" w:hAnsi="宋体"/>
                <w:caps/>
                <w:szCs w:val="21"/>
                <w:lang w:val="en-GB"/>
              </w:rPr>
            </w:pPr>
            <w:r w:rsidRPr="000B25E0">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8420"/>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19</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p w:rsidR="000B25E0" w:rsidRPr="000B25E0" w:rsidRDefault="000B25E0" w:rsidP="0014029D">
            <w:pPr>
              <w:pStyle w:val="HeadingLeft"/>
              <w:widowControl w:val="0"/>
              <w:tabs>
                <w:tab w:val="center" w:pos="2268"/>
                <w:tab w:val="right" w:pos="5387"/>
              </w:tabs>
              <w:spacing w:line="400" w:lineRule="exact"/>
              <w:jc w:val="center"/>
              <w:rPr>
                <w:rFonts w:ascii="宋体" w:hAnsi="宋体"/>
                <w:b w:val="0"/>
                <w:caps w:val="0"/>
                <w:spacing w:val="-4"/>
                <w:sz w:val="22"/>
                <w:szCs w:val="22"/>
                <w:lang w:val="en-US" w:eastAsia="zh-CN"/>
              </w:rPr>
            </w:pP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总体要求：</w:t>
            </w:r>
          </w:p>
          <w:p w:rsidR="000B25E0" w:rsidRPr="000B25E0" w:rsidRDefault="000B25E0" w:rsidP="0014029D">
            <w:pPr>
              <w:spacing w:line="360" w:lineRule="exact"/>
              <w:ind w:leftChars="206" w:left="433" w:firstLineChars="50" w:firstLine="106"/>
              <w:rPr>
                <w:rFonts w:ascii="宋体" w:hAnsi="宋体"/>
                <w:sz w:val="24"/>
              </w:rPr>
            </w:pPr>
            <w:r w:rsidRPr="000B25E0">
              <w:rPr>
                <w:rFonts w:ascii="宋体" w:hAnsi="宋体" w:hint="eastAsia"/>
                <w:spacing w:val="-4"/>
                <w:sz w:val="22"/>
                <w:szCs w:val="22"/>
              </w:rPr>
              <w:t>诊断系统万级洁净室的设计、施工应符合</w:t>
            </w:r>
            <w:r w:rsidRPr="000B25E0">
              <w:rPr>
                <w:rFonts w:ascii="宋体" w:hAnsi="宋体" w:hint="eastAsia"/>
                <w:sz w:val="24"/>
              </w:rPr>
              <w:t>《洁净厂房设计规范》（</w:t>
            </w:r>
            <w:r w:rsidRPr="000B25E0">
              <w:rPr>
                <w:rFonts w:ascii="宋体" w:hAnsi="宋体"/>
                <w:sz w:val="24"/>
              </w:rPr>
              <w:t>GB50073-2001</w:t>
            </w:r>
            <w:r w:rsidRPr="000B25E0">
              <w:rPr>
                <w:rFonts w:ascii="宋体" w:hAnsi="宋体" w:hint="eastAsia"/>
                <w:sz w:val="24"/>
              </w:rPr>
              <w:t>）《洁净厂房施工及质量验收规范》（</w:t>
            </w:r>
            <w:r w:rsidRPr="000B25E0">
              <w:rPr>
                <w:rFonts w:ascii="宋体" w:hAnsi="宋体"/>
                <w:sz w:val="24"/>
              </w:rPr>
              <w:t xml:space="preserve">GB </w:t>
            </w:r>
            <w:r w:rsidRPr="000B25E0">
              <w:rPr>
                <w:rFonts w:ascii="宋体" w:hAnsi="宋体" w:hint="eastAsia"/>
                <w:sz w:val="24"/>
              </w:rPr>
              <w:t xml:space="preserve">    </w:t>
            </w:r>
            <w:r w:rsidRPr="000B25E0">
              <w:rPr>
                <w:rFonts w:ascii="宋体" w:hAnsi="宋体"/>
                <w:sz w:val="24"/>
              </w:rPr>
              <w:t>51110-2015</w:t>
            </w:r>
            <w:r w:rsidRPr="000B25E0">
              <w:rPr>
                <w:rFonts w:ascii="宋体" w:hAnsi="宋体" w:hint="eastAsia"/>
                <w:sz w:val="24"/>
              </w:rPr>
              <w:t>）《建筑设计防火规范》（</w:t>
            </w:r>
            <w:r w:rsidRPr="000B25E0">
              <w:rPr>
                <w:rFonts w:ascii="宋体" w:hAnsi="宋体"/>
                <w:sz w:val="24"/>
              </w:rPr>
              <w:t>GB50016-2014</w:t>
            </w:r>
            <w:r w:rsidRPr="000B25E0">
              <w:rPr>
                <w:rFonts w:ascii="宋体" w:hAnsi="宋体" w:hint="eastAsia"/>
                <w:sz w:val="24"/>
              </w:rPr>
              <w:t>）</w:t>
            </w:r>
            <w:r w:rsidRPr="000B25E0">
              <w:rPr>
                <w:rFonts w:ascii="宋体" w:hAnsi="宋体" w:hint="eastAsia"/>
                <w:spacing w:val="-4"/>
                <w:sz w:val="22"/>
                <w:szCs w:val="22"/>
              </w:rPr>
              <w:t>规范要求。</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用于洁净室的组件和材料应该能够耐酸、耐碱、耐酒精等有机溶剂，且不脱落颗粒，不产生锈蚀，</w:t>
            </w:r>
            <w:r w:rsidRPr="000B25E0">
              <w:rPr>
                <w:rFonts w:ascii="宋体" w:hAnsi="宋体" w:hint="eastAsia"/>
                <w:sz w:val="22"/>
                <w:szCs w:val="22"/>
              </w:rPr>
              <w:t>防火A级及以上材质的抗静电抗电磁屏蔽EMR净化手工板，厚度≮0.426m,表面阻值≮10</w:t>
            </w:r>
            <w:r w:rsidRPr="000B25E0">
              <w:rPr>
                <w:rFonts w:ascii="宋体" w:hAnsi="宋体" w:hint="eastAsia"/>
                <w:sz w:val="22"/>
                <w:szCs w:val="22"/>
                <w:vertAlign w:val="superscript"/>
              </w:rPr>
              <w:t>6</w:t>
            </w:r>
            <w:r w:rsidRPr="000B25E0">
              <w:rPr>
                <w:rFonts w:ascii="宋体" w:hAnsi="宋体" w:hint="eastAsia"/>
                <w:sz w:val="22"/>
                <w:szCs w:val="22"/>
              </w:rPr>
              <w:t>-10</w:t>
            </w:r>
            <w:r w:rsidRPr="000B25E0">
              <w:rPr>
                <w:rFonts w:ascii="宋体" w:hAnsi="宋体" w:hint="eastAsia"/>
                <w:sz w:val="22"/>
                <w:szCs w:val="22"/>
                <w:vertAlign w:val="superscript"/>
              </w:rPr>
              <w:t>8</w:t>
            </w:r>
            <w:r w:rsidRPr="000B25E0">
              <w:rPr>
                <w:rFonts w:ascii="宋体" w:hAnsi="宋体" w:hint="eastAsia"/>
                <w:sz w:val="22"/>
                <w:szCs w:val="22"/>
              </w:rPr>
              <w:t>欧姆</w:t>
            </w:r>
            <w:r w:rsidRPr="000B25E0">
              <w:rPr>
                <w:rFonts w:ascii="宋体" w:hAnsi="宋体" w:hint="eastAsia"/>
                <w:spacing w:val="-4"/>
                <w:sz w:val="22"/>
                <w:szCs w:val="22"/>
              </w:rPr>
              <w:t>。</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墙体和吊顶板的材料应满足消防规范的要求，满足防火时间和人员疏散等的需要。</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提供所有组件和材料的材料证明和合格证。</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表面覆上塑料保护膜</w:t>
            </w:r>
            <w:r w:rsidRPr="000B25E0">
              <w:rPr>
                <w:rFonts w:ascii="宋体" w:hAnsi="宋体"/>
                <w:spacing w:val="-4"/>
                <w:sz w:val="22"/>
                <w:szCs w:val="22"/>
              </w:rPr>
              <w:t>,</w:t>
            </w:r>
            <w:r w:rsidRPr="000B25E0">
              <w:rPr>
                <w:rFonts w:ascii="宋体" w:hAnsi="宋体" w:hint="eastAsia"/>
                <w:spacing w:val="-4"/>
                <w:sz w:val="22"/>
                <w:szCs w:val="22"/>
              </w:rPr>
              <w:t>以防运输或安装过程中表面刮花颜色。</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彩钢板要求无色差。</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洁彩钢板施工前应有甲方现场确认方可使用，工程期间甲方随机抽检彩板或下脚料。成品、半成品生产前，需送小样确认后批量加</w:t>
            </w:r>
          </w:p>
          <w:p w:rsidR="000B25E0" w:rsidRPr="000B25E0" w:rsidRDefault="000B25E0" w:rsidP="0014029D">
            <w:pPr>
              <w:spacing w:line="400" w:lineRule="exact"/>
              <w:ind w:left="360"/>
              <w:rPr>
                <w:rFonts w:ascii="宋体" w:hAnsi="宋体"/>
                <w:spacing w:val="-4"/>
                <w:szCs w:val="22"/>
              </w:rPr>
            </w:pPr>
            <w:r w:rsidRPr="000B25E0">
              <w:rPr>
                <w:rFonts w:ascii="宋体" w:hAnsi="宋体" w:hint="eastAsia"/>
                <w:spacing w:val="-4"/>
                <w:sz w:val="22"/>
                <w:szCs w:val="22"/>
              </w:rPr>
              <w:t>工，合同签订前，送小样。</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金属壁板的排板、观察窗布设、金属顶板吊顶的细化布置和吊架构造，风道和专业竖井的安装需由承建方进行二次设计，并经设计院确认；</w:t>
            </w:r>
          </w:p>
          <w:p w:rsidR="000B25E0" w:rsidRPr="000B25E0" w:rsidRDefault="000B25E0" w:rsidP="0014029D">
            <w:pPr>
              <w:widowControl/>
              <w:numPr>
                <w:ilvl w:val="0"/>
                <w:numId w:val="20"/>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在二次设计以外，需要在金属壁板、顶板上开洞（孔）时，须得到建设方确认后，方可执行。所有开孔处用不锈钢套管封闭。</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8467"/>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20</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墙板：</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壁板材料采用手工</w:t>
            </w:r>
            <w:r w:rsidRPr="000B25E0">
              <w:rPr>
                <w:rFonts w:ascii="宋体" w:hAnsi="宋体"/>
                <w:spacing w:val="-4"/>
                <w:sz w:val="22"/>
                <w:szCs w:val="22"/>
              </w:rPr>
              <w:t>50mm</w:t>
            </w:r>
            <w:r w:rsidRPr="000B25E0">
              <w:rPr>
                <w:rFonts w:ascii="宋体" w:hAnsi="宋体" w:hint="eastAsia"/>
                <w:spacing w:val="-4"/>
                <w:sz w:val="22"/>
                <w:szCs w:val="22"/>
              </w:rPr>
              <w:t>厚</w:t>
            </w:r>
            <w:r w:rsidRPr="000B25E0">
              <w:rPr>
                <w:rFonts w:ascii="宋体" w:hAnsi="宋体" w:hint="eastAsia"/>
                <w:sz w:val="22"/>
                <w:szCs w:val="22"/>
              </w:rPr>
              <w:t>防火A级及以上材质的抗静电抗电磁屏蔽EMR净化手工板，厚度≮0.5mm,表面阻值≮10</w:t>
            </w:r>
            <w:r w:rsidRPr="000B25E0">
              <w:rPr>
                <w:rFonts w:ascii="宋体" w:hAnsi="宋体" w:hint="eastAsia"/>
                <w:sz w:val="22"/>
                <w:szCs w:val="22"/>
                <w:vertAlign w:val="superscript"/>
              </w:rPr>
              <w:t>6</w:t>
            </w:r>
            <w:r w:rsidRPr="000B25E0">
              <w:rPr>
                <w:rFonts w:ascii="宋体" w:hAnsi="宋体" w:hint="eastAsia"/>
                <w:sz w:val="22"/>
                <w:szCs w:val="22"/>
              </w:rPr>
              <w:t>-10</w:t>
            </w:r>
            <w:r w:rsidRPr="000B25E0">
              <w:rPr>
                <w:rFonts w:ascii="宋体" w:hAnsi="宋体" w:hint="eastAsia"/>
                <w:sz w:val="22"/>
                <w:szCs w:val="22"/>
                <w:vertAlign w:val="superscript"/>
              </w:rPr>
              <w:t>8</w:t>
            </w:r>
            <w:r w:rsidRPr="000B25E0">
              <w:rPr>
                <w:rFonts w:ascii="宋体" w:hAnsi="宋体" w:hint="eastAsia"/>
                <w:sz w:val="22"/>
                <w:szCs w:val="22"/>
              </w:rPr>
              <w:t>欧姆</w:t>
            </w:r>
            <w:r w:rsidRPr="000B25E0">
              <w:rPr>
                <w:rFonts w:ascii="宋体" w:hAnsi="宋体" w:hint="eastAsia"/>
                <w:spacing w:val="-4"/>
                <w:sz w:val="22"/>
                <w:szCs w:val="22"/>
              </w:rPr>
              <w:t>，夹心板内有纵向加强筋，两面为上海宝钢产彩钢板，最外两面面板颜色需甲方确认，双面平，双面贴膜保护，钢板厚度不小于</w:t>
            </w:r>
            <w:r w:rsidRPr="000B25E0">
              <w:rPr>
                <w:rFonts w:ascii="宋体" w:hAnsi="宋体"/>
                <w:spacing w:val="-4"/>
                <w:sz w:val="22"/>
                <w:szCs w:val="22"/>
              </w:rPr>
              <w:t>0.5mm</w:t>
            </w:r>
            <w:r w:rsidRPr="000B25E0">
              <w:rPr>
                <w:rFonts w:ascii="宋体" w:hAnsi="宋体" w:hint="eastAsia"/>
                <w:spacing w:val="-4"/>
                <w:sz w:val="22"/>
                <w:szCs w:val="22"/>
              </w:rPr>
              <w:t>；彩钢板外涂层应该能够耐酸、耐碱、耐酒精等有机溶剂，且不脱落颗粒，不产生锈蚀，宽度与厚度的偏差不超过</w:t>
            </w:r>
            <w:r w:rsidRPr="000B25E0">
              <w:rPr>
                <w:rFonts w:ascii="宋体" w:hAnsi="宋体"/>
                <w:spacing w:val="-4"/>
                <w:sz w:val="22"/>
                <w:szCs w:val="22"/>
              </w:rPr>
              <w:t>1%</w:t>
            </w:r>
            <w:r w:rsidRPr="000B25E0">
              <w:rPr>
                <w:rFonts w:ascii="宋体" w:hAnsi="宋体" w:hint="eastAsia"/>
                <w:spacing w:val="-4"/>
                <w:sz w:val="22"/>
                <w:szCs w:val="22"/>
              </w:rPr>
              <w:t>。</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彩钢板内衬需全部密封，不得有外露。</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手工封边四周用龙骨镀锌板厚度≥</w:t>
            </w:r>
            <w:r w:rsidRPr="000B25E0">
              <w:rPr>
                <w:rFonts w:ascii="宋体" w:hAnsi="宋体"/>
                <w:spacing w:val="-4"/>
                <w:sz w:val="22"/>
                <w:szCs w:val="22"/>
              </w:rPr>
              <w:t>1.0 mm</w:t>
            </w:r>
            <w:r w:rsidRPr="000B25E0">
              <w:rPr>
                <w:rFonts w:ascii="宋体" w:hAnsi="宋体" w:hint="eastAsia"/>
                <w:spacing w:val="-4"/>
                <w:sz w:val="22"/>
                <w:szCs w:val="22"/>
              </w:rPr>
              <w:t>。</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墙体材料（龙骨、面板及夹芯材料等）必须满足消防要求，耐火时间≥</w:t>
            </w:r>
            <w:r w:rsidRPr="000B25E0">
              <w:rPr>
                <w:rFonts w:ascii="宋体" w:hAnsi="宋体"/>
                <w:spacing w:val="-4"/>
                <w:sz w:val="22"/>
                <w:szCs w:val="22"/>
              </w:rPr>
              <w:t>1.0 h</w:t>
            </w:r>
            <w:r w:rsidRPr="000B25E0">
              <w:rPr>
                <w:rFonts w:ascii="宋体" w:hAnsi="宋体" w:hint="eastAsia"/>
                <w:spacing w:val="-4"/>
                <w:sz w:val="22"/>
                <w:szCs w:val="22"/>
              </w:rPr>
              <w:t>，满足人员疏散的需要。提供彩钢板耐火性的证明文件。</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应采取底部涂幕墙胶、增加软垫或其它措施以防止地面串水；墙内穿管道，并根据设计需要预埋线管，方便配装墙壁开关及插座。</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提供墙板及相关辅材的材质、厚度、规格、连接方式及测试报告等。</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金属壁板墙体不允许纵向拼接。</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金属壁板上供安装门、窗、风口、消火栓、配电箱、控制面板、开关插座、压差检测等设施的孔洞应在板材加工时预留并有密封和加强措施。</w:t>
            </w:r>
          </w:p>
          <w:p w:rsidR="000B25E0" w:rsidRPr="000B25E0" w:rsidRDefault="000B25E0" w:rsidP="0014029D">
            <w:pPr>
              <w:widowControl/>
              <w:numPr>
                <w:ilvl w:val="0"/>
                <w:numId w:val="21"/>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必须在现场开孔的，开孔时应采取防止粉尘飞扬的措施。</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6117"/>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21</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吊顶板：</w:t>
            </w:r>
          </w:p>
          <w:p w:rsidR="000B25E0" w:rsidRPr="000B25E0" w:rsidRDefault="000B25E0" w:rsidP="0014029D">
            <w:pPr>
              <w:widowControl/>
              <w:numPr>
                <w:ilvl w:val="0"/>
                <w:numId w:val="2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吊顶板材料采用手工</w:t>
            </w:r>
            <w:r w:rsidRPr="000B25E0">
              <w:rPr>
                <w:rFonts w:ascii="宋体" w:hAnsi="宋体"/>
                <w:spacing w:val="-4"/>
                <w:sz w:val="22"/>
                <w:szCs w:val="22"/>
              </w:rPr>
              <w:t>50mm</w:t>
            </w:r>
            <w:r w:rsidRPr="000B25E0">
              <w:rPr>
                <w:rFonts w:ascii="宋体" w:hAnsi="宋体" w:hint="eastAsia"/>
                <w:spacing w:val="-4"/>
                <w:sz w:val="22"/>
                <w:szCs w:val="22"/>
              </w:rPr>
              <w:t>厚</w:t>
            </w:r>
            <w:r w:rsidRPr="000B25E0">
              <w:rPr>
                <w:rFonts w:ascii="宋体" w:hAnsi="宋体" w:hint="eastAsia"/>
                <w:sz w:val="22"/>
                <w:szCs w:val="22"/>
              </w:rPr>
              <w:t>防火A级及以上材质的抗静电抗电磁屏蔽EMR净化手工板，厚度≮0.5mm,表面阻值≮10</w:t>
            </w:r>
            <w:r w:rsidRPr="000B25E0">
              <w:rPr>
                <w:rFonts w:ascii="宋体" w:hAnsi="宋体" w:hint="eastAsia"/>
                <w:sz w:val="22"/>
                <w:szCs w:val="22"/>
                <w:vertAlign w:val="superscript"/>
              </w:rPr>
              <w:t>6</w:t>
            </w:r>
            <w:r w:rsidRPr="000B25E0">
              <w:rPr>
                <w:rFonts w:ascii="宋体" w:hAnsi="宋体" w:hint="eastAsia"/>
                <w:sz w:val="22"/>
                <w:szCs w:val="22"/>
              </w:rPr>
              <w:t>-10</w:t>
            </w:r>
            <w:r w:rsidRPr="000B25E0">
              <w:rPr>
                <w:rFonts w:ascii="宋体" w:hAnsi="宋体" w:hint="eastAsia"/>
                <w:sz w:val="22"/>
                <w:szCs w:val="22"/>
                <w:vertAlign w:val="superscript"/>
              </w:rPr>
              <w:t>8</w:t>
            </w:r>
            <w:r w:rsidRPr="000B25E0">
              <w:rPr>
                <w:rFonts w:ascii="宋体" w:hAnsi="宋体" w:hint="eastAsia"/>
                <w:sz w:val="22"/>
                <w:szCs w:val="22"/>
              </w:rPr>
              <w:t>欧姆</w:t>
            </w:r>
            <w:r w:rsidRPr="000B25E0">
              <w:rPr>
                <w:rFonts w:ascii="宋体" w:hAnsi="宋体" w:hint="eastAsia"/>
                <w:spacing w:val="-4"/>
                <w:sz w:val="22"/>
                <w:szCs w:val="22"/>
              </w:rPr>
              <w:t>，夹心板内有纵向加强筋，两面为上海宝钢产彩钢板，最外两面面板颜色需甲方确认，双面平，双面贴膜保护，钢板厚度不小于</w:t>
            </w:r>
            <w:r w:rsidRPr="000B25E0">
              <w:rPr>
                <w:rFonts w:ascii="宋体" w:hAnsi="宋体"/>
                <w:spacing w:val="-4"/>
                <w:sz w:val="22"/>
                <w:szCs w:val="22"/>
              </w:rPr>
              <w:t>0.5mm</w:t>
            </w:r>
            <w:r w:rsidRPr="000B25E0">
              <w:rPr>
                <w:rFonts w:ascii="宋体" w:hAnsi="宋体" w:hint="eastAsia"/>
                <w:spacing w:val="-4"/>
                <w:sz w:val="22"/>
                <w:szCs w:val="22"/>
              </w:rPr>
              <w:t>；彩钢板外涂层应该能够耐酸、耐碱、耐酒精等有机溶剂，且不脱落颗粒，不产生锈蚀，宽度与厚度的偏差不超过</w:t>
            </w:r>
            <w:r w:rsidRPr="000B25E0">
              <w:rPr>
                <w:rFonts w:ascii="宋体" w:hAnsi="宋体"/>
                <w:spacing w:val="-4"/>
                <w:sz w:val="22"/>
                <w:szCs w:val="22"/>
              </w:rPr>
              <w:t>1%</w:t>
            </w:r>
            <w:r w:rsidRPr="000B25E0">
              <w:rPr>
                <w:rFonts w:ascii="宋体" w:hAnsi="宋体" w:hint="eastAsia"/>
                <w:spacing w:val="-4"/>
                <w:sz w:val="22"/>
                <w:szCs w:val="22"/>
              </w:rPr>
              <w:t>。</w:t>
            </w:r>
          </w:p>
          <w:p w:rsidR="000B25E0" w:rsidRPr="000B25E0" w:rsidRDefault="000B25E0" w:rsidP="0014029D">
            <w:pPr>
              <w:widowControl/>
              <w:numPr>
                <w:ilvl w:val="0"/>
                <w:numId w:val="2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彩钢板内衬需全部密封，不得有外露。</w:t>
            </w:r>
          </w:p>
          <w:p w:rsidR="000B25E0" w:rsidRPr="000B25E0" w:rsidRDefault="000B25E0" w:rsidP="0014029D">
            <w:pPr>
              <w:widowControl/>
              <w:numPr>
                <w:ilvl w:val="0"/>
                <w:numId w:val="2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顶板为可上人吊项，可满足人员检修的荷载（</w:t>
            </w:r>
            <w:r w:rsidRPr="000B25E0">
              <w:rPr>
                <w:rFonts w:ascii="宋体" w:hAnsi="宋体"/>
                <w:spacing w:val="-4"/>
                <w:sz w:val="22"/>
                <w:szCs w:val="22"/>
              </w:rPr>
              <w:t>150 kg/m2</w:t>
            </w:r>
            <w:r w:rsidRPr="000B25E0">
              <w:rPr>
                <w:rFonts w:ascii="宋体" w:hAnsi="宋体" w:hint="eastAsia"/>
                <w:spacing w:val="-4"/>
                <w:sz w:val="22"/>
                <w:szCs w:val="22"/>
              </w:rPr>
              <w:t>），并可承受向上大于</w:t>
            </w:r>
            <w:r w:rsidRPr="000B25E0">
              <w:rPr>
                <w:rFonts w:ascii="宋体" w:hAnsi="宋体"/>
                <w:spacing w:val="-4"/>
                <w:sz w:val="22"/>
                <w:szCs w:val="22"/>
              </w:rPr>
              <w:t>150Pa</w:t>
            </w:r>
            <w:r w:rsidRPr="000B25E0">
              <w:rPr>
                <w:rFonts w:ascii="宋体" w:hAnsi="宋体" w:hint="eastAsia"/>
                <w:spacing w:val="-4"/>
                <w:sz w:val="22"/>
                <w:szCs w:val="22"/>
              </w:rPr>
              <w:t>的风压。</w:t>
            </w:r>
          </w:p>
          <w:p w:rsidR="000B25E0" w:rsidRPr="000B25E0" w:rsidRDefault="000B25E0" w:rsidP="0014029D">
            <w:pPr>
              <w:widowControl/>
              <w:numPr>
                <w:ilvl w:val="0"/>
                <w:numId w:val="2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手工封边龙骨镀锌板厚度≥</w:t>
            </w:r>
            <w:r w:rsidRPr="000B25E0">
              <w:rPr>
                <w:rFonts w:ascii="宋体" w:hAnsi="宋体"/>
                <w:spacing w:val="-4"/>
                <w:sz w:val="22"/>
                <w:szCs w:val="22"/>
              </w:rPr>
              <w:t>1.0 mm</w:t>
            </w:r>
            <w:r w:rsidRPr="000B25E0">
              <w:rPr>
                <w:rFonts w:ascii="宋体" w:hAnsi="宋体" w:hint="eastAsia"/>
                <w:spacing w:val="-4"/>
                <w:sz w:val="22"/>
                <w:szCs w:val="22"/>
              </w:rPr>
              <w:t>。</w:t>
            </w:r>
          </w:p>
          <w:p w:rsidR="000B25E0" w:rsidRPr="000B25E0" w:rsidRDefault="000B25E0" w:rsidP="0014029D">
            <w:pPr>
              <w:widowControl/>
              <w:numPr>
                <w:ilvl w:val="0"/>
                <w:numId w:val="2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吊顶材料（龙骨、面板及夹芯材料等）必须满足消防要求，耐火时间≥</w:t>
            </w:r>
            <w:r w:rsidRPr="000B25E0">
              <w:rPr>
                <w:rFonts w:ascii="宋体" w:hAnsi="宋体"/>
                <w:spacing w:val="-4"/>
                <w:sz w:val="22"/>
                <w:szCs w:val="22"/>
              </w:rPr>
              <w:t>1.0 h</w:t>
            </w:r>
            <w:r w:rsidRPr="000B25E0">
              <w:rPr>
                <w:rFonts w:ascii="宋体" w:hAnsi="宋体" w:hint="eastAsia"/>
                <w:spacing w:val="-4"/>
                <w:sz w:val="22"/>
                <w:szCs w:val="22"/>
              </w:rPr>
              <w:t>，满足人员疏散的需要。提供彩钢板耐火性的证明文件。</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881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22</w:t>
            </w:r>
          </w:p>
        </w:tc>
        <w:tc>
          <w:tcPr>
            <w:tcW w:w="7371"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墙板、顶板安装要求：</w:t>
            </w:r>
          </w:p>
          <w:p w:rsidR="000B25E0" w:rsidRPr="000B25E0" w:rsidRDefault="000B25E0" w:rsidP="0014029D">
            <w:pPr>
              <w:pStyle w:val="afff1"/>
              <w:widowControl/>
              <w:numPr>
                <w:ilvl w:val="0"/>
                <w:numId w:val="23"/>
              </w:numPr>
              <w:tabs>
                <w:tab w:val="left" w:pos="360"/>
              </w:tabs>
              <w:spacing w:line="360" w:lineRule="auto"/>
              <w:ind w:left="357" w:firstLineChars="0" w:hanging="357"/>
              <w:jc w:val="left"/>
              <w:rPr>
                <w:rFonts w:ascii="宋体" w:hAnsi="宋体"/>
                <w:spacing w:val="-4"/>
                <w:kern w:val="0"/>
                <w:sz w:val="22"/>
              </w:rPr>
            </w:pPr>
            <w:r w:rsidRPr="000B25E0">
              <w:rPr>
                <w:rFonts w:ascii="宋体" w:hAnsi="宋体" w:hint="eastAsia"/>
                <w:spacing w:val="-4"/>
                <w:kern w:val="0"/>
                <w:sz w:val="22"/>
              </w:rPr>
              <w:t>彩钢板隔断施工时须有防止房间之间串水措施。投标时须注明彩钢板施工的详细做法，对其密封性做重点描述。</w:t>
            </w:r>
            <w:r w:rsidRPr="000B25E0">
              <w:rPr>
                <w:rFonts w:ascii="宋体" w:hAnsi="宋体" w:hint="eastAsia"/>
                <w:kern w:val="10"/>
                <w:sz w:val="24"/>
              </w:rPr>
              <w:t>墙面与地面之间需做好防水渗漏设计与安装。</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墙面与吊顶、墙面与墙面之间拐角处采用磨砂铝合金或喷塑铝合金阴、阳圆弧角连接，连接处采用中性硅胶密封，保证密闭无泄漏；</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墙面与地面连接均采用圆弧角连接，且与墙面平齐，不能突出。</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各墙板、顶板之间采用中字铝连接，板缝保证5mm缝隙以内，且要均匀一致，相邻的缝隙不得有明显差异，壁板的垂直度偏差≤</w:t>
            </w:r>
            <w:r w:rsidRPr="000B25E0">
              <w:rPr>
                <w:rFonts w:ascii="宋体" w:hAnsi="宋体"/>
                <w:spacing w:val="-4"/>
                <w:sz w:val="22"/>
                <w:szCs w:val="22"/>
              </w:rPr>
              <w:t>0.1</w:t>
            </w:r>
            <w:r w:rsidRPr="000B25E0">
              <w:rPr>
                <w:rFonts w:ascii="宋体" w:hAnsi="宋体" w:hint="eastAsia"/>
                <w:spacing w:val="-4"/>
                <w:sz w:val="22"/>
                <w:szCs w:val="22"/>
              </w:rPr>
              <w:t>％，所有缝隙均需密封处理。</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密封要求：密封胶选用道康宁中性硅密封胶；彩钢板缝间双面密封</w:t>
            </w:r>
            <w:r w:rsidRPr="000B25E0">
              <w:rPr>
                <w:rFonts w:ascii="宋体" w:hAnsi="宋体"/>
                <w:spacing w:val="-4"/>
                <w:sz w:val="22"/>
                <w:szCs w:val="22"/>
              </w:rPr>
              <w:t>,</w:t>
            </w:r>
            <w:r w:rsidRPr="000B25E0">
              <w:rPr>
                <w:rFonts w:ascii="宋体" w:hAnsi="宋体" w:hint="eastAsia"/>
                <w:spacing w:val="-4"/>
                <w:sz w:val="22"/>
                <w:szCs w:val="22"/>
              </w:rPr>
              <w:t>打胶应饱满、均匀；所有进入洁净区的管道、风口、灯具等与墙板或顶板的连接部位均应内外密封；洁净区的所有窗户、安全门均应内外密封。</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顶板采用中字铝和镀锌通丝吊杆配套安装。支承吊筋为</w:t>
            </w:r>
            <w:r w:rsidRPr="000B25E0">
              <w:rPr>
                <w:rFonts w:ascii="宋体" w:hAnsi="宋体"/>
                <w:spacing w:val="-4"/>
                <w:sz w:val="22"/>
                <w:szCs w:val="22"/>
              </w:rPr>
              <w:t>M10</w:t>
            </w:r>
            <w:r w:rsidRPr="000B25E0">
              <w:rPr>
                <w:rFonts w:ascii="宋体" w:hAnsi="宋体" w:hint="eastAsia"/>
                <w:spacing w:val="-4"/>
                <w:sz w:val="22"/>
                <w:szCs w:val="22"/>
              </w:rPr>
              <w:t>通丝吊杆及</w:t>
            </w:r>
            <w:r w:rsidRPr="000B25E0">
              <w:rPr>
                <w:rFonts w:ascii="宋体" w:hAnsi="宋体"/>
                <w:spacing w:val="-4"/>
                <w:sz w:val="22"/>
                <w:szCs w:val="22"/>
              </w:rPr>
              <w:t>M10</w:t>
            </w:r>
            <w:r w:rsidRPr="000B25E0">
              <w:rPr>
                <w:rFonts w:ascii="宋体" w:hAnsi="宋体" w:hint="eastAsia"/>
                <w:spacing w:val="-4"/>
                <w:sz w:val="22"/>
                <w:szCs w:val="22"/>
              </w:rPr>
              <w:t>花蓝螺丝，间距不应大于</w:t>
            </w:r>
            <w:r w:rsidRPr="000B25E0">
              <w:rPr>
                <w:rFonts w:ascii="宋体" w:hAnsi="宋体"/>
                <w:spacing w:val="-4"/>
                <w:sz w:val="22"/>
                <w:szCs w:val="22"/>
              </w:rPr>
              <w:t>2.0</w:t>
            </w:r>
            <w:r w:rsidRPr="000B25E0">
              <w:rPr>
                <w:rFonts w:ascii="宋体" w:hAnsi="宋体" w:hint="eastAsia"/>
                <w:spacing w:val="-4"/>
                <w:sz w:val="22"/>
                <w:szCs w:val="22"/>
              </w:rPr>
              <w:t>米，且受力均匀；膨胀螺丝打入混凝土屋顶深度严禁超入</w:t>
            </w:r>
            <w:r w:rsidRPr="000B25E0">
              <w:rPr>
                <w:rFonts w:ascii="宋体" w:hAnsi="宋体"/>
                <w:spacing w:val="-4"/>
                <w:sz w:val="22"/>
                <w:szCs w:val="22"/>
              </w:rPr>
              <w:t>80mm</w:t>
            </w:r>
            <w:r w:rsidRPr="000B25E0">
              <w:rPr>
                <w:rFonts w:ascii="宋体" w:hAnsi="宋体" w:hint="eastAsia"/>
                <w:spacing w:val="-4"/>
                <w:sz w:val="22"/>
                <w:szCs w:val="22"/>
              </w:rPr>
              <w:t>，以防打穿屋顶防水层。投标方案中提供吊筋方案，吊架设计规范、牢固。吊筋应与</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rsidR="000B25E0" w:rsidRPr="000B25E0" w:rsidRDefault="000B25E0" w:rsidP="0014029D">
            <w:pPr>
              <w:spacing w:line="360" w:lineRule="auto"/>
              <w:ind w:left="360"/>
              <w:rPr>
                <w:rFonts w:ascii="宋体" w:hAnsi="宋体"/>
                <w:spacing w:val="-4"/>
                <w:sz w:val="22"/>
                <w:szCs w:val="22"/>
              </w:rPr>
            </w:pPr>
            <w:r w:rsidRPr="000B25E0">
              <w:rPr>
                <w:rFonts w:ascii="宋体" w:hAnsi="宋体" w:hint="eastAsia"/>
                <w:spacing w:val="-4"/>
                <w:sz w:val="22"/>
                <w:szCs w:val="22"/>
              </w:rPr>
              <w:t>龙骨联接，不得直接固定顶板的面板上。与顶板连接的槽铝等连接件采用自攻自钻螺钉，不得使用抽芯铆钉。所有吊筋必须有调节高低的装置，顶板的吊筋必须是独立的，不能把风口、管道、风管重量由顶板承担。</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墙体上安装的门、窗、风口、消火栓、配电箱、控制面板、开关插座、压差检测等设施均采用暗装方式，外沿不得凸出墙体外表面，与墙体接合部位过渡平滑，并用防霉硅胶密封。</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防撞护栏应根据图纸进行二次设计，相邻护栏间距为</w:t>
            </w:r>
            <w:r w:rsidRPr="000B25E0">
              <w:rPr>
                <w:rFonts w:ascii="宋体" w:hAnsi="宋体"/>
                <w:spacing w:val="-4"/>
                <w:sz w:val="22"/>
                <w:szCs w:val="22"/>
              </w:rPr>
              <w:t>300 mm</w:t>
            </w:r>
            <w:r w:rsidRPr="000B25E0">
              <w:rPr>
                <w:rFonts w:ascii="宋体" w:hAnsi="宋体" w:hint="eastAsia"/>
                <w:spacing w:val="-4"/>
                <w:sz w:val="22"/>
                <w:szCs w:val="22"/>
              </w:rPr>
              <w:t>，管径为</w:t>
            </w:r>
            <w:r w:rsidRPr="000B25E0">
              <w:rPr>
                <w:rFonts w:ascii="宋体" w:hAnsi="宋体"/>
                <w:spacing w:val="-4"/>
                <w:sz w:val="22"/>
                <w:szCs w:val="22"/>
              </w:rPr>
              <w:t>50 mm</w:t>
            </w:r>
            <w:r w:rsidRPr="000B25E0">
              <w:rPr>
                <w:rFonts w:ascii="宋体" w:hAnsi="宋体" w:hint="eastAsia"/>
                <w:spacing w:val="-4"/>
                <w:sz w:val="22"/>
                <w:szCs w:val="22"/>
              </w:rPr>
              <w:t>，壁厚≥</w:t>
            </w:r>
            <w:r w:rsidRPr="000B25E0">
              <w:rPr>
                <w:rFonts w:ascii="宋体" w:hAnsi="宋体"/>
                <w:spacing w:val="-4"/>
                <w:sz w:val="22"/>
                <w:szCs w:val="22"/>
              </w:rPr>
              <w:t>1.5 mm</w:t>
            </w:r>
            <w:r w:rsidRPr="000B25E0">
              <w:rPr>
                <w:rFonts w:ascii="宋体" w:hAnsi="宋体" w:hint="eastAsia"/>
                <w:spacing w:val="-4"/>
                <w:sz w:val="22"/>
                <w:szCs w:val="22"/>
              </w:rPr>
              <w:t>，高度为</w:t>
            </w:r>
            <w:r w:rsidRPr="000B25E0">
              <w:rPr>
                <w:rFonts w:ascii="宋体" w:hAnsi="宋体"/>
                <w:spacing w:val="-4"/>
                <w:sz w:val="22"/>
                <w:szCs w:val="22"/>
              </w:rPr>
              <w:t>200 mm</w:t>
            </w:r>
            <w:r w:rsidRPr="000B25E0">
              <w:rPr>
                <w:rFonts w:ascii="宋体" w:hAnsi="宋体" w:hint="eastAsia"/>
                <w:spacing w:val="-4"/>
                <w:sz w:val="22"/>
                <w:szCs w:val="22"/>
              </w:rPr>
              <w:t>，墙体拐角、门口处的护栏要有弯头过渡，并与门框内侧平齐，安装坚固可靠。</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吊顶开口须根据灯具和风口位置开孔，并在孔四周位置预埋加强筋，保证上人强度。</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厂家在进行二次设计过程中，应考虑风阀调节、检修及灯具、设备的检修的通道，避免对吊顶的踩踏，即设置相应马道，马道宽度不小于80cm，并带有照明，照明度不低于150LUX。夹层内夹层设备检修及用电需配置用电点，每个插座提供</w:t>
            </w:r>
            <w:r w:rsidRPr="000B25E0">
              <w:rPr>
                <w:rFonts w:ascii="宋体" w:hAnsi="宋体"/>
                <w:spacing w:val="-4"/>
                <w:sz w:val="22"/>
                <w:szCs w:val="22"/>
              </w:rPr>
              <w:t xml:space="preserve">8*8m </w:t>
            </w:r>
            <w:r w:rsidRPr="000B25E0">
              <w:rPr>
                <w:rFonts w:ascii="宋体" w:hAnsi="宋体" w:hint="eastAsia"/>
                <w:spacing w:val="-4"/>
                <w:sz w:val="22"/>
                <w:szCs w:val="22"/>
              </w:rPr>
              <w:t>即</w:t>
            </w:r>
            <w:r w:rsidRPr="000B25E0">
              <w:rPr>
                <w:rFonts w:ascii="宋体" w:hAnsi="宋体"/>
                <w:spacing w:val="-4"/>
                <w:sz w:val="22"/>
                <w:szCs w:val="22"/>
              </w:rPr>
              <w:t xml:space="preserve">64m2 </w:t>
            </w:r>
            <w:r w:rsidRPr="000B25E0">
              <w:rPr>
                <w:rFonts w:ascii="宋体" w:hAnsi="宋体" w:hint="eastAsia"/>
                <w:spacing w:val="-4"/>
                <w:sz w:val="22"/>
                <w:szCs w:val="22"/>
              </w:rPr>
              <w:t>使用范围。</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吊顶板排版布局按照房间独立排布，保证布局美观。</w:t>
            </w:r>
          </w:p>
          <w:p w:rsidR="000B25E0" w:rsidRPr="000B25E0" w:rsidRDefault="000B25E0" w:rsidP="0014029D">
            <w:pPr>
              <w:widowControl/>
              <w:numPr>
                <w:ilvl w:val="0"/>
                <w:numId w:val="23"/>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承包方必须提供吊顶及相关辅材的材质、厚度、规格、连接方式及测试报告等，提供彩钢板耐火性的证明文件。</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0B25E0" w:rsidRPr="000B25E0" w:rsidTr="0014029D">
        <w:trPr>
          <w:cantSplit/>
          <w:trHeight w:val="5976"/>
        </w:trPr>
        <w:tc>
          <w:tcPr>
            <w:tcW w:w="1135"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23</w:t>
            </w:r>
          </w:p>
        </w:tc>
        <w:tc>
          <w:tcPr>
            <w:tcW w:w="7371" w:type="dxa"/>
            <w:tcBorders>
              <w:bottom w:val="double" w:sz="4" w:space="0" w:color="auto"/>
            </w:tcBorders>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铝型材的质量要求：</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彩钢板装修所用铝型材（阴阳圆角、三维圆角）采用磨砂铝合金或喷塑铝合金，并与墙板同颜色，表面光滑，不脱落颗粒。</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三维圆角接头采用铝合金压铸件，表面磨砂或喷塑处理，每边长度应与铝合金阴角一致，保证安装后平齐。</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所有阴阳角采用圆弧过度，圆弧半径不小于</w:t>
            </w:r>
            <w:r w:rsidRPr="000B25E0">
              <w:rPr>
                <w:rFonts w:ascii="宋体" w:hAnsi="宋体"/>
                <w:spacing w:val="-4"/>
                <w:sz w:val="22"/>
                <w:szCs w:val="22"/>
              </w:rPr>
              <w:t>50mm</w:t>
            </w:r>
            <w:r w:rsidRPr="000B25E0">
              <w:rPr>
                <w:rFonts w:ascii="宋体" w:hAnsi="宋体" w:hint="eastAsia"/>
                <w:spacing w:val="-4"/>
                <w:sz w:val="22"/>
                <w:szCs w:val="22"/>
              </w:rPr>
              <w:t>，铝合金型材（含中字铝）横截面厚度不小于</w:t>
            </w:r>
            <w:r w:rsidRPr="000B25E0">
              <w:rPr>
                <w:rFonts w:ascii="宋体" w:hAnsi="宋体"/>
                <w:spacing w:val="-4"/>
                <w:sz w:val="22"/>
                <w:szCs w:val="22"/>
              </w:rPr>
              <w:t>1.0 mm</w:t>
            </w:r>
            <w:r w:rsidRPr="000B25E0">
              <w:rPr>
                <w:rFonts w:ascii="宋体" w:hAnsi="宋体" w:hint="eastAsia"/>
                <w:spacing w:val="-4"/>
                <w:sz w:val="22"/>
                <w:szCs w:val="22"/>
              </w:rPr>
              <w:t>。</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地龙骨采用水平可调式铝合金材质。</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所有外露铝型材外表面阳极氧化。</w:t>
            </w:r>
          </w:p>
          <w:p w:rsidR="000B25E0" w:rsidRPr="000B25E0" w:rsidRDefault="000B25E0" w:rsidP="0014029D">
            <w:pPr>
              <w:widowControl/>
              <w:numPr>
                <w:ilvl w:val="0"/>
                <w:numId w:val="24"/>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洁净室的安装缝隙，必须清洁后用密封胶双面密封。</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spacing w:line="400" w:lineRule="exact"/>
        <w:rPr>
          <w:rFonts w:ascii="宋体" w:hAnsi="宋体"/>
          <w:sz w:val="24"/>
        </w:rPr>
      </w:pPr>
    </w:p>
    <w:p w:rsidR="000B25E0" w:rsidRPr="000B25E0" w:rsidRDefault="000B25E0" w:rsidP="000B25E0">
      <w:pPr>
        <w:spacing w:line="400" w:lineRule="exact"/>
        <w:ind w:firstLineChars="200" w:firstLine="480"/>
        <w:rPr>
          <w:rFonts w:ascii="宋体" w:hAnsi="宋体"/>
          <w:sz w:val="24"/>
        </w:rPr>
      </w:pPr>
      <w:r w:rsidRPr="000B25E0">
        <w:rPr>
          <w:rFonts w:ascii="宋体" w:hAnsi="宋体" w:hint="eastAsia"/>
          <w:sz w:val="24"/>
          <w:szCs w:val="21"/>
        </w:rPr>
        <w:t>（七）地面技术要求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jc w:val="center"/>
              <w:rPr>
                <w:rFonts w:ascii="宋体" w:hAnsi="宋体"/>
                <w:caps/>
                <w:szCs w:val="21"/>
                <w:lang w:val="en-GB"/>
              </w:rPr>
            </w:pPr>
            <w:r w:rsidRPr="000B25E0">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24</w:t>
            </w:r>
          </w:p>
        </w:tc>
        <w:tc>
          <w:tcPr>
            <w:tcW w:w="7371" w:type="dxa"/>
            <w:vAlign w:val="center"/>
          </w:tcPr>
          <w:p w:rsidR="000B25E0" w:rsidRPr="000B25E0" w:rsidRDefault="000B25E0" w:rsidP="0014029D">
            <w:pPr>
              <w:widowControl/>
              <w:numPr>
                <w:ilvl w:val="0"/>
                <w:numId w:val="25"/>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环氧平涂地面，环氧彩砂地面厚度≮3</w:t>
            </w:r>
            <w:r w:rsidRPr="000B25E0">
              <w:rPr>
                <w:rFonts w:ascii="宋体" w:hAnsi="宋体"/>
                <w:spacing w:val="-4"/>
                <w:sz w:val="22"/>
                <w:szCs w:val="22"/>
              </w:rPr>
              <w:t>.0mm</w:t>
            </w:r>
            <w:r w:rsidRPr="000B25E0">
              <w:rPr>
                <w:rFonts w:ascii="宋体" w:hAnsi="宋体" w:hint="eastAsia"/>
                <w:spacing w:val="-4"/>
                <w:sz w:val="22"/>
                <w:szCs w:val="22"/>
              </w:rPr>
              <w:t>，</w:t>
            </w:r>
            <w:r w:rsidRPr="000B25E0">
              <w:rPr>
                <w:rFonts w:ascii="宋体" w:hAnsi="宋体"/>
                <w:spacing w:val="-4"/>
                <w:sz w:val="22"/>
                <w:szCs w:val="22"/>
              </w:rPr>
              <w:t>5</w:t>
            </w:r>
            <w:r w:rsidRPr="000B25E0">
              <w:rPr>
                <w:rFonts w:ascii="宋体" w:hAnsi="宋体" w:hint="eastAsia"/>
                <w:spacing w:val="-4"/>
                <w:sz w:val="22"/>
                <w:szCs w:val="22"/>
              </w:rPr>
              <w:t>道工序。环氧彩砂，要求表面平整光亮、坚实耐用、表面无气泡凹坑、无积水现象，与地漏及设备地脚连接处平整光滑不存在凹凸面、无积水现象。</w:t>
            </w:r>
          </w:p>
          <w:p w:rsidR="000B25E0" w:rsidRPr="000B25E0" w:rsidRDefault="000B25E0" w:rsidP="0014029D">
            <w:pPr>
              <w:widowControl/>
              <w:numPr>
                <w:ilvl w:val="0"/>
                <w:numId w:val="25"/>
              </w:numPr>
              <w:tabs>
                <w:tab w:val="left" w:pos="360"/>
              </w:tabs>
              <w:spacing w:line="400" w:lineRule="exact"/>
              <w:rPr>
                <w:rFonts w:ascii="宋体" w:hAnsi="宋体"/>
                <w:spacing w:val="-4"/>
                <w:sz w:val="22"/>
                <w:szCs w:val="22"/>
              </w:rPr>
            </w:pPr>
            <w:r w:rsidRPr="000B25E0">
              <w:rPr>
                <w:rFonts w:ascii="宋体" w:hAnsi="宋体"/>
                <w:spacing w:val="-4"/>
                <w:sz w:val="22"/>
                <w:szCs w:val="22"/>
              </w:rPr>
              <w:t>PVC</w:t>
            </w:r>
            <w:r w:rsidRPr="000B25E0">
              <w:rPr>
                <w:rFonts w:ascii="宋体" w:hAnsi="宋体" w:hint="eastAsia"/>
                <w:spacing w:val="-4"/>
                <w:sz w:val="22"/>
                <w:szCs w:val="22"/>
              </w:rPr>
              <w:t>地面地坪厚度和工艺按照设计施工蓝图设计和施工；环境温度为</w:t>
            </w:r>
            <w:r w:rsidRPr="000B25E0">
              <w:rPr>
                <w:rFonts w:ascii="宋体" w:hAnsi="宋体"/>
                <w:spacing w:val="-4"/>
                <w:sz w:val="22"/>
                <w:szCs w:val="22"/>
              </w:rPr>
              <w:t>25</w:t>
            </w:r>
            <w:r w:rsidRPr="000B25E0">
              <w:rPr>
                <w:rFonts w:ascii="宋体" w:hAnsi="宋体" w:hint="eastAsia"/>
                <w:spacing w:val="-4"/>
                <w:sz w:val="22"/>
                <w:szCs w:val="22"/>
              </w:rPr>
              <w:t>度时，施工后</w:t>
            </w:r>
            <w:r w:rsidRPr="000B25E0">
              <w:rPr>
                <w:rFonts w:ascii="宋体" w:hAnsi="宋体"/>
                <w:spacing w:val="-4"/>
                <w:sz w:val="22"/>
                <w:szCs w:val="22"/>
              </w:rPr>
              <w:t>2-3</w:t>
            </w:r>
            <w:r w:rsidRPr="000B25E0">
              <w:rPr>
                <w:rFonts w:ascii="宋体" w:hAnsi="宋体" w:hint="eastAsia"/>
                <w:spacing w:val="-4"/>
                <w:sz w:val="22"/>
                <w:szCs w:val="22"/>
              </w:rPr>
              <w:t>天应达到实干，即硬度达到完成固化的百分之八十左右；厚度不小于</w:t>
            </w:r>
            <w:r w:rsidRPr="000B25E0">
              <w:rPr>
                <w:rFonts w:ascii="宋体" w:hAnsi="宋体"/>
                <w:spacing w:val="-4"/>
                <w:sz w:val="22"/>
                <w:szCs w:val="22"/>
              </w:rPr>
              <w:t>2.5mm</w:t>
            </w:r>
            <w:r w:rsidRPr="000B25E0">
              <w:rPr>
                <w:rFonts w:ascii="宋体" w:hAnsi="宋体" w:hint="eastAsia"/>
                <w:spacing w:val="-4"/>
                <w:sz w:val="22"/>
                <w:szCs w:val="22"/>
              </w:rPr>
              <w:t>，热熔焊接，焊缝处光滑均匀无皱褶，刷胶均匀，拼接处用开槽机进行开槽，铺后平整不起泡，与立板衔接处不翘起，无缝隙，表面不能出现发粘现象，大面积接口处平整。无浮色发花，颜色均匀一致，大面积接口处允许有极不明显的色差。</w:t>
            </w:r>
            <w:r w:rsidRPr="000B25E0">
              <w:rPr>
                <w:rFonts w:ascii="宋体" w:hAnsi="宋体"/>
                <w:spacing w:val="-4"/>
                <w:sz w:val="22"/>
                <w:szCs w:val="22"/>
              </w:rPr>
              <w:t>PVC</w:t>
            </w:r>
            <w:r w:rsidRPr="000B25E0">
              <w:rPr>
                <w:rFonts w:ascii="宋体" w:hAnsi="宋体" w:hint="eastAsia"/>
                <w:spacing w:val="-4"/>
                <w:sz w:val="22"/>
                <w:szCs w:val="22"/>
              </w:rPr>
              <w:t>上墙</w:t>
            </w:r>
            <w:r w:rsidRPr="000B25E0">
              <w:rPr>
                <w:rFonts w:ascii="宋体" w:hAnsi="宋体"/>
                <w:spacing w:val="-4"/>
                <w:sz w:val="22"/>
                <w:szCs w:val="22"/>
              </w:rPr>
              <w:t>100mm</w:t>
            </w:r>
            <w:r w:rsidRPr="000B25E0">
              <w:rPr>
                <w:rFonts w:ascii="宋体" w:hAnsi="宋体" w:hint="eastAsia"/>
                <w:spacing w:val="-4"/>
                <w:sz w:val="22"/>
                <w:szCs w:val="22"/>
              </w:rPr>
              <w:t>，并且圆角</w:t>
            </w:r>
            <w:r w:rsidRPr="000B25E0">
              <w:rPr>
                <w:rFonts w:ascii="宋体" w:hAnsi="宋体"/>
                <w:spacing w:val="-4"/>
                <w:sz w:val="22"/>
                <w:szCs w:val="22"/>
              </w:rPr>
              <w:t>R</w:t>
            </w:r>
            <w:r w:rsidRPr="000B25E0">
              <w:rPr>
                <w:rFonts w:ascii="宋体" w:hAnsi="宋体" w:hint="eastAsia"/>
                <w:spacing w:val="-4"/>
                <w:sz w:val="22"/>
                <w:szCs w:val="22"/>
              </w:rPr>
              <w:t>大于</w:t>
            </w:r>
            <w:r w:rsidRPr="000B25E0">
              <w:rPr>
                <w:rFonts w:ascii="宋体" w:hAnsi="宋体"/>
                <w:spacing w:val="-4"/>
                <w:sz w:val="22"/>
                <w:szCs w:val="22"/>
              </w:rPr>
              <w:t>50mm</w:t>
            </w:r>
            <w:r w:rsidRPr="000B25E0">
              <w:rPr>
                <w:rFonts w:ascii="宋体" w:hAnsi="宋体" w:hint="eastAsia"/>
                <w:spacing w:val="-4"/>
                <w:sz w:val="22"/>
                <w:szCs w:val="22"/>
              </w:rPr>
              <w:t>，与墙面齐平，要求平滑无死角。</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25</w:t>
            </w:r>
          </w:p>
        </w:tc>
        <w:tc>
          <w:tcPr>
            <w:tcW w:w="7371" w:type="dxa"/>
            <w:vAlign w:val="center"/>
          </w:tcPr>
          <w:p w:rsidR="000B25E0" w:rsidRPr="000B25E0" w:rsidRDefault="000B25E0" w:rsidP="0014029D">
            <w:pPr>
              <w:widowControl/>
              <w:numPr>
                <w:ilvl w:val="0"/>
                <w:numId w:val="26"/>
              </w:numPr>
              <w:spacing w:line="400" w:lineRule="exact"/>
              <w:rPr>
                <w:rFonts w:ascii="宋体" w:hAnsi="宋体"/>
                <w:spacing w:val="-4"/>
                <w:sz w:val="22"/>
                <w:szCs w:val="22"/>
              </w:rPr>
            </w:pPr>
            <w:r w:rsidRPr="000B25E0">
              <w:rPr>
                <w:rFonts w:ascii="宋体" w:hAnsi="宋体" w:hint="eastAsia"/>
                <w:spacing w:val="-4"/>
                <w:sz w:val="22"/>
                <w:szCs w:val="22"/>
              </w:rPr>
              <w:t>洁净区地面采用</w:t>
            </w:r>
            <w:r w:rsidRPr="000B25E0">
              <w:rPr>
                <w:rFonts w:ascii="宋体" w:hAnsi="宋体"/>
                <w:spacing w:val="-4"/>
                <w:sz w:val="22"/>
                <w:szCs w:val="22"/>
              </w:rPr>
              <w:t>PVC</w:t>
            </w:r>
            <w:r w:rsidRPr="000B25E0">
              <w:rPr>
                <w:rFonts w:ascii="宋体" w:hAnsi="宋体" w:hint="eastAsia"/>
                <w:spacing w:val="-4"/>
                <w:sz w:val="22"/>
                <w:szCs w:val="22"/>
              </w:rPr>
              <w:t>地面地面。含空调回风管道地面。</w:t>
            </w:r>
          </w:p>
          <w:p w:rsidR="000B25E0" w:rsidRPr="000B25E0" w:rsidRDefault="000B25E0" w:rsidP="0014029D">
            <w:pPr>
              <w:widowControl/>
              <w:numPr>
                <w:ilvl w:val="0"/>
                <w:numId w:val="26"/>
              </w:numPr>
              <w:spacing w:line="400" w:lineRule="exact"/>
              <w:rPr>
                <w:rFonts w:ascii="宋体" w:hAnsi="宋体"/>
                <w:bCs/>
                <w:szCs w:val="21"/>
              </w:rPr>
            </w:pPr>
            <w:r w:rsidRPr="000B25E0">
              <w:rPr>
                <w:rFonts w:ascii="宋体" w:hAnsi="宋体" w:hint="eastAsia"/>
                <w:spacing w:val="-4"/>
                <w:sz w:val="22"/>
                <w:szCs w:val="22"/>
              </w:rPr>
              <w:t>非洁净区地面采用环氧平涂地面。硬化剂品牌巴斯夫、西卡。</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26</w:t>
            </w:r>
          </w:p>
        </w:tc>
        <w:tc>
          <w:tcPr>
            <w:tcW w:w="7371" w:type="dxa"/>
            <w:tcBorders>
              <w:bottom w:val="double" w:sz="4" w:space="0" w:color="auto"/>
            </w:tcBorders>
            <w:vAlign w:val="center"/>
          </w:tcPr>
          <w:p w:rsidR="000B25E0" w:rsidRPr="000B25E0" w:rsidRDefault="000B25E0" w:rsidP="0014029D">
            <w:pPr>
              <w:spacing w:line="400" w:lineRule="exact"/>
              <w:rPr>
                <w:rFonts w:ascii="宋体" w:hAnsi="宋体"/>
                <w:szCs w:val="21"/>
              </w:rPr>
            </w:pPr>
            <w:r w:rsidRPr="000B25E0">
              <w:rPr>
                <w:rFonts w:ascii="宋体" w:hAnsi="宋体" w:hint="eastAsia"/>
                <w:spacing w:val="-4"/>
                <w:sz w:val="22"/>
                <w:szCs w:val="22"/>
              </w:rPr>
              <w:t>地面整体无缝，并与地面一体化。墙面与地面采用圆弧连接，连接处平整光滑，不能突出。</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sz w:val="24"/>
        </w:rPr>
      </w:pPr>
      <w:r w:rsidRPr="000B25E0">
        <w:rPr>
          <w:rFonts w:ascii="宋体" w:hAnsi="宋体" w:hint="eastAsia"/>
          <w:sz w:val="24"/>
          <w:szCs w:val="21"/>
        </w:rPr>
        <w:t>（八）地面技术要求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jc w:val="center"/>
              <w:rPr>
                <w:rFonts w:ascii="宋体" w:hAnsi="宋体"/>
                <w:caps/>
                <w:szCs w:val="21"/>
                <w:lang w:val="en-GB"/>
              </w:rPr>
            </w:pPr>
            <w:r w:rsidRPr="000B25E0">
              <w:rPr>
                <w:rFonts w:ascii="宋体" w:hAnsi="宋体" w:hint="eastAsia"/>
                <w:caps/>
                <w:szCs w:val="21"/>
                <w:lang w:val="en-GB"/>
              </w:rPr>
              <w:t>具体需求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27</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洁净门：</w:t>
            </w:r>
          </w:p>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洁净室内门选用成品洁净间烤漆钢质门。</w:t>
            </w:r>
          </w:p>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所有门扇厚度为</w:t>
            </w:r>
            <w:r w:rsidRPr="000B25E0">
              <w:rPr>
                <w:rFonts w:ascii="宋体" w:hAnsi="宋体"/>
                <w:spacing w:val="-4"/>
                <w:sz w:val="22"/>
                <w:szCs w:val="22"/>
              </w:rPr>
              <w:t>50mm</w:t>
            </w:r>
            <w:r w:rsidRPr="000B25E0">
              <w:rPr>
                <w:rFonts w:ascii="宋体" w:hAnsi="宋体" w:hint="eastAsia"/>
                <w:spacing w:val="-4"/>
                <w:sz w:val="22"/>
                <w:szCs w:val="22"/>
              </w:rPr>
              <w:t>，耐火极限不小于</w:t>
            </w:r>
            <w:r w:rsidRPr="000B25E0">
              <w:rPr>
                <w:rFonts w:ascii="宋体" w:hAnsi="宋体"/>
                <w:spacing w:val="-4"/>
                <w:sz w:val="22"/>
                <w:szCs w:val="22"/>
              </w:rPr>
              <w:t>1</w:t>
            </w:r>
            <w:r w:rsidRPr="000B25E0">
              <w:rPr>
                <w:rFonts w:ascii="宋体" w:hAnsi="宋体" w:hint="eastAsia"/>
                <w:spacing w:val="-4"/>
                <w:sz w:val="22"/>
                <w:szCs w:val="22"/>
              </w:rPr>
              <w:t>小时。门框四周装有硅橡胶密封条，且门底部带自动升降的密封条，保证门关闭后具有良好的密封效果。</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门与墙面之间平齐安装，控制区的门上有排风口的，使用不锈钢阻尼网，该阻尼网能够进行清洗。</w:t>
            </w:r>
          </w:p>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镶嵌</w:t>
            </w:r>
            <w:r w:rsidRPr="000B25E0">
              <w:rPr>
                <w:rFonts w:ascii="宋体" w:hAnsi="宋体"/>
                <w:spacing w:val="-4"/>
                <w:sz w:val="22"/>
                <w:szCs w:val="22"/>
              </w:rPr>
              <w:t>5mm</w:t>
            </w:r>
            <w:r w:rsidRPr="000B25E0">
              <w:rPr>
                <w:rFonts w:ascii="宋体" w:hAnsi="宋体" w:hint="eastAsia"/>
                <w:spacing w:val="-4"/>
                <w:sz w:val="22"/>
                <w:szCs w:val="22"/>
              </w:rPr>
              <w:t>厚双层钢化玻璃的门，玻璃表面与两边门板平齐，玻璃满足强度要求。</w:t>
            </w:r>
          </w:p>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窗户四周圆角处理，圆弧角半径不小于</w:t>
            </w:r>
            <w:r w:rsidRPr="000B25E0">
              <w:rPr>
                <w:rFonts w:ascii="宋体" w:hAnsi="宋体"/>
                <w:spacing w:val="-4"/>
                <w:sz w:val="22"/>
                <w:szCs w:val="22"/>
              </w:rPr>
              <w:t>100mm</w:t>
            </w:r>
            <w:r w:rsidRPr="000B25E0">
              <w:rPr>
                <w:rFonts w:ascii="宋体" w:hAnsi="宋体" w:hint="eastAsia"/>
                <w:spacing w:val="-4"/>
                <w:sz w:val="22"/>
                <w:szCs w:val="22"/>
              </w:rPr>
              <w:t>，边框处采用密封胶密封双玻中间应设有防潮吸湿剂。</w:t>
            </w:r>
          </w:p>
          <w:p w:rsidR="000B25E0" w:rsidRPr="000B25E0" w:rsidRDefault="000B25E0" w:rsidP="0014029D">
            <w:pPr>
              <w:widowControl/>
              <w:numPr>
                <w:ilvl w:val="0"/>
                <w:numId w:val="2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洁净门应满足消防规范的要求，保证人员的疏散要求。</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28</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门附件：</w:t>
            </w:r>
          </w:p>
          <w:p w:rsidR="000B25E0" w:rsidRPr="000B25E0" w:rsidRDefault="000B25E0" w:rsidP="0014029D">
            <w:pPr>
              <w:widowControl/>
              <w:numPr>
                <w:ilvl w:val="0"/>
                <w:numId w:val="28"/>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不设置门锁。进门方向安装不锈钢304板在相应位置以便手推开，并相应标识清楚。出门方向对应安装不锈钢304板及拉手，并相应标示清楚。进入洁净区的第一道门需设置门禁。</w:t>
            </w:r>
          </w:p>
          <w:p w:rsidR="000B25E0" w:rsidRPr="000B25E0" w:rsidRDefault="000B25E0" w:rsidP="0014029D">
            <w:pPr>
              <w:widowControl/>
              <w:numPr>
                <w:ilvl w:val="0"/>
                <w:numId w:val="28"/>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门铰链：采用不锈钢门铰链，不得采用铆钉连接，不得裸露连接螺丝；外表光滑易清洁，具有良好的强度，开关灵活。门框铰链厚度与墙板相同，保证平滑连接。无任何螺丝外露。</w:t>
            </w:r>
          </w:p>
          <w:p w:rsidR="000B25E0" w:rsidRPr="000B25E0" w:rsidRDefault="000B25E0" w:rsidP="0014029D">
            <w:pPr>
              <w:widowControl/>
              <w:numPr>
                <w:ilvl w:val="0"/>
                <w:numId w:val="28"/>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每个洁净门配有专用防撞缓冲橡胶垫或门吸，防止门锁对壁板的碰撞。</w:t>
            </w:r>
          </w:p>
          <w:p w:rsidR="000B25E0" w:rsidRPr="000B25E0" w:rsidRDefault="000B25E0" w:rsidP="0014029D">
            <w:pPr>
              <w:widowControl/>
              <w:numPr>
                <w:ilvl w:val="0"/>
                <w:numId w:val="28"/>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洁净区内闭门器采用盖泽品牌。</w:t>
            </w:r>
          </w:p>
          <w:p w:rsidR="000B25E0" w:rsidRPr="000B25E0" w:rsidRDefault="000B25E0" w:rsidP="0014029D">
            <w:pPr>
              <w:widowControl/>
              <w:numPr>
                <w:ilvl w:val="0"/>
                <w:numId w:val="28"/>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尽量减少机械部件（如铰链等）的磨损及门与框、与地面之间的磨损。</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29</w:t>
            </w:r>
          </w:p>
        </w:tc>
        <w:tc>
          <w:tcPr>
            <w:tcW w:w="7371"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电子互锁门：</w:t>
            </w:r>
          </w:p>
          <w:p w:rsidR="000B25E0" w:rsidRPr="000B25E0" w:rsidRDefault="000B25E0" w:rsidP="0014029D">
            <w:pPr>
              <w:spacing w:line="400" w:lineRule="exact"/>
              <w:ind w:firstLineChars="200" w:firstLine="424"/>
              <w:rPr>
                <w:rFonts w:ascii="宋体" w:hAnsi="宋体"/>
                <w:spacing w:val="-4"/>
                <w:sz w:val="22"/>
                <w:szCs w:val="22"/>
              </w:rPr>
            </w:pPr>
            <w:r w:rsidRPr="000B25E0">
              <w:rPr>
                <w:rFonts w:ascii="宋体" w:hAnsi="宋体" w:hint="eastAsia"/>
                <w:spacing w:val="-4"/>
                <w:sz w:val="22"/>
                <w:szCs w:val="22"/>
              </w:rPr>
              <w:t>人流、物流通道、气闸室的门具有电子互锁功能，并有控制面板可显示连锁门的运行状态，具有延时调节功能，具有报警和指示功能。电子锁锁体为嵌入式安装，美观大方。有故障时和停电时，联锁门必需处于“开”的状态。</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30</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安全门：</w:t>
            </w:r>
          </w:p>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w:t>
            </w:r>
            <w:r w:rsidRPr="000B25E0">
              <w:rPr>
                <w:rFonts w:ascii="宋体" w:hAnsi="宋体"/>
                <w:spacing w:val="-4"/>
                <w:sz w:val="22"/>
                <w:szCs w:val="22"/>
              </w:rPr>
              <w:t>1</w:t>
            </w:r>
            <w:r w:rsidRPr="000B25E0">
              <w:rPr>
                <w:rFonts w:ascii="宋体" w:hAnsi="宋体" w:hint="eastAsia"/>
                <w:spacing w:val="-4"/>
                <w:sz w:val="22"/>
                <w:szCs w:val="22"/>
              </w:rPr>
              <w:t>）</w:t>
            </w:r>
            <w:r w:rsidRPr="000B25E0">
              <w:rPr>
                <w:rFonts w:ascii="宋体" w:hAnsi="宋体"/>
                <w:spacing w:val="-4"/>
                <w:sz w:val="22"/>
                <w:szCs w:val="22"/>
              </w:rPr>
              <w:t>5mm</w:t>
            </w:r>
            <w:r w:rsidRPr="000B25E0">
              <w:rPr>
                <w:rFonts w:ascii="宋体" w:hAnsi="宋体" w:hint="eastAsia"/>
                <w:spacing w:val="-4"/>
                <w:sz w:val="22"/>
                <w:szCs w:val="22"/>
              </w:rPr>
              <w:t>厚双层钢化玻璃窗紧急安全门，每个安全门配有专用安全锤一把。</w:t>
            </w:r>
          </w:p>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w:t>
            </w:r>
            <w:r w:rsidRPr="000B25E0">
              <w:rPr>
                <w:rFonts w:ascii="宋体" w:hAnsi="宋体"/>
                <w:spacing w:val="-4"/>
                <w:sz w:val="22"/>
                <w:szCs w:val="22"/>
              </w:rPr>
              <w:t>2</w:t>
            </w:r>
            <w:r w:rsidRPr="000B25E0">
              <w:rPr>
                <w:rFonts w:ascii="宋体" w:hAnsi="宋体" w:hint="eastAsia"/>
                <w:spacing w:val="-4"/>
                <w:sz w:val="22"/>
                <w:szCs w:val="22"/>
              </w:rPr>
              <w:t>）安全门应满足消防规范的要求。外部不得安装门锁和门把手，防止安全门从外部打开。安全门上的视窗为</w:t>
            </w:r>
            <w:r w:rsidRPr="000B25E0">
              <w:rPr>
                <w:rFonts w:ascii="宋体" w:hAnsi="宋体"/>
                <w:spacing w:val="-4"/>
                <w:sz w:val="22"/>
                <w:szCs w:val="22"/>
              </w:rPr>
              <w:t>5mm</w:t>
            </w:r>
            <w:r w:rsidRPr="000B25E0">
              <w:rPr>
                <w:rFonts w:ascii="宋体" w:hAnsi="宋体" w:hint="eastAsia"/>
                <w:spacing w:val="-4"/>
                <w:sz w:val="22"/>
                <w:szCs w:val="22"/>
              </w:rPr>
              <w:t>厚的钢化玻璃，满足消防规范要求，安全门边框适用于洁净室的要求，边缝进行打胶处理，密封无泄露。</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31</w:t>
            </w:r>
          </w:p>
        </w:tc>
        <w:tc>
          <w:tcPr>
            <w:tcW w:w="7371" w:type="dxa"/>
            <w:vAlign w:val="center"/>
          </w:tcPr>
          <w:p w:rsidR="000B25E0" w:rsidRPr="000B25E0" w:rsidRDefault="000B25E0" w:rsidP="0014029D">
            <w:pPr>
              <w:spacing w:line="360" w:lineRule="auto"/>
              <w:rPr>
                <w:rFonts w:ascii="宋体" w:hAnsi="宋体"/>
                <w:spacing w:val="-4"/>
                <w:sz w:val="22"/>
                <w:szCs w:val="22"/>
              </w:rPr>
            </w:pPr>
            <w:r w:rsidRPr="000B25E0">
              <w:rPr>
                <w:rFonts w:ascii="宋体" w:hAnsi="宋体" w:hint="eastAsia"/>
                <w:spacing w:val="-4"/>
                <w:sz w:val="22"/>
                <w:szCs w:val="22"/>
              </w:rPr>
              <w:t>洁净观察窗：</w:t>
            </w:r>
          </w:p>
          <w:p w:rsidR="000B25E0" w:rsidRPr="000B25E0" w:rsidRDefault="000B25E0" w:rsidP="0014029D">
            <w:pPr>
              <w:spacing w:line="360" w:lineRule="auto"/>
              <w:rPr>
                <w:rFonts w:ascii="宋体" w:hAnsi="宋体"/>
                <w:spacing w:val="-4"/>
                <w:sz w:val="22"/>
                <w:szCs w:val="22"/>
              </w:rPr>
            </w:pPr>
            <w:r w:rsidRPr="000B25E0">
              <w:rPr>
                <w:rFonts w:ascii="宋体" w:hAnsi="宋体"/>
                <w:spacing w:val="-4"/>
                <w:sz w:val="22"/>
                <w:szCs w:val="22"/>
              </w:rPr>
              <w:t>1</w:t>
            </w:r>
            <w:r w:rsidRPr="000B25E0">
              <w:rPr>
                <w:rFonts w:ascii="宋体" w:hAnsi="宋体" w:hint="eastAsia"/>
                <w:spacing w:val="-4"/>
                <w:sz w:val="22"/>
                <w:szCs w:val="22"/>
              </w:rPr>
              <w:t>）所有洁净观察窗采用双层钢化玻璃，内部中空，每层玻璃厚度为</w:t>
            </w:r>
            <w:r w:rsidRPr="000B25E0">
              <w:rPr>
                <w:rFonts w:ascii="宋体" w:hAnsi="宋体"/>
                <w:spacing w:val="-4"/>
                <w:sz w:val="22"/>
                <w:szCs w:val="22"/>
              </w:rPr>
              <w:t>5mm</w:t>
            </w:r>
            <w:r w:rsidRPr="000B25E0">
              <w:rPr>
                <w:rFonts w:ascii="宋体" w:hAnsi="宋体" w:hint="eastAsia"/>
                <w:spacing w:val="-4"/>
                <w:sz w:val="22"/>
                <w:szCs w:val="22"/>
              </w:rPr>
              <w:t>，玻璃表面与两边墙板平齐，边框处采用密封胶密封。</w:t>
            </w:r>
          </w:p>
          <w:p w:rsidR="000B25E0" w:rsidRPr="000B25E0" w:rsidRDefault="000B25E0" w:rsidP="0014029D">
            <w:pPr>
              <w:spacing w:line="360" w:lineRule="auto"/>
              <w:rPr>
                <w:rFonts w:ascii="宋体" w:hAnsi="宋体"/>
                <w:spacing w:val="-4"/>
                <w:sz w:val="22"/>
                <w:szCs w:val="22"/>
              </w:rPr>
            </w:pPr>
            <w:r w:rsidRPr="000B25E0">
              <w:rPr>
                <w:rFonts w:ascii="宋体" w:hAnsi="宋体"/>
                <w:spacing w:val="-4"/>
                <w:sz w:val="22"/>
                <w:szCs w:val="22"/>
              </w:rPr>
              <w:t>2</w:t>
            </w:r>
            <w:r w:rsidRPr="000B25E0">
              <w:rPr>
                <w:rFonts w:ascii="宋体" w:hAnsi="宋体" w:hint="eastAsia"/>
                <w:spacing w:val="-4"/>
                <w:sz w:val="22"/>
                <w:szCs w:val="22"/>
              </w:rPr>
              <w:t>）观察窗宜为大观察窗，采用方窗，四角为黑色圆弧角，内边框为黑色，带圆弧边框，角度与外部一致，圆弧角半径不小于</w:t>
            </w:r>
            <w:r w:rsidRPr="000B25E0">
              <w:rPr>
                <w:rFonts w:ascii="宋体" w:hAnsi="宋体"/>
                <w:spacing w:val="-4"/>
                <w:sz w:val="22"/>
                <w:szCs w:val="22"/>
              </w:rPr>
              <w:t>120mm</w:t>
            </w:r>
            <w:r w:rsidRPr="000B25E0">
              <w:rPr>
                <w:rFonts w:ascii="宋体" w:hAnsi="宋体" w:hint="eastAsia"/>
                <w:spacing w:val="-4"/>
                <w:sz w:val="22"/>
                <w:szCs w:val="22"/>
              </w:rPr>
              <w:t>。</w:t>
            </w:r>
          </w:p>
          <w:p w:rsidR="000B25E0" w:rsidRPr="000B25E0" w:rsidRDefault="000B25E0" w:rsidP="0014029D">
            <w:pPr>
              <w:spacing w:line="360" w:lineRule="auto"/>
              <w:rPr>
                <w:rFonts w:ascii="宋体" w:hAnsi="宋体"/>
                <w:spacing w:val="-4"/>
                <w:sz w:val="22"/>
                <w:szCs w:val="22"/>
              </w:rPr>
            </w:pPr>
            <w:r w:rsidRPr="000B25E0">
              <w:rPr>
                <w:rFonts w:ascii="宋体" w:hAnsi="宋体"/>
                <w:spacing w:val="-4"/>
                <w:sz w:val="22"/>
                <w:szCs w:val="22"/>
              </w:rPr>
              <w:t>3</w:t>
            </w:r>
            <w:r w:rsidRPr="000B25E0">
              <w:rPr>
                <w:rFonts w:ascii="宋体" w:hAnsi="宋体" w:hint="eastAsia"/>
                <w:spacing w:val="-4"/>
                <w:sz w:val="22"/>
                <w:szCs w:val="22"/>
              </w:rPr>
              <w:t>）双玻中间应设有防潮吸湿剂；窗与墙面平滑连接，无死角。</w:t>
            </w:r>
          </w:p>
          <w:p w:rsidR="000B25E0" w:rsidRPr="000B25E0" w:rsidRDefault="000B25E0" w:rsidP="0014029D">
            <w:pPr>
              <w:spacing w:line="360" w:lineRule="auto"/>
              <w:rPr>
                <w:rFonts w:ascii="宋体" w:hAnsi="宋体"/>
                <w:spacing w:val="-4"/>
                <w:sz w:val="22"/>
                <w:szCs w:val="22"/>
              </w:rPr>
            </w:pPr>
            <w:r w:rsidRPr="000B25E0">
              <w:rPr>
                <w:rFonts w:ascii="宋体" w:hAnsi="宋体"/>
                <w:spacing w:val="-4"/>
                <w:sz w:val="22"/>
                <w:szCs w:val="22"/>
              </w:rPr>
              <w:t>4</w:t>
            </w:r>
            <w:r w:rsidRPr="000B25E0">
              <w:rPr>
                <w:rFonts w:ascii="宋体" w:hAnsi="宋体" w:hint="eastAsia"/>
                <w:spacing w:val="-4"/>
                <w:sz w:val="22"/>
                <w:szCs w:val="22"/>
              </w:rPr>
              <w:t>）观察窗应满足消防规范防火要求，承包方应提供相应测试报告。</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31</w:t>
            </w:r>
          </w:p>
        </w:tc>
        <w:tc>
          <w:tcPr>
            <w:tcW w:w="7371" w:type="dxa"/>
            <w:tcBorders>
              <w:bottom w:val="double" w:sz="4" w:space="0" w:color="auto"/>
            </w:tcBorders>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所有门、窗不得在现场加工，应为成型门、成型窗。供方应提供门、窗及其附件的材质、规格、尺寸等。</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hint="eastAsia"/>
          <w:sz w:val="24"/>
        </w:rPr>
      </w:pPr>
    </w:p>
    <w:p w:rsidR="000B25E0" w:rsidRPr="000B25E0" w:rsidRDefault="000B25E0" w:rsidP="000B25E0">
      <w:pPr>
        <w:spacing w:line="400" w:lineRule="exact"/>
        <w:ind w:firstLineChars="200" w:firstLine="480"/>
        <w:rPr>
          <w:rFonts w:ascii="宋体" w:hAnsi="宋体"/>
          <w:sz w:val="24"/>
        </w:rPr>
      </w:pPr>
      <w:r w:rsidRPr="000B25E0">
        <w:rPr>
          <w:rFonts w:ascii="宋体" w:hAnsi="宋体" w:hint="eastAsia"/>
          <w:sz w:val="24"/>
          <w:szCs w:val="21"/>
        </w:rPr>
        <w:t>（九）</w:t>
      </w:r>
      <w:r w:rsidRPr="000B25E0">
        <w:rPr>
          <w:rFonts w:ascii="宋体" w:hAnsi="宋体" w:hint="eastAsia"/>
          <w:sz w:val="24"/>
        </w:rPr>
        <w:t>洁净室设备和仪表</w:t>
      </w:r>
      <w:r w:rsidRPr="000B25E0">
        <w:rPr>
          <w:rFonts w:ascii="宋体" w:hAnsi="宋体" w:hint="eastAsia"/>
          <w:sz w:val="24"/>
          <w:szCs w:val="21"/>
        </w:rPr>
        <w:t>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jc w:val="center"/>
              <w:rPr>
                <w:rFonts w:ascii="宋体" w:hAnsi="宋体"/>
                <w:caps/>
                <w:szCs w:val="21"/>
                <w:lang w:val="en-GB"/>
              </w:rPr>
            </w:pPr>
            <w:r w:rsidRPr="000B25E0">
              <w:rPr>
                <w:rFonts w:ascii="宋体" w:hAnsi="宋体" w:hint="eastAsia"/>
                <w:caps/>
                <w:szCs w:val="21"/>
                <w:lang w:val="en-GB"/>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caps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31</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风淋室：</w:t>
            </w:r>
          </w:p>
          <w:p w:rsidR="000B25E0" w:rsidRPr="000B25E0" w:rsidRDefault="000B25E0" w:rsidP="0014029D">
            <w:pPr>
              <w:widowControl/>
              <w:numPr>
                <w:ilvl w:val="0"/>
                <w:numId w:val="29"/>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风淋室采用304不锈钢材质，配高效过滤器</w:t>
            </w:r>
            <w:r w:rsidRPr="000B25E0">
              <w:rPr>
                <w:rFonts w:ascii="宋体" w:hAnsi="宋体"/>
                <w:spacing w:val="-4"/>
                <w:sz w:val="22"/>
                <w:szCs w:val="22"/>
              </w:rPr>
              <w:t>(</w:t>
            </w:r>
            <w:r w:rsidRPr="000B25E0">
              <w:rPr>
                <w:rFonts w:ascii="宋体" w:hAnsi="宋体" w:hint="eastAsia"/>
                <w:spacing w:val="-4"/>
                <w:sz w:val="22"/>
                <w:szCs w:val="22"/>
              </w:rPr>
              <w:t>干式</w:t>
            </w:r>
            <w:r w:rsidRPr="000B25E0">
              <w:rPr>
                <w:rFonts w:ascii="宋体" w:hAnsi="宋体"/>
                <w:spacing w:val="-4"/>
                <w:sz w:val="22"/>
                <w:szCs w:val="22"/>
              </w:rPr>
              <w:t>H1</w:t>
            </w:r>
            <w:r w:rsidRPr="000B25E0">
              <w:rPr>
                <w:rFonts w:ascii="宋体" w:hAnsi="宋体" w:hint="eastAsia"/>
                <w:spacing w:val="-4"/>
                <w:sz w:val="22"/>
                <w:szCs w:val="22"/>
              </w:rPr>
              <w:t>3</w:t>
            </w:r>
            <w:r w:rsidRPr="000B25E0">
              <w:rPr>
                <w:rFonts w:ascii="宋体" w:hAnsi="宋体"/>
                <w:spacing w:val="-4"/>
                <w:sz w:val="22"/>
                <w:szCs w:val="22"/>
              </w:rPr>
              <w:t>)</w:t>
            </w:r>
            <w:r w:rsidRPr="000B25E0">
              <w:rPr>
                <w:rFonts w:ascii="宋体" w:hAnsi="宋体" w:hint="eastAsia"/>
                <w:spacing w:val="-4"/>
                <w:sz w:val="22"/>
                <w:szCs w:val="22"/>
              </w:rPr>
              <w:t>及照明灯；风淋室内外表面应平整光洁，无死角，易于清洁，箱体底部必须设置加强筋加固；两侧门采用电子互锁，带有开门指示灯，门没有关好应有报警，并有急停装置。门上的密封条的密封性能应满足相应的气密性参数的要求。</w:t>
            </w:r>
          </w:p>
          <w:p w:rsidR="000B25E0" w:rsidRPr="000B25E0" w:rsidRDefault="000B25E0" w:rsidP="0014029D">
            <w:pPr>
              <w:widowControl/>
              <w:numPr>
                <w:ilvl w:val="0"/>
                <w:numId w:val="29"/>
              </w:numPr>
              <w:tabs>
                <w:tab w:val="left" w:pos="360"/>
              </w:tabs>
              <w:spacing w:line="400" w:lineRule="exact"/>
              <w:rPr>
                <w:rFonts w:ascii="宋体" w:hAnsi="宋体"/>
                <w:spacing w:val="-4"/>
                <w:sz w:val="22"/>
                <w:szCs w:val="22"/>
              </w:rPr>
            </w:pPr>
            <w:r w:rsidRPr="000B25E0">
              <w:rPr>
                <w:rFonts w:ascii="宋体" w:hAnsi="宋体" w:hint="eastAsia"/>
                <w:bCs/>
                <w:sz w:val="22"/>
                <w:szCs w:val="22"/>
              </w:rPr>
              <w:t>风淋室单个风口风速≮25m/s。</w:t>
            </w:r>
          </w:p>
          <w:p w:rsidR="000B25E0" w:rsidRPr="000B25E0" w:rsidRDefault="000B25E0" w:rsidP="0014029D">
            <w:pPr>
              <w:widowControl/>
              <w:numPr>
                <w:ilvl w:val="0"/>
                <w:numId w:val="29"/>
              </w:numPr>
              <w:tabs>
                <w:tab w:val="left" w:pos="360"/>
              </w:tabs>
              <w:spacing w:line="400" w:lineRule="exact"/>
              <w:rPr>
                <w:rFonts w:ascii="宋体" w:hAnsi="宋体"/>
                <w:spacing w:val="-4"/>
                <w:sz w:val="22"/>
                <w:szCs w:val="22"/>
              </w:rPr>
            </w:pPr>
            <w:r w:rsidRPr="000B25E0">
              <w:rPr>
                <w:rFonts w:ascii="宋体" w:hAnsi="宋体" w:hint="eastAsia"/>
                <w:sz w:val="22"/>
                <w:szCs w:val="22"/>
              </w:rPr>
              <w:t>焊接方式必须采用满焊，不能采用点焊。</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32</w:t>
            </w:r>
          </w:p>
        </w:tc>
        <w:tc>
          <w:tcPr>
            <w:tcW w:w="7371" w:type="dxa"/>
            <w:vAlign w:val="center"/>
          </w:tcPr>
          <w:p w:rsidR="000B25E0" w:rsidRPr="000B25E0" w:rsidRDefault="000B25E0" w:rsidP="0014029D">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r w:rsidRPr="000B25E0">
              <w:rPr>
                <w:rFonts w:ascii="宋体" w:hAnsi="宋体" w:hint="eastAsia"/>
                <w:b w:val="0"/>
                <w:caps w:val="0"/>
                <w:spacing w:val="-4"/>
                <w:kern w:val="2"/>
                <w:sz w:val="22"/>
                <w:szCs w:val="22"/>
                <w:lang w:val="en-US" w:eastAsia="zh-CN"/>
              </w:rPr>
              <w:t>压差计：</w:t>
            </w:r>
          </w:p>
          <w:p w:rsidR="000B25E0" w:rsidRPr="000B25E0" w:rsidRDefault="000B25E0" w:rsidP="0014029D">
            <w:pPr>
              <w:widowControl/>
              <w:numPr>
                <w:ilvl w:val="0"/>
                <w:numId w:val="30"/>
              </w:numPr>
              <w:tabs>
                <w:tab w:val="left" w:pos="360"/>
              </w:tabs>
              <w:spacing w:line="360" w:lineRule="auto"/>
              <w:rPr>
                <w:rFonts w:ascii="宋体" w:hAnsi="宋体"/>
                <w:spacing w:val="-4"/>
                <w:sz w:val="22"/>
                <w:szCs w:val="22"/>
              </w:rPr>
            </w:pPr>
            <w:r w:rsidRPr="000B25E0">
              <w:rPr>
                <w:rFonts w:ascii="宋体" w:hAnsi="宋体" w:hint="eastAsia"/>
                <w:spacing w:val="-4"/>
                <w:sz w:val="22"/>
                <w:szCs w:val="22"/>
              </w:rPr>
              <w:t>洁净室内应在更衣室、气闸、缓冲间、关键房间等不同压差梯度的房间处设置现场微压差计。</w:t>
            </w:r>
          </w:p>
          <w:p w:rsidR="000B25E0" w:rsidRPr="000B25E0" w:rsidRDefault="000B25E0" w:rsidP="0014029D">
            <w:pPr>
              <w:pStyle w:val="HeadingLeft"/>
              <w:numPr>
                <w:ilvl w:val="0"/>
                <w:numId w:val="30"/>
              </w:numPr>
              <w:tabs>
                <w:tab w:val="clear" w:pos="4820"/>
                <w:tab w:val="left" w:pos="360"/>
                <w:tab w:val="center" w:pos="2268"/>
                <w:tab w:val="right" w:pos="5387"/>
              </w:tabs>
              <w:spacing w:before="0" w:after="0" w:line="400" w:lineRule="exact"/>
              <w:jc w:val="both"/>
              <w:rPr>
                <w:rFonts w:ascii="宋体" w:hAnsi="宋体" w:cs="Arial"/>
                <w:b w:val="0"/>
                <w:sz w:val="21"/>
                <w:szCs w:val="21"/>
                <w:lang w:val="en-US" w:eastAsia="zh-CN"/>
              </w:rPr>
            </w:pPr>
            <w:r w:rsidRPr="000B25E0">
              <w:rPr>
                <w:rFonts w:ascii="宋体" w:hAnsi="宋体" w:hint="eastAsia"/>
                <w:b w:val="0"/>
                <w:caps w:val="0"/>
                <w:spacing w:val="-4"/>
                <w:kern w:val="2"/>
                <w:sz w:val="22"/>
                <w:szCs w:val="22"/>
                <w:lang w:val="en-US" w:eastAsia="zh-CN"/>
              </w:rPr>
              <w:t>微压差计采用圆型或指针式微压差计，量程为</w:t>
            </w:r>
            <w:r w:rsidRPr="000B25E0">
              <w:rPr>
                <w:rFonts w:ascii="宋体" w:hAnsi="宋体"/>
                <w:b w:val="0"/>
                <w:caps w:val="0"/>
                <w:spacing w:val="-4"/>
                <w:kern w:val="2"/>
                <w:sz w:val="22"/>
                <w:szCs w:val="22"/>
                <w:lang w:val="en-US" w:eastAsia="zh-CN"/>
              </w:rPr>
              <w:t>0</w:t>
            </w:r>
            <w:r w:rsidRPr="000B25E0">
              <w:rPr>
                <w:rFonts w:ascii="宋体" w:hAnsi="宋体" w:hint="eastAsia"/>
                <w:b w:val="0"/>
                <w:caps w:val="0"/>
                <w:spacing w:val="-4"/>
                <w:kern w:val="2"/>
                <w:sz w:val="22"/>
                <w:szCs w:val="22"/>
                <w:lang w:val="en-US" w:eastAsia="zh-CN"/>
              </w:rPr>
              <w:t>～</w:t>
            </w:r>
            <w:r w:rsidRPr="000B25E0">
              <w:rPr>
                <w:rFonts w:ascii="宋体" w:hAnsi="宋体"/>
                <w:b w:val="0"/>
                <w:caps w:val="0"/>
                <w:spacing w:val="-4"/>
                <w:kern w:val="2"/>
                <w:sz w:val="22"/>
                <w:szCs w:val="22"/>
                <w:lang w:val="en-US" w:eastAsia="zh-CN"/>
              </w:rPr>
              <w:t xml:space="preserve">60Pa </w:t>
            </w:r>
            <w:r w:rsidRPr="000B25E0">
              <w:rPr>
                <w:rFonts w:ascii="宋体" w:hAnsi="宋体" w:hint="eastAsia"/>
                <w:b w:val="0"/>
                <w:caps w:val="0"/>
                <w:spacing w:val="-4"/>
                <w:kern w:val="2"/>
                <w:sz w:val="22"/>
                <w:szCs w:val="22"/>
                <w:lang w:val="en-US" w:eastAsia="zh-CN"/>
              </w:rPr>
              <w:t>，采用内嵌式安装方式，配有不锈钢盒和面板。</w:t>
            </w:r>
          </w:p>
          <w:p w:rsidR="000B25E0" w:rsidRPr="000B25E0" w:rsidRDefault="000B25E0" w:rsidP="0014029D">
            <w:pPr>
              <w:pStyle w:val="HeadingLeft"/>
              <w:numPr>
                <w:ilvl w:val="0"/>
                <w:numId w:val="30"/>
              </w:numPr>
              <w:tabs>
                <w:tab w:val="clear" w:pos="4820"/>
                <w:tab w:val="left" w:pos="360"/>
                <w:tab w:val="center" w:pos="2268"/>
                <w:tab w:val="right" w:pos="5387"/>
              </w:tabs>
              <w:spacing w:before="0" w:after="0" w:line="400" w:lineRule="exact"/>
              <w:jc w:val="both"/>
              <w:rPr>
                <w:rFonts w:ascii="宋体" w:hAnsi="宋体" w:cs="Arial"/>
                <w:b w:val="0"/>
                <w:sz w:val="21"/>
                <w:szCs w:val="21"/>
                <w:lang w:val="en-US" w:eastAsia="zh-CN"/>
              </w:rPr>
            </w:pPr>
            <w:r w:rsidRPr="000B25E0">
              <w:rPr>
                <w:rFonts w:ascii="宋体" w:hAnsi="宋体" w:hint="eastAsia"/>
                <w:b w:val="0"/>
                <w:caps w:val="0"/>
                <w:spacing w:val="-4"/>
                <w:kern w:val="2"/>
                <w:sz w:val="22"/>
                <w:szCs w:val="22"/>
                <w:lang w:val="en-US" w:eastAsia="zh-CN"/>
              </w:rPr>
              <w:t>安装位置：不同洁净级别相邻房间的压差计原则上安装在洁净级别较低的一侧。房间与走廊间的压差计原则上安装在走廊一侧。安装位置甲方指定。</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33</w:t>
            </w:r>
          </w:p>
        </w:tc>
        <w:tc>
          <w:tcPr>
            <w:tcW w:w="7371" w:type="dxa"/>
            <w:vAlign w:val="center"/>
          </w:tcPr>
          <w:p w:rsidR="000B25E0" w:rsidRPr="000B25E0" w:rsidRDefault="000B25E0" w:rsidP="0014029D">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r w:rsidRPr="000B25E0">
              <w:rPr>
                <w:rFonts w:ascii="宋体" w:hAnsi="宋体" w:hint="eastAsia"/>
                <w:b w:val="0"/>
                <w:caps w:val="0"/>
                <w:spacing w:val="-4"/>
                <w:kern w:val="2"/>
                <w:sz w:val="22"/>
                <w:szCs w:val="22"/>
                <w:lang w:val="en-US" w:eastAsia="zh-CN"/>
              </w:rPr>
              <w:t>更鞋间配置更鞋柜，更鞋柜内部设置专门的风道并安装专门的排风机，使整个鞋柜内部相对外界形成微负压。更鞋柜的材质为抛光</w:t>
            </w:r>
            <w:r w:rsidRPr="000B25E0">
              <w:rPr>
                <w:rFonts w:ascii="宋体" w:hAnsi="宋体"/>
                <w:b w:val="0"/>
                <w:caps w:val="0"/>
                <w:spacing w:val="-4"/>
                <w:kern w:val="2"/>
                <w:sz w:val="22"/>
                <w:szCs w:val="22"/>
                <w:lang w:val="en-US" w:eastAsia="zh-CN"/>
              </w:rPr>
              <w:t>304</w:t>
            </w:r>
            <w:r w:rsidRPr="000B25E0">
              <w:rPr>
                <w:rFonts w:ascii="宋体" w:hAnsi="宋体" w:hint="eastAsia"/>
                <w:b w:val="0"/>
                <w:caps w:val="0"/>
                <w:spacing w:val="-4"/>
                <w:kern w:val="2"/>
                <w:sz w:val="22"/>
                <w:szCs w:val="22"/>
                <w:lang w:val="en-US" w:eastAsia="zh-CN"/>
              </w:rPr>
              <w:t>不锈钢板。</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34</w:t>
            </w:r>
          </w:p>
        </w:tc>
        <w:tc>
          <w:tcPr>
            <w:tcW w:w="7371" w:type="dxa"/>
            <w:tcBorders>
              <w:bottom w:val="double" w:sz="4" w:space="0" w:color="auto"/>
            </w:tcBorders>
            <w:vAlign w:val="center"/>
          </w:tcPr>
          <w:p w:rsidR="000B25E0" w:rsidRPr="000B25E0" w:rsidRDefault="000B25E0" w:rsidP="0014029D">
            <w:pPr>
              <w:pStyle w:val="HeadingLeft"/>
              <w:tabs>
                <w:tab w:val="clear" w:pos="4820"/>
                <w:tab w:val="center" w:pos="2268"/>
                <w:tab w:val="right" w:pos="5387"/>
              </w:tabs>
              <w:spacing w:before="0" w:after="0" w:line="400" w:lineRule="exact"/>
              <w:jc w:val="both"/>
              <w:rPr>
                <w:rFonts w:ascii="宋体" w:hAnsi="宋体"/>
                <w:b w:val="0"/>
                <w:caps w:val="0"/>
                <w:spacing w:val="-4"/>
                <w:kern w:val="2"/>
                <w:sz w:val="22"/>
                <w:szCs w:val="22"/>
                <w:lang w:val="en-US" w:eastAsia="zh-CN"/>
              </w:rPr>
            </w:pPr>
            <w:r w:rsidRPr="000B25E0">
              <w:rPr>
                <w:rFonts w:ascii="宋体" w:hAnsi="宋体" w:hint="eastAsia"/>
                <w:b w:val="0"/>
                <w:caps w:val="0"/>
                <w:spacing w:val="-4"/>
                <w:kern w:val="2"/>
                <w:sz w:val="22"/>
                <w:szCs w:val="22"/>
                <w:lang w:val="en-US" w:eastAsia="zh-CN"/>
              </w:rPr>
              <w:t>钢平台：</w:t>
            </w:r>
          </w:p>
          <w:p w:rsidR="000B25E0" w:rsidRPr="000B25E0" w:rsidRDefault="000B25E0" w:rsidP="0014029D">
            <w:pPr>
              <w:widowControl/>
              <w:numPr>
                <w:ilvl w:val="0"/>
                <w:numId w:val="31"/>
              </w:numPr>
              <w:tabs>
                <w:tab w:val="left" w:pos="360"/>
              </w:tabs>
              <w:spacing w:line="400" w:lineRule="exact"/>
              <w:rPr>
                <w:rFonts w:ascii="宋体" w:hAnsi="宋体"/>
                <w:b/>
                <w:caps/>
                <w:spacing w:val="-4"/>
                <w:sz w:val="22"/>
                <w:szCs w:val="22"/>
              </w:rPr>
            </w:pPr>
            <w:r w:rsidRPr="000B25E0">
              <w:rPr>
                <w:rFonts w:ascii="宋体" w:hAnsi="宋体" w:hint="eastAsia"/>
                <w:spacing w:val="-4"/>
                <w:sz w:val="22"/>
                <w:szCs w:val="22"/>
              </w:rPr>
              <w:t>钢平台四周设置1200mm的栏杆，平台栏杆做法参《钢梯》02(03)J401中LG2－12。</w:t>
            </w:r>
          </w:p>
          <w:p w:rsidR="000B25E0" w:rsidRPr="000B25E0" w:rsidRDefault="000B25E0" w:rsidP="0014029D">
            <w:pPr>
              <w:widowControl/>
              <w:numPr>
                <w:ilvl w:val="0"/>
                <w:numId w:val="31"/>
              </w:numPr>
              <w:tabs>
                <w:tab w:val="left" w:pos="360"/>
              </w:tabs>
              <w:spacing w:line="400" w:lineRule="exact"/>
              <w:rPr>
                <w:rFonts w:ascii="宋体" w:hAnsi="宋体"/>
                <w:b/>
                <w:caps/>
                <w:spacing w:val="-4"/>
                <w:sz w:val="22"/>
                <w:szCs w:val="22"/>
              </w:rPr>
            </w:pPr>
            <w:r w:rsidRPr="000B25E0">
              <w:rPr>
                <w:rFonts w:ascii="宋体" w:hAnsi="宋体" w:hint="eastAsia"/>
                <w:spacing w:val="-4"/>
                <w:sz w:val="22"/>
                <w:szCs w:val="22"/>
              </w:rPr>
              <w:t>钢平台板须铺设至墙边，钢梯、平台板不得与墙体之间留有缝隙。</w:t>
            </w:r>
          </w:p>
          <w:p w:rsidR="000B25E0" w:rsidRPr="000B25E0" w:rsidRDefault="000B25E0" w:rsidP="0014029D">
            <w:pPr>
              <w:widowControl/>
              <w:numPr>
                <w:ilvl w:val="0"/>
                <w:numId w:val="31"/>
              </w:numPr>
              <w:tabs>
                <w:tab w:val="left" w:pos="360"/>
              </w:tabs>
              <w:spacing w:line="400" w:lineRule="exact"/>
              <w:rPr>
                <w:rFonts w:ascii="宋体" w:hAnsi="宋体"/>
                <w:b/>
                <w:caps/>
                <w:spacing w:val="-4"/>
                <w:sz w:val="22"/>
                <w:szCs w:val="22"/>
              </w:rPr>
            </w:pPr>
            <w:r w:rsidRPr="000B25E0">
              <w:rPr>
                <w:rFonts w:ascii="宋体" w:hAnsi="宋体" w:hint="eastAsia"/>
                <w:spacing w:val="-4"/>
                <w:sz w:val="22"/>
                <w:szCs w:val="22"/>
              </w:rPr>
              <w:t>不锈钢应满足GBT21833-2008《奥氏体-铁素体型双相不锈钢无缝钢管》的相关要求。</w:t>
            </w:r>
          </w:p>
          <w:p w:rsidR="000B25E0" w:rsidRPr="000B25E0" w:rsidRDefault="000B25E0" w:rsidP="0014029D">
            <w:pPr>
              <w:widowControl/>
              <w:numPr>
                <w:ilvl w:val="0"/>
                <w:numId w:val="31"/>
              </w:numPr>
              <w:tabs>
                <w:tab w:val="left" w:pos="360"/>
              </w:tabs>
              <w:spacing w:line="400" w:lineRule="exact"/>
              <w:rPr>
                <w:rFonts w:ascii="宋体" w:hAnsi="宋体"/>
                <w:b/>
                <w:caps/>
                <w:spacing w:val="-4"/>
                <w:sz w:val="22"/>
                <w:szCs w:val="22"/>
              </w:rPr>
            </w:pPr>
            <w:r w:rsidRPr="000B25E0">
              <w:rPr>
                <w:rFonts w:ascii="宋体" w:hAnsi="宋体" w:hint="eastAsia"/>
                <w:spacing w:val="-4"/>
                <w:sz w:val="22"/>
                <w:szCs w:val="22"/>
              </w:rPr>
              <w:t>全部钢材应具有抗拉强度、伸长率、屈服强度和碳、硫、磷含量及冷弯试验的合格保证，符合下列规定：钢材的屈服强度实测值与抗拉强度实测值的比值不应大于0.85；钢材应有明显的屈服台阶，且伸长率应大于20%；钢材应有良好的焊接性和合格的冲击韧性。</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ind w:firstLineChars="200" w:firstLine="480"/>
      </w:pPr>
      <w:r w:rsidRPr="000B25E0">
        <w:rPr>
          <w:rFonts w:ascii="宋体" w:hAnsi="宋体" w:hint="eastAsia"/>
          <w:sz w:val="24"/>
        </w:rPr>
        <w:t>（十）洁净室设备和仪表</w:t>
      </w:r>
      <w:r w:rsidRPr="000B25E0">
        <w:rPr>
          <w:rFonts w:ascii="宋体" w:hAnsi="宋体" w:hint="eastAsia"/>
          <w:sz w:val="24"/>
          <w:szCs w:val="21"/>
        </w:rPr>
        <w:t>技术要求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需求编号</w:t>
            </w:r>
          </w:p>
        </w:tc>
        <w:tc>
          <w:tcPr>
            <w:tcW w:w="7371"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rPr>
                <w:rFonts w:ascii="宋体" w:hAnsi="宋体"/>
                <w:caps/>
                <w:szCs w:val="21"/>
                <w:lang w:val="en-GB"/>
              </w:rPr>
            </w:pPr>
            <w:r w:rsidRPr="000B25E0">
              <w:rPr>
                <w:rFonts w:ascii="宋体" w:hAnsi="宋体" w:hint="eastAsia"/>
                <w:caps/>
                <w:szCs w:val="21"/>
                <w:lang w:val="en-GB"/>
              </w:rPr>
              <w:t>需求</w:t>
            </w:r>
          </w:p>
        </w:tc>
        <w:tc>
          <w:tcPr>
            <w:tcW w:w="1417" w:type="dxa"/>
            <w:tcBorders>
              <w:top w:val="double" w:sz="4" w:space="0" w:color="auto"/>
            </w:tcBorders>
            <w:shd w:val="clear" w:color="auto" w:fill="C0C0C0"/>
            <w:vAlign w:val="center"/>
          </w:tcPr>
          <w:p w:rsidR="000B25E0" w:rsidRPr="000B25E0" w:rsidRDefault="000B25E0" w:rsidP="0014029D">
            <w:pPr>
              <w:tabs>
                <w:tab w:val="left" w:pos="360"/>
                <w:tab w:val="left" w:pos="435"/>
              </w:tabs>
              <w:spacing w:line="400" w:lineRule="exact"/>
              <w:ind w:leftChars="-51" w:left="-107"/>
              <w:rPr>
                <w:rFonts w:ascii="宋体" w:hAnsi="宋体"/>
                <w:caps/>
                <w:szCs w:val="21"/>
                <w:lang w:val="en-GB"/>
              </w:rPr>
            </w:pPr>
            <w:r w:rsidRPr="000B25E0">
              <w:rPr>
                <w:rFonts w:ascii="宋体" w:hAnsi="宋体" w:hint="eastAsia"/>
                <w:caps/>
                <w:szCs w:val="21"/>
                <w:lang w:val="en-GB"/>
              </w:rPr>
              <w:t>必需</w:t>
            </w:r>
            <w:r w:rsidRPr="000B25E0">
              <w:rPr>
                <w:rFonts w:ascii="宋体" w:hAnsi="宋体"/>
                <w:caps/>
                <w:szCs w:val="21"/>
                <w:lang w:val="en-GB"/>
              </w:rPr>
              <w:t>/</w:t>
            </w:r>
            <w:r w:rsidRPr="000B25E0">
              <w:rPr>
                <w:rFonts w:ascii="宋体" w:hAnsi="宋体" w:hint="eastAsia"/>
                <w:caps/>
                <w:szCs w:val="21"/>
                <w:lang w:val="en-GB"/>
              </w:rPr>
              <w:t>期望</w:t>
            </w:r>
          </w:p>
        </w:tc>
      </w:tr>
      <w:tr w:rsidR="000B25E0" w:rsidRPr="000B25E0" w:rsidTr="0014029D">
        <w:trPr>
          <w:cantSplit/>
          <w:trHeight w:val="881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35</w:t>
            </w:r>
          </w:p>
        </w:tc>
        <w:tc>
          <w:tcPr>
            <w:tcW w:w="7371"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灯具：</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所有照明灯具采用吸顶式设计，贴在天花板上，表面紧贴彩钢板平齐并周边打胶密封。洁净区照明灯具采用全封闭净化荧光灯，灯管采用</w:t>
            </w:r>
            <w:r w:rsidRPr="000B25E0">
              <w:rPr>
                <w:rFonts w:ascii="宋体" w:hAnsi="宋体"/>
                <w:spacing w:val="-4"/>
                <w:sz w:val="22"/>
                <w:szCs w:val="22"/>
              </w:rPr>
              <w:t>LED</w:t>
            </w:r>
            <w:r w:rsidRPr="000B25E0">
              <w:rPr>
                <w:rFonts w:ascii="宋体" w:hAnsi="宋体" w:hint="eastAsia"/>
                <w:spacing w:val="-4"/>
                <w:sz w:val="22"/>
                <w:szCs w:val="22"/>
              </w:rPr>
              <w:t>光源。灯具顶部安装防护罩，防护罩四周打胶密封处理。</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灯的外罩耐臭氧及甲醛消毒。选用防眩光透明罩，材料为阻燃材料，灯罩表面光滑不易结尘易清洁。</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灯具应满足净化、防水、照度等要求，并按图纸要求配备一定数量的应急灯，应急灯具内置电池最小可持续供电</w:t>
            </w:r>
            <w:r w:rsidRPr="000B25E0">
              <w:rPr>
                <w:rFonts w:ascii="宋体" w:hAnsi="宋体"/>
                <w:spacing w:val="-4"/>
                <w:sz w:val="22"/>
                <w:szCs w:val="22"/>
              </w:rPr>
              <w:t>90</w:t>
            </w:r>
            <w:r w:rsidRPr="000B25E0">
              <w:rPr>
                <w:rFonts w:ascii="宋体" w:hAnsi="宋体" w:hint="eastAsia"/>
                <w:spacing w:val="-4"/>
                <w:sz w:val="22"/>
                <w:szCs w:val="22"/>
              </w:rPr>
              <w:t>分钟，变电站应急灯内置电池最小可持续供电</w:t>
            </w:r>
            <w:r w:rsidRPr="000B25E0">
              <w:rPr>
                <w:rFonts w:ascii="宋体" w:hAnsi="宋体"/>
                <w:spacing w:val="-4"/>
                <w:sz w:val="22"/>
                <w:szCs w:val="22"/>
              </w:rPr>
              <w:t>180</w:t>
            </w:r>
            <w:r w:rsidRPr="000B25E0">
              <w:rPr>
                <w:rFonts w:ascii="宋体" w:hAnsi="宋体" w:hint="eastAsia"/>
                <w:spacing w:val="-4"/>
                <w:sz w:val="22"/>
                <w:szCs w:val="22"/>
              </w:rPr>
              <w:t>分钟。</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洁净室内部照明要求：生产房间照度按标准</w:t>
            </w:r>
            <w:r w:rsidRPr="000B25E0">
              <w:rPr>
                <w:rFonts w:ascii="宋体" w:hAnsi="宋体"/>
                <w:spacing w:val="-4"/>
                <w:sz w:val="22"/>
                <w:szCs w:val="22"/>
              </w:rPr>
              <w:t>300L</w:t>
            </w:r>
            <w:r w:rsidRPr="000B25E0">
              <w:rPr>
                <w:rFonts w:ascii="宋体" w:hAnsi="宋体" w:hint="eastAsia"/>
                <w:spacing w:val="-4"/>
                <w:sz w:val="22"/>
                <w:szCs w:val="22"/>
              </w:rPr>
              <w:t>u</w:t>
            </w:r>
            <w:r w:rsidRPr="000B25E0">
              <w:rPr>
                <w:rFonts w:ascii="宋体" w:hAnsi="宋体"/>
                <w:spacing w:val="-4"/>
                <w:sz w:val="22"/>
                <w:szCs w:val="22"/>
              </w:rPr>
              <w:t>x</w:t>
            </w:r>
            <w:r w:rsidRPr="000B25E0">
              <w:rPr>
                <w:rFonts w:ascii="宋体" w:hAnsi="宋体" w:hint="eastAsia"/>
                <w:spacing w:val="-4"/>
                <w:sz w:val="22"/>
                <w:szCs w:val="22"/>
              </w:rPr>
              <w:t>设计，在辅助区域不低于</w:t>
            </w:r>
            <w:r w:rsidRPr="000B25E0">
              <w:rPr>
                <w:rFonts w:ascii="宋体" w:hAnsi="宋体"/>
                <w:spacing w:val="-4"/>
                <w:sz w:val="22"/>
                <w:szCs w:val="22"/>
              </w:rPr>
              <w:t>200L</w:t>
            </w:r>
            <w:r w:rsidRPr="000B25E0">
              <w:rPr>
                <w:rFonts w:ascii="宋体" w:hAnsi="宋体" w:hint="eastAsia"/>
                <w:spacing w:val="-4"/>
                <w:sz w:val="22"/>
                <w:szCs w:val="22"/>
              </w:rPr>
              <w:t>u</w:t>
            </w:r>
            <w:r w:rsidRPr="000B25E0">
              <w:rPr>
                <w:rFonts w:ascii="宋体" w:hAnsi="宋体"/>
                <w:spacing w:val="-4"/>
                <w:sz w:val="22"/>
                <w:szCs w:val="22"/>
              </w:rPr>
              <w:t>x</w:t>
            </w:r>
            <w:r w:rsidRPr="000B25E0">
              <w:rPr>
                <w:rFonts w:ascii="宋体" w:hAnsi="宋体" w:hint="eastAsia"/>
                <w:spacing w:val="-4"/>
                <w:sz w:val="22"/>
                <w:szCs w:val="22"/>
              </w:rPr>
              <w:t>。对照度有特殊要求的房间可设置局部照明。灯具首选长方型，选用节能灯管。</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灯具能抗瞬时电压冲击，减少故障，冲击电压不大于</w:t>
            </w:r>
            <w:r w:rsidRPr="000B25E0">
              <w:rPr>
                <w:rFonts w:ascii="宋体" w:hAnsi="宋体"/>
                <w:spacing w:val="-4"/>
                <w:sz w:val="22"/>
                <w:szCs w:val="22"/>
              </w:rPr>
              <w:t>1000V</w:t>
            </w:r>
            <w:r w:rsidRPr="000B25E0">
              <w:rPr>
                <w:rFonts w:ascii="宋体" w:hAnsi="宋体" w:hint="eastAsia"/>
                <w:spacing w:val="-4"/>
                <w:sz w:val="22"/>
                <w:szCs w:val="22"/>
              </w:rPr>
              <w:t>。</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灯具内电源线一律使用“多芯聚氯乙烯</w:t>
            </w:r>
            <w:r w:rsidRPr="000B25E0">
              <w:rPr>
                <w:rFonts w:ascii="宋体" w:hAnsi="宋体"/>
                <w:spacing w:val="-4"/>
                <w:sz w:val="22"/>
                <w:szCs w:val="22"/>
              </w:rPr>
              <w:t>-</w:t>
            </w:r>
            <w:r w:rsidRPr="000B25E0">
              <w:rPr>
                <w:rFonts w:ascii="宋体" w:hAnsi="宋体" w:hint="eastAsia"/>
                <w:spacing w:val="-4"/>
                <w:sz w:val="22"/>
                <w:szCs w:val="22"/>
              </w:rPr>
              <w:t>软铜导线”，导线连接一律采用接线端子连接，不允许搭接。</w:t>
            </w:r>
          </w:p>
          <w:p w:rsidR="000B25E0" w:rsidRPr="000B25E0" w:rsidRDefault="000B25E0" w:rsidP="0014029D">
            <w:pPr>
              <w:widowControl/>
              <w:numPr>
                <w:ilvl w:val="0"/>
                <w:numId w:val="32"/>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镇流器采用高效节能电子镇流器。可选用飞利浦电子镇流器，光管采用高效节能灯管，照度的均匀度应大于</w:t>
            </w:r>
            <w:r w:rsidRPr="000B25E0">
              <w:rPr>
                <w:rFonts w:ascii="宋体" w:hAnsi="宋体"/>
                <w:spacing w:val="-4"/>
                <w:sz w:val="22"/>
                <w:szCs w:val="22"/>
              </w:rPr>
              <w:t>0.75</w:t>
            </w:r>
            <w:r w:rsidRPr="000B25E0">
              <w:rPr>
                <w:rFonts w:ascii="宋体" w:hAnsi="宋体" w:hint="eastAsia"/>
                <w:spacing w:val="-4"/>
                <w:sz w:val="22"/>
                <w:szCs w:val="22"/>
              </w:rPr>
              <w:t>。</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URS036</w:t>
            </w: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灯具安装</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灯具安装：灯架采用不锈钢自攻钉固定吊顶上，自攻钉带弹性密封垫，保证灯具固定牢靠不松动。</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普通照明线路铺设：洁净区禁止电线管水平敷设，洁净区至灯具的导线一律穿壁厚</w:t>
            </w:r>
            <w:r w:rsidRPr="000B25E0">
              <w:rPr>
                <w:rFonts w:ascii="宋体" w:hAnsi="宋体"/>
                <w:spacing w:val="-4"/>
                <w:sz w:val="22"/>
                <w:szCs w:val="22"/>
              </w:rPr>
              <w:t>2mm</w:t>
            </w:r>
            <w:r w:rsidRPr="000B25E0">
              <w:rPr>
                <w:rFonts w:ascii="宋体" w:hAnsi="宋体" w:hint="eastAsia"/>
                <w:spacing w:val="-4"/>
                <w:sz w:val="22"/>
                <w:szCs w:val="22"/>
              </w:rPr>
              <w:t>的镀锌钢管（夹层内）沿吊顶板面铺设。</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导线接头安装在转接盒中，方便检查测试，严禁在导管中搭接导线。</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灯具固定面板的螺丝应选用统一的304不锈钢螺丝。</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隔断内穿线管不允许焊接，内部要求光滑，接口处去毛刺处理。</w:t>
            </w:r>
          </w:p>
          <w:p w:rsidR="000B25E0" w:rsidRPr="000B25E0" w:rsidRDefault="000B25E0" w:rsidP="0014029D">
            <w:pPr>
              <w:widowControl/>
              <w:numPr>
                <w:ilvl w:val="0"/>
                <w:numId w:val="33"/>
              </w:numPr>
              <w:spacing w:line="400" w:lineRule="exact"/>
              <w:rPr>
                <w:rFonts w:ascii="宋体" w:hAnsi="宋体"/>
                <w:spacing w:val="-4"/>
                <w:sz w:val="22"/>
                <w:szCs w:val="22"/>
              </w:rPr>
            </w:pPr>
            <w:r w:rsidRPr="000B25E0">
              <w:rPr>
                <w:rFonts w:ascii="宋体" w:hAnsi="宋体" w:hint="eastAsia"/>
                <w:spacing w:val="-4"/>
                <w:sz w:val="22"/>
                <w:szCs w:val="22"/>
              </w:rPr>
              <w:t>灯具必须符合设计要求，并提供产品合格证。</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0B25E0" w:rsidRPr="000B25E0" w:rsidTr="0014029D">
        <w:trPr>
          <w:cantSplit/>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37</w:t>
            </w:r>
          </w:p>
        </w:tc>
        <w:tc>
          <w:tcPr>
            <w:tcW w:w="7371"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开关、插座：</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普通开关选用</w:t>
            </w:r>
            <w:r w:rsidRPr="000B25E0">
              <w:rPr>
                <w:rFonts w:ascii="宋体" w:hAnsi="宋体"/>
                <w:spacing w:val="-4"/>
                <w:sz w:val="22"/>
                <w:szCs w:val="22"/>
              </w:rPr>
              <w:t>86</w:t>
            </w:r>
            <w:r w:rsidRPr="000B25E0">
              <w:rPr>
                <w:rFonts w:ascii="宋体" w:hAnsi="宋体" w:hint="eastAsia"/>
                <w:spacing w:val="-4"/>
                <w:sz w:val="22"/>
                <w:szCs w:val="22"/>
              </w:rPr>
              <w:t>型大板墙壁开关。</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普通插座（包换单相五孔、三相四孔、三相五孔、防水等）选用</w:t>
            </w:r>
            <w:r w:rsidRPr="000B25E0">
              <w:rPr>
                <w:rFonts w:ascii="宋体" w:hAnsi="宋体"/>
                <w:spacing w:val="-4"/>
                <w:sz w:val="22"/>
                <w:szCs w:val="22"/>
              </w:rPr>
              <w:t>86</w:t>
            </w:r>
            <w:r w:rsidRPr="000B25E0">
              <w:rPr>
                <w:rFonts w:ascii="宋体" w:hAnsi="宋体" w:hint="eastAsia"/>
                <w:spacing w:val="-4"/>
                <w:sz w:val="22"/>
                <w:szCs w:val="22"/>
              </w:rPr>
              <w:t>型墙壁插座，防触摸型。</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所有开关（设在门外）、插座采用嵌入式设计，嵌在天花板或立板上，外表面与彩钢板平齐并密封。</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洁净开关、插座，表面易于清洁、与壁板连接处良好密封，并有防尘、防潮功能。电源线护管、洁净管线过顶板须采用带螺纹卡盘或其它的洁净良好密封型式。</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开关应断相线；插座的相线、零线及地线压接无差错。</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开关、插座固定选用统一304不锈钢螺丝钉。</w:t>
            </w:r>
          </w:p>
          <w:p w:rsidR="000B25E0" w:rsidRPr="000B25E0" w:rsidRDefault="000B25E0" w:rsidP="0014029D">
            <w:pPr>
              <w:widowControl/>
              <w:numPr>
                <w:ilvl w:val="0"/>
                <w:numId w:val="34"/>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开关、插座必须符合设计要求，并提供产品合格证。</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38</w:t>
            </w:r>
          </w:p>
        </w:tc>
        <w:tc>
          <w:tcPr>
            <w:tcW w:w="7371" w:type="dxa"/>
            <w:vAlign w:val="center"/>
          </w:tcPr>
          <w:p w:rsidR="000B25E0" w:rsidRPr="000B25E0" w:rsidRDefault="000B25E0" w:rsidP="0014029D">
            <w:pPr>
              <w:rPr>
                <w:rFonts w:ascii="宋体" w:hAnsi="宋体"/>
                <w:sz w:val="22"/>
                <w:szCs w:val="22"/>
              </w:rPr>
            </w:pPr>
            <w:r w:rsidRPr="000B25E0">
              <w:rPr>
                <w:rFonts w:ascii="宋体" w:hAnsi="宋体" w:hint="eastAsia"/>
                <w:sz w:val="22"/>
                <w:szCs w:val="22"/>
              </w:rPr>
              <w:t>安全出口指示、疏散诱导指示、电话：</w:t>
            </w:r>
          </w:p>
          <w:p w:rsidR="000B25E0" w:rsidRPr="000B25E0" w:rsidRDefault="000B25E0" w:rsidP="0014029D">
            <w:pPr>
              <w:widowControl/>
              <w:numPr>
                <w:ilvl w:val="0"/>
                <w:numId w:val="35"/>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走廊上和主要通道口应设有应急疏散标志灯，为超薄发光二极管灯型，洁净区吸顶式安装，一般区根据需要采用吸顶式或吊链式安装。</w:t>
            </w:r>
          </w:p>
          <w:p w:rsidR="000B25E0" w:rsidRPr="000B25E0" w:rsidRDefault="000B25E0" w:rsidP="0014029D">
            <w:pPr>
              <w:widowControl/>
              <w:numPr>
                <w:ilvl w:val="0"/>
                <w:numId w:val="35"/>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墙面上的应急指示灯应与墙面紧贴或平齐。</w:t>
            </w:r>
          </w:p>
          <w:p w:rsidR="000B25E0" w:rsidRPr="000B25E0" w:rsidRDefault="000B25E0" w:rsidP="0014029D">
            <w:pPr>
              <w:widowControl/>
              <w:numPr>
                <w:ilvl w:val="0"/>
                <w:numId w:val="35"/>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应急指示灯采用免维护蓄电池，蓄电池供电时间应保证能维持</w:t>
            </w:r>
            <w:r w:rsidRPr="000B25E0">
              <w:rPr>
                <w:rFonts w:ascii="宋体" w:hAnsi="宋体"/>
                <w:spacing w:val="-4"/>
                <w:sz w:val="22"/>
                <w:szCs w:val="22"/>
              </w:rPr>
              <w:t>30</w:t>
            </w:r>
            <w:r w:rsidRPr="000B25E0">
              <w:rPr>
                <w:rFonts w:ascii="宋体" w:hAnsi="宋体" w:hint="eastAsia"/>
                <w:spacing w:val="-4"/>
                <w:sz w:val="22"/>
                <w:szCs w:val="22"/>
              </w:rPr>
              <w:t>分钟停电时的照明需求，并有测试按钮。</w:t>
            </w:r>
          </w:p>
          <w:p w:rsidR="000B25E0" w:rsidRPr="000B25E0" w:rsidRDefault="000B25E0" w:rsidP="0014029D">
            <w:pPr>
              <w:widowControl/>
              <w:numPr>
                <w:ilvl w:val="0"/>
                <w:numId w:val="35"/>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电话采用挂式的洁净区专用电话（触摸式免提电话），具表面易清洁、耐消毒的电话，具体安装位置由甲方指定。</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URS038</w:t>
            </w:r>
          </w:p>
        </w:tc>
        <w:tc>
          <w:tcPr>
            <w:tcW w:w="7371" w:type="dxa"/>
            <w:vAlign w:val="center"/>
          </w:tcPr>
          <w:p w:rsidR="000B25E0" w:rsidRPr="000B25E0" w:rsidRDefault="000B25E0" w:rsidP="0014029D">
            <w:pPr>
              <w:rPr>
                <w:rFonts w:ascii="宋体" w:hAnsi="宋体"/>
                <w:sz w:val="22"/>
                <w:szCs w:val="22"/>
              </w:rPr>
            </w:pPr>
            <w:r w:rsidRPr="000B25E0">
              <w:rPr>
                <w:rFonts w:ascii="宋体" w:hAnsi="宋体" w:hint="eastAsia"/>
                <w:sz w:val="22"/>
                <w:szCs w:val="22"/>
              </w:rPr>
              <w:t>配管配线：</w:t>
            </w:r>
          </w:p>
          <w:p w:rsidR="000B25E0" w:rsidRPr="000B25E0" w:rsidRDefault="000B25E0" w:rsidP="0014029D">
            <w:pPr>
              <w:widowControl/>
              <w:numPr>
                <w:ilvl w:val="0"/>
                <w:numId w:val="36"/>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净化区内外露的的配管选用壁厚≥</w:t>
            </w:r>
            <w:r w:rsidRPr="000B25E0">
              <w:rPr>
                <w:rFonts w:ascii="宋体" w:hAnsi="宋体"/>
                <w:spacing w:val="-4"/>
                <w:sz w:val="22"/>
                <w:szCs w:val="22"/>
              </w:rPr>
              <w:t>2.0</w:t>
            </w:r>
            <w:r w:rsidRPr="000B25E0">
              <w:rPr>
                <w:rFonts w:ascii="宋体" w:hAnsi="宋体" w:hint="eastAsia"/>
                <w:spacing w:val="-4"/>
                <w:sz w:val="22"/>
                <w:szCs w:val="22"/>
              </w:rPr>
              <w:t>的SS304，包括与设备连接的部分。</w:t>
            </w:r>
          </w:p>
          <w:p w:rsidR="000B25E0" w:rsidRPr="000B25E0" w:rsidRDefault="000B25E0" w:rsidP="0014029D">
            <w:pPr>
              <w:widowControl/>
              <w:numPr>
                <w:ilvl w:val="0"/>
                <w:numId w:val="36"/>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沿彩板立板的电缆电线必须穿管暗敷并加接线盒。</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r>
      <w:tr w:rsidR="000B25E0" w:rsidRPr="000B25E0" w:rsidTr="0014029D">
        <w:trPr>
          <w:cantSplit/>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39</w:t>
            </w:r>
          </w:p>
        </w:tc>
        <w:tc>
          <w:tcPr>
            <w:tcW w:w="7371" w:type="dxa"/>
            <w:vAlign w:val="center"/>
          </w:tcPr>
          <w:p w:rsidR="000B25E0" w:rsidRPr="000B25E0" w:rsidRDefault="000B25E0" w:rsidP="0014029D">
            <w:pPr>
              <w:rPr>
                <w:rFonts w:ascii="宋体" w:hAnsi="宋体"/>
                <w:caps/>
                <w:sz w:val="24"/>
                <w:szCs w:val="28"/>
              </w:rPr>
            </w:pPr>
            <w:r w:rsidRPr="000B25E0">
              <w:rPr>
                <w:rFonts w:ascii="宋体" w:hAnsi="宋体" w:hint="eastAsia"/>
                <w:spacing w:val="-4"/>
                <w:sz w:val="22"/>
                <w:szCs w:val="22"/>
              </w:rPr>
              <w:t>配电箱：</w:t>
            </w:r>
          </w:p>
          <w:p w:rsidR="000B25E0" w:rsidRPr="000B25E0" w:rsidRDefault="000B25E0" w:rsidP="0014029D">
            <w:pPr>
              <w:tabs>
                <w:tab w:val="left" w:pos="360"/>
              </w:tabs>
              <w:spacing w:line="400" w:lineRule="exact"/>
              <w:rPr>
                <w:rFonts w:ascii="宋体" w:hAnsi="宋体"/>
                <w:spacing w:val="-4"/>
                <w:sz w:val="22"/>
                <w:szCs w:val="22"/>
              </w:rPr>
            </w:pPr>
            <w:r w:rsidRPr="000B25E0">
              <w:rPr>
                <w:rFonts w:ascii="宋体" w:hAnsi="宋体" w:hint="eastAsia"/>
                <w:spacing w:val="-4"/>
                <w:sz w:val="22"/>
                <w:szCs w:val="22"/>
              </w:rPr>
              <w:t>1）洁净区内配电箱、柜内角铁、扁铁、螺丝、螺母、垫片等均为不锈钢304制品。</w:t>
            </w:r>
          </w:p>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2）配电箱出线管必须密封严密。</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13077"/>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40</w:t>
            </w:r>
          </w:p>
        </w:tc>
        <w:tc>
          <w:tcPr>
            <w:tcW w:w="7371" w:type="dxa"/>
            <w:vAlign w:val="center"/>
          </w:tcPr>
          <w:p w:rsidR="000B25E0" w:rsidRPr="000B25E0" w:rsidRDefault="000B25E0" w:rsidP="0014029D">
            <w:pPr>
              <w:rPr>
                <w:rFonts w:ascii="宋体" w:hAnsi="宋体"/>
                <w:spacing w:val="-4"/>
                <w:sz w:val="22"/>
                <w:szCs w:val="22"/>
              </w:rPr>
            </w:pPr>
            <w:r w:rsidRPr="000B25E0">
              <w:rPr>
                <w:rFonts w:ascii="宋体" w:hAnsi="宋体" w:hint="eastAsia"/>
                <w:spacing w:val="-4"/>
                <w:sz w:val="22"/>
                <w:szCs w:val="22"/>
              </w:rPr>
              <w:t>自控系统：</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系统能够实现自动控制操作和手动操作。</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自控系统界面应汉化，界面简洁、易懂。</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自控系统应具备手动操作程序。手动操作程序是指不依赖计算机自动程序系统，通过手动调节所有能控制设备，就可以使设备处于正常的工作状态。目的是当自动控制部分出现故障的时候，能手动运行系统，不至于影响生产。另外空调系统验证时，也会使用该程序。</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自控系统的网络架构均采用基于 TCP/IP 标准协议的PROFINET 工业级以太网网络，传输速率 10M/100Mbps。信息管理层网络可并入厂务 ERP 系统通过 OPC 技术等开放式接口通讯集成，实现数据共享。</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系统具有以下功能：</w:t>
            </w:r>
          </w:p>
          <w:p w:rsidR="000B25E0" w:rsidRPr="000B25E0" w:rsidRDefault="000B25E0" w:rsidP="0014029D">
            <w:pPr>
              <w:spacing w:line="400" w:lineRule="exact"/>
              <w:ind w:left="360"/>
              <w:rPr>
                <w:rFonts w:ascii="宋体" w:hAnsi="宋体"/>
                <w:spacing w:val="-4"/>
                <w:sz w:val="22"/>
                <w:szCs w:val="22"/>
              </w:rPr>
            </w:pPr>
            <w:r w:rsidRPr="000B25E0">
              <w:rPr>
                <w:rFonts w:ascii="宋体" w:hAnsi="宋体" w:hint="eastAsia"/>
                <w:spacing w:val="-4"/>
                <w:sz w:val="22"/>
                <w:szCs w:val="22"/>
              </w:rPr>
              <w:t>空调系统自动运行功能。一键式启停整套空调系统。先启动送风机，同时开启新风电动密闭阀，再启动排风机；关闭时联锁程序相反。按洁净级别高低的顺序依次自动启停各个空调机组的风机、新风电动密闭阀、排风机。需充分考虑各组件的运行情况，确保高洁净级别区域相对于低洁净级别区域的压差≥10Pa。系统应有防止启停机功能被误操作的设置。系统启动后，系统能根据总送风风量，自动调节风机变频器频率，确保总送风量恒定。系统能根据新风量，自动调节新风电动阀，确保新风量恒定。应有压差恒定控制的设计，当不同级别相邻功能间的压差发生变化时，系统会采取稳定可靠的措施确保压差保持在设定值，压差控制误差应在±2Pa 内。</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系统能根据总回风温湿度/关键房间温湿度，自动调整换热介质、加湿器开度，确保目标温湿度恒定在精度范围以内。温度控制精度±2℃；湿度控制精度±5%；温湿度的控制精度应充分考虑各功能间生产活动的发热情况。</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系统能全一键自动完成正常模式、值班模式二状态的切换，且须确保值班模式下高级别净化区相对低级别精化区5Pa的正压。此功能应充分考虑各洁净区域空调系统组件的运行次序和工况。系统应有防止启值班功能被误操</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p>
        </w:tc>
        <w:tc>
          <w:tcPr>
            <w:tcW w:w="7371" w:type="dxa"/>
            <w:vAlign w:val="center"/>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作的设置。</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所有自动控制的参数应在界面中明确显示。</w:t>
            </w:r>
            <w:r w:rsidRPr="000B25E0">
              <w:rPr>
                <w:rFonts w:ascii="宋体" w:hAnsi="宋体"/>
                <w:spacing w:val="-4"/>
                <w:sz w:val="22"/>
                <w:szCs w:val="22"/>
              </w:rPr>
              <w:t>空调机组的</w:t>
            </w:r>
            <w:r w:rsidRPr="000B25E0">
              <w:rPr>
                <w:rFonts w:ascii="宋体" w:hAnsi="宋体" w:hint="eastAsia"/>
                <w:spacing w:val="-4"/>
                <w:sz w:val="22"/>
                <w:szCs w:val="22"/>
              </w:rPr>
              <w:t>制冷</w:t>
            </w:r>
            <w:r w:rsidRPr="000B25E0">
              <w:rPr>
                <w:rFonts w:ascii="宋体" w:hAnsi="宋体"/>
                <w:spacing w:val="-4"/>
                <w:sz w:val="22"/>
                <w:szCs w:val="22"/>
              </w:rPr>
              <w:t>、</w:t>
            </w:r>
            <w:r w:rsidRPr="000B25E0">
              <w:rPr>
                <w:rFonts w:ascii="宋体" w:hAnsi="宋体" w:hint="eastAsia"/>
                <w:spacing w:val="-4"/>
                <w:sz w:val="22"/>
                <w:szCs w:val="22"/>
              </w:rPr>
              <w:t>加热</w:t>
            </w:r>
            <w:r w:rsidRPr="000B25E0">
              <w:rPr>
                <w:rFonts w:ascii="宋体" w:hAnsi="宋体"/>
                <w:spacing w:val="-4"/>
                <w:sz w:val="22"/>
                <w:szCs w:val="22"/>
              </w:rPr>
              <w:t>应能根据PLC控制进行比例调节，实现房间温湿度要求。</w:t>
            </w:r>
            <w:r w:rsidRPr="000B25E0">
              <w:rPr>
                <w:rFonts w:ascii="宋体" w:hAnsi="宋体" w:hint="eastAsia"/>
                <w:spacing w:val="-4"/>
                <w:sz w:val="22"/>
                <w:szCs w:val="22"/>
              </w:rPr>
              <w:t>新风口安装电动风量调节阀，与送风机联动控制，送风机启动的同时，风阀开启，送风机关闭时，风阀自动关闭。通过在回风主管安装风压传感器，</w:t>
            </w:r>
            <w:r w:rsidRPr="000B25E0">
              <w:rPr>
                <w:rFonts w:ascii="宋体" w:hAnsi="宋体"/>
                <w:spacing w:val="-4"/>
                <w:sz w:val="22"/>
                <w:szCs w:val="22"/>
              </w:rPr>
              <w:t>PLC</w:t>
            </w:r>
            <w:r w:rsidRPr="000B25E0">
              <w:rPr>
                <w:rFonts w:ascii="宋体" w:hAnsi="宋体" w:hint="eastAsia"/>
                <w:spacing w:val="-4"/>
                <w:sz w:val="22"/>
                <w:szCs w:val="22"/>
              </w:rPr>
              <w:t>控制器根据传感器信号与风压设定值进行比较和输出，控制空调机组新风口的电动风量调节阀的开度，使回风量保持稳定。空调机组的过滤器压差检测除安装指针式压差表外，均需安装压差检测装置并输出报警信号</w:t>
            </w:r>
            <w:r w:rsidRPr="000B25E0">
              <w:rPr>
                <w:rFonts w:ascii="宋体" w:hAnsi="宋体"/>
                <w:spacing w:val="-4"/>
                <w:sz w:val="22"/>
                <w:szCs w:val="22"/>
              </w:rPr>
              <w:t>/</w:t>
            </w:r>
            <w:r w:rsidRPr="000B25E0">
              <w:rPr>
                <w:rFonts w:ascii="宋体" w:hAnsi="宋体" w:hint="eastAsia"/>
                <w:spacing w:val="-4"/>
                <w:sz w:val="22"/>
                <w:szCs w:val="22"/>
              </w:rPr>
              <w:t>报警指示灯。过滤器检测装置只输出报警，不停机。</w:t>
            </w: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数据监测、记录功能：至少可对以下工艺参数进行监测、记录和超标报警。</w:t>
            </w:r>
          </w:p>
          <w:p w:rsidR="000B25E0" w:rsidRPr="000B25E0" w:rsidRDefault="000B25E0" w:rsidP="0014029D">
            <w:pPr>
              <w:spacing w:line="400" w:lineRule="exact"/>
              <w:rPr>
                <w:rFonts w:ascii="宋体" w:hAnsi="宋体"/>
                <w:spacing w:val="-4"/>
                <w:sz w:val="22"/>
                <w:szCs w:val="22"/>
              </w:rPr>
            </w:pPr>
            <w:r w:rsidRPr="000B25E0">
              <w:rPr>
                <w:rFonts w:ascii="宋体" w:hAnsi="宋体"/>
                <w:noProof/>
                <w:sz w:val="19"/>
                <w:lang w:val="en-US" w:eastAsia="en-US"/>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47625</wp:posOffset>
                  </wp:positionV>
                  <wp:extent cx="2959100" cy="22860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spacing w:line="400" w:lineRule="exact"/>
              <w:rPr>
                <w:rFonts w:ascii="宋体" w:hAnsi="宋体"/>
                <w:spacing w:val="-4"/>
                <w:sz w:val="22"/>
                <w:szCs w:val="22"/>
              </w:rPr>
            </w:pPr>
          </w:p>
          <w:p w:rsidR="000B25E0" w:rsidRPr="000B25E0" w:rsidRDefault="000B25E0" w:rsidP="0014029D">
            <w:pPr>
              <w:widowControl/>
              <w:numPr>
                <w:ilvl w:val="0"/>
                <w:numId w:val="37"/>
              </w:numPr>
              <w:tabs>
                <w:tab w:val="left" w:pos="360"/>
              </w:tabs>
              <w:spacing w:line="400" w:lineRule="exact"/>
              <w:rPr>
                <w:rFonts w:ascii="宋体" w:hAnsi="宋体"/>
                <w:spacing w:val="-4"/>
                <w:sz w:val="22"/>
                <w:szCs w:val="22"/>
              </w:rPr>
            </w:pPr>
            <w:r w:rsidRPr="000B25E0">
              <w:rPr>
                <w:rFonts w:ascii="宋体" w:hAnsi="宋体" w:hint="eastAsia"/>
                <w:spacing w:val="-4"/>
                <w:sz w:val="22"/>
                <w:szCs w:val="22"/>
              </w:rPr>
              <w:t>报警功能：各关键参数应能设置警戒报警和超标报警限值。关键参数达警戒报警限值时，界面应有黄色报警提示。关键参数达超标报警限值时，界面应有红色报警提示。</w:t>
            </w:r>
          </w:p>
          <w:p w:rsidR="000B25E0" w:rsidRPr="000B25E0" w:rsidRDefault="000B25E0" w:rsidP="0014029D">
            <w:pPr>
              <w:widowControl/>
              <w:numPr>
                <w:ilvl w:val="0"/>
                <w:numId w:val="37"/>
              </w:numPr>
              <w:tabs>
                <w:tab w:val="left" w:pos="360"/>
              </w:tabs>
              <w:spacing w:line="400" w:lineRule="exact"/>
              <w:rPr>
                <w:rFonts w:ascii="宋体" w:hAnsi="宋体"/>
                <w:sz w:val="24"/>
              </w:rPr>
            </w:pPr>
            <w:r w:rsidRPr="000B25E0">
              <w:rPr>
                <w:rFonts w:ascii="宋体" w:hAnsi="宋体" w:hint="eastAsia"/>
                <w:spacing w:val="-4"/>
                <w:sz w:val="22"/>
                <w:szCs w:val="22"/>
              </w:rPr>
              <w:t>系统能够实时显示、记录实时数值和超限报警信息，并存储归档；能够显示各种阀门执行机构的开关状态或开度；能够自动记录及保存操作人员的所有操作行为及操作时间；以上所有信息均自动保存24个月，并能够按时间段查阅、打印。</w:t>
            </w:r>
          </w:p>
          <w:p w:rsidR="000B25E0" w:rsidRPr="000B25E0" w:rsidRDefault="000B25E0" w:rsidP="0014029D">
            <w:pPr>
              <w:widowControl/>
              <w:numPr>
                <w:ilvl w:val="0"/>
                <w:numId w:val="37"/>
              </w:numPr>
              <w:tabs>
                <w:tab w:val="left" w:pos="360"/>
              </w:tabs>
              <w:spacing w:line="400" w:lineRule="exact"/>
              <w:rPr>
                <w:rFonts w:ascii="宋体" w:hAnsi="宋体"/>
                <w:sz w:val="24"/>
              </w:rPr>
            </w:pPr>
            <w:r w:rsidRPr="000B25E0">
              <w:rPr>
                <w:rFonts w:ascii="宋体" w:hAnsi="宋体" w:hint="eastAsia"/>
                <w:spacing w:val="-4"/>
                <w:sz w:val="22"/>
                <w:szCs w:val="22"/>
              </w:rPr>
              <w:t>可对系统内历史数据进行备份。可查询备份中的历史数据。</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rPr>
          <w:rFonts w:hint="eastAsia"/>
        </w:rPr>
      </w:pPr>
    </w:p>
    <w:p w:rsidR="000B25E0" w:rsidRPr="000B25E0" w:rsidRDefault="000B25E0" w:rsidP="000B25E0">
      <w:pPr>
        <w:rPr>
          <w:rFonts w:hint="eastAsia"/>
        </w:rPr>
      </w:pPr>
    </w:p>
    <w:p w:rsidR="000B25E0" w:rsidRPr="000B25E0" w:rsidRDefault="000B25E0" w:rsidP="000B25E0">
      <w:pPr>
        <w:ind w:firstLineChars="250" w:firstLine="600"/>
      </w:pPr>
      <w:r w:rsidRPr="000B25E0">
        <w:rPr>
          <w:rFonts w:ascii="宋体" w:hAnsi="宋体" w:hint="eastAsia"/>
          <w:sz w:val="24"/>
        </w:rPr>
        <w:t>（十一）焊接作业</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41</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所有焊接（管道及与产品接触设备</w:t>
            </w:r>
            <w:r w:rsidRPr="000B25E0">
              <w:rPr>
                <w:rFonts w:ascii="宋体" w:hAnsi="宋体" w:hint="eastAsia"/>
                <w:b w:val="0"/>
                <w:caps w:val="0"/>
                <w:spacing w:val="-4"/>
                <w:sz w:val="22"/>
                <w:szCs w:val="22"/>
                <w:lang w:val="en-US" w:eastAsia="zh-CN"/>
              </w:rPr>
              <w:t>表面</w:t>
            </w:r>
            <w:r w:rsidRPr="000B25E0">
              <w:rPr>
                <w:rFonts w:ascii="宋体" w:hAnsi="宋体"/>
                <w:b w:val="0"/>
                <w:caps w:val="0"/>
                <w:spacing w:val="-4"/>
                <w:sz w:val="22"/>
                <w:szCs w:val="22"/>
                <w:lang w:val="en-US" w:eastAsia="zh-CN"/>
              </w:rPr>
              <w:t>）操作需执行下列规范</w:t>
            </w:r>
            <w:r w:rsidRPr="000B25E0">
              <w:rPr>
                <w:rFonts w:ascii="宋体" w:hAnsi="宋体" w:hint="eastAsia"/>
                <w:b w:val="0"/>
                <w:caps w:val="0"/>
                <w:spacing w:val="-4"/>
                <w:sz w:val="22"/>
                <w:szCs w:val="22"/>
                <w:lang w:val="en-US" w:eastAsia="zh-CN"/>
              </w:rPr>
              <w:t>：</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ISO9606：焊工确认测试</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ISO 6520-1：焊接及</w:t>
            </w:r>
            <w:r w:rsidRPr="000B25E0">
              <w:rPr>
                <w:rFonts w:ascii="宋体" w:hAnsi="宋体" w:hint="eastAsia"/>
                <w:b w:val="0"/>
                <w:caps w:val="0"/>
                <w:spacing w:val="-4"/>
                <w:sz w:val="22"/>
                <w:szCs w:val="22"/>
                <w:lang w:val="en-US" w:eastAsia="zh-CN"/>
              </w:rPr>
              <w:t>相关</w:t>
            </w:r>
            <w:r w:rsidRPr="000B25E0">
              <w:rPr>
                <w:rFonts w:ascii="宋体" w:hAnsi="宋体"/>
                <w:b w:val="0"/>
                <w:caps w:val="0"/>
                <w:spacing w:val="-4"/>
                <w:sz w:val="22"/>
                <w:szCs w:val="22"/>
                <w:lang w:val="en-US" w:eastAsia="zh-CN"/>
              </w:rPr>
              <w:t>工艺</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URS042</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根据相关法规所有焊工应拥有焊接工作从业资格。所有焊接需接地，焊缝清洁</w:t>
            </w:r>
            <w:r w:rsidRPr="000B25E0">
              <w:rPr>
                <w:rFonts w:ascii="宋体" w:hAnsi="宋体"/>
                <w:b w:val="0"/>
                <w:sz w:val="22"/>
                <w:szCs w:val="22"/>
                <w:lang w:eastAsia="zh-CN"/>
              </w:rPr>
              <w:t>。</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ind w:firstLineChars="250" w:firstLine="600"/>
        <w:rPr>
          <w:rFonts w:ascii="宋体" w:hAnsi="宋体" w:hint="eastAsia"/>
          <w:sz w:val="24"/>
        </w:rPr>
      </w:pPr>
    </w:p>
    <w:p w:rsidR="000B25E0" w:rsidRPr="000B25E0" w:rsidRDefault="000B25E0" w:rsidP="000B25E0">
      <w:pPr>
        <w:ind w:firstLineChars="250" w:firstLine="600"/>
      </w:pPr>
      <w:r w:rsidRPr="000B25E0">
        <w:rPr>
          <w:rFonts w:ascii="宋体" w:hAnsi="宋体" w:hint="eastAsia"/>
          <w:sz w:val="24"/>
        </w:rPr>
        <w:t>（十二）安全要求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42</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hint="eastAsia"/>
                <w:b w:val="0"/>
                <w:sz w:val="22"/>
                <w:szCs w:val="22"/>
                <w:lang w:eastAsia="zh-CN"/>
              </w:rPr>
              <w:t>所有设备应配有主断电器（控制柜）和紧急停车按钮。经主断电器或急停装置可立即切断设备电源，使设备停车运行。</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URS043</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园区供电为380V，50Hz，3相。所有电路设计均依照中国标准。</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ind w:firstLineChars="250" w:firstLine="600"/>
        <w:rPr>
          <w:rFonts w:ascii="宋体" w:hAnsi="宋体" w:hint="eastAsia"/>
          <w:sz w:val="24"/>
        </w:rPr>
      </w:pPr>
    </w:p>
    <w:p w:rsidR="000B25E0" w:rsidRPr="000B25E0" w:rsidRDefault="000B25E0" w:rsidP="000B25E0">
      <w:pPr>
        <w:ind w:firstLineChars="250" w:firstLine="600"/>
      </w:pPr>
      <w:r w:rsidRPr="000B25E0">
        <w:rPr>
          <w:rFonts w:ascii="宋体" w:hAnsi="宋体" w:hint="eastAsia"/>
          <w:sz w:val="24"/>
        </w:rPr>
        <w:t>（十三）虫害防治要求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44</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照明要求：</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1）</w:t>
            </w:r>
            <w:r w:rsidRPr="000B25E0">
              <w:rPr>
                <w:rFonts w:ascii="宋体" w:hAnsi="宋体"/>
                <w:b w:val="0"/>
                <w:sz w:val="22"/>
                <w:szCs w:val="22"/>
                <w:lang w:eastAsia="zh-CN"/>
              </w:rPr>
              <w:t>室外照明灯应与建筑物进出口保持尽可能远的距离以避免吸引飞虫,因为进出口打开时,飞虫容易乘机钻入。</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URS045</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门要求：</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1）</w:t>
            </w:r>
            <w:r w:rsidRPr="000B25E0">
              <w:rPr>
                <w:rFonts w:ascii="宋体" w:hAnsi="宋体"/>
                <w:b w:val="0"/>
                <w:sz w:val="22"/>
                <w:szCs w:val="22"/>
                <w:lang w:eastAsia="zh-CN"/>
              </w:rPr>
              <w:t>通向外面的门窗的缝隙宽度不能超过1mm</w:t>
            </w:r>
            <w:r w:rsidRPr="000B25E0">
              <w:rPr>
                <w:rFonts w:ascii="宋体" w:hAnsi="宋体" w:hint="eastAsia"/>
                <w:b w:val="0"/>
                <w:sz w:val="22"/>
                <w:szCs w:val="22"/>
                <w:lang w:eastAsia="zh-CN"/>
              </w:rPr>
              <w:t>。</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2）</w:t>
            </w:r>
            <w:r w:rsidRPr="000B25E0">
              <w:rPr>
                <w:rFonts w:ascii="宋体" w:hAnsi="宋体"/>
                <w:b w:val="0"/>
                <w:sz w:val="22"/>
                <w:szCs w:val="22"/>
                <w:lang w:eastAsia="zh-CN"/>
              </w:rPr>
              <w:t>除非在使用中，否则外部开口必须始终关闭。</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3）</w:t>
            </w:r>
            <w:r w:rsidRPr="000B25E0">
              <w:rPr>
                <w:rFonts w:ascii="宋体" w:hAnsi="宋体"/>
                <w:b w:val="0"/>
                <w:sz w:val="22"/>
                <w:szCs w:val="22"/>
                <w:lang w:eastAsia="zh-CN"/>
              </w:rPr>
              <w:t>必须给所有建筑物外部开口（例如门、窗、通气管）编制编号或其他识别字符，并在设施平面图上标出。</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4）</w:t>
            </w:r>
            <w:r w:rsidRPr="000B25E0">
              <w:rPr>
                <w:rFonts w:ascii="宋体" w:hAnsi="宋体"/>
                <w:b w:val="0"/>
                <w:sz w:val="22"/>
                <w:szCs w:val="22"/>
                <w:lang w:eastAsia="zh-CN"/>
              </w:rPr>
              <w:t>所有通向外面用作通道的门都安装风帘机,并保持风帘机在有人经过时能够自动运行。</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5）</w:t>
            </w:r>
            <w:r w:rsidRPr="000B25E0">
              <w:rPr>
                <w:rFonts w:ascii="宋体" w:hAnsi="宋体"/>
                <w:b w:val="0"/>
                <w:sz w:val="22"/>
                <w:szCs w:val="22"/>
                <w:lang w:eastAsia="zh-CN"/>
              </w:rPr>
              <w:t>空气幕的设计，必须保证空气幕以最低的速度（8m/s）</w:t>
            </w:r>
            <w:r w:rsidRPr="000B25E0">
              <w:rPr>
                <w:rFonts w:ascii="宋体" w:hAnsi="宋体" w:hint="eastAsia"/>
                <w:b w:val="0"/>
                <w:sz w:val="22"/>
                <w:szCs w:val="22"/>
                <w:lang w:eastAsia="zh-CN"/>
              </w:rPr>
              <w:t>。空气幕需与门联动。</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val="en-US" w:eastAsia="zh-CN"/>
              </w:rPr>
            </w:pPr>
            <w:r w:rsidRPr="000B25E0">
              <w:rPr>
                <w:rFonts w:ascii="宋体" w:hAnsi="宋体" w:hint="eastAsia"/>
                <w:b w:val="0"/>
                <w:sz w:val="22"/>
                <w:szCs w:val="22"/>
                <w:lang w:eastAsia="zh-CN"/>
              </w:rPr>
              <w:t>6）</w:t>
            </w:r>
            <w:r w:rsidRPr="000B25E0">
              <w:rPr>
                <w:rFonts w:ascii="宋体" w:hAnsi="宋体"/>
                <w:b w:val="0"/>
                <w:sz w:val="22"/>
                <w:szCs w:val="22"/>
                <w:lang w:eastAsia="zh-CN"/>
              </w:rPr>
              <w:t>所有紧急出口都只能是单向的(通向外面),并且只有在紧急情况下或听到火警时才可开启。</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URS046</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val="en-US" w:eastAsia="zh-CN"/>
              </w:rPr>
              <w:t>所有对外</w:t>
            </w:r>
            <w:r w:rsidRPr="000B25E0">
              <w:rPr>
                <w:rFonts w:ascii="宋体" w:hAnsi="宋体"/>
                <w:b w:val="0"/>
                <w:sz w:val="22"/>
                <w:szCs w:val="22"/>
                <w:lang w:val="en-US" w:eastAsia="zh-CN"/>
              </w:rPr>
              <w:t>窗户防虫网孔径≥40目；排风口防虫网孔径≥18目；下水道口应加装防护网；孔洞缝隙要密封</w:t>
            </w:r>
            <w:r w:rsidRPr="000B25E0">
              <w:rPr>
                <w:rFonts w:ascii="宋体" w:hAnsi="宋体" w:hint="eastAsia"/>
                <w:b w:val="0"/>
                <w:sz w:val="22"/>
                <w:szCs w:val="22"/>
                <w:lang w:val="en-US" w:eastAsia="zh-CN"/>
              </w:rPr>
              <w:t>。</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ind w:firstLineChars="250" w:firstLine="600"/>
        <w:rPr>
          <w:rFonts w:ascii="宋体" w:hAnsi="宋体" w:hint="eastAsia"/>
          <w:sz w:val="24"/>
        </w:rPr>
      </w:pPr>
    </w:p>
    <w:p w:rsidR="000B25E0" w:rsidRPr="000B25E0" w:rsidRDefault="000B25E0" w:rsidP="000B25E0">
      <w:pPr>
        <w:ind w:firstLineChars="250" w:firstLine="600"/>
      </w:pPr>
      <w:r w:rsidRPr="000B25E0">
        <w:rPr>
          <w:rFonts w:ascii="宋体" w:hAnsi="宋体" w:hint="eastAsia"/>
          <w:sz w:val="24"/>
        </w:rPr>
        <w:t>（十四）文件要求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Merge w:val="restart"/>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47</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hint="eastAsia"/>
                <w:b w:val="0"/>
                <w:sz w:val="22"/>
                <w:szCs w:val="22"/>
                <w:lang w:eastAsia="zh-CN"/>
              </w:rPr>
              <w:t>详细的设备布置图，包括所有尺寸，界面和公用工程连接点（pdf和dwg版）</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功能说明，硬件及软件设计说明</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安装、</w:t>
            </w:r>
            <w:r w:rsidRPr="000B25E0">
              <w:rPr>
                <w:rFonts w:ascii="宋体" w:hAnsi="宋体"/>
                <w:b w:val="0"/>
                <w:sz w:val="22"/>
                <w:szCs w:val="22"/>
                <w:lang w:eastAsia="zh-CN"/>
              </w:rPr>
              <w:t>启动、操作、维护、拆卸和故障查询</w:t>
            </w:r>
            <w:r w:rsidRPr="000B25E0">
              <w:rPr>
                <w:rFonts w:ascii="宋体" w:hAnsi="宋体" w:hint="eastAsia"/>
                <w:b w:val="0"/>
                <w:sz w:val="22"/>
                <w:szCs w:val="22"/>
                <w:lang w:eastAsia="zh-CN"/>
              </w:rPr>
              <w:t>解决等相关文件</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与产品直接接触的部件/材质列表，包括材质证书。</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proofErr w:type="spellStart"/>
            <w:r w:rsidRPr="000B25E0">
              <w:rPr>
                <w:rFonts w:ascii="宋体" w:hAnsi="宋体" w:hint="eastAsia"/>
                <w:b w:val="0"/>
                <w:sz w:val="22"/>
                <w:szCs w:val="22"/>
              </w:rPr>
              <w:t>相关</w:t>
            </w:r>
            <w:r w:rsidRPr="000B25E0">
              <w:rPr>
                <w:rFonts w:ascii="宋体" w:hAnsi="宋体"/>
                <w:b w:val="0"/>
                <w:sz w:val="22"/>
                <w:szCs w:val="22"/>
              </w:rPr>
              <w:t>合格证明</w:t>
            </w:r>
            <w:proofErr w:type="spellEnd"/>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proofErr w:type="spellStart"/>
            <w:r w:rsidRPr="000B25E0">
              <w:rPr>
                <w:rFonts w:ascii="宋体" w:hAnsi="宋体" w:hint="eastAsia"/>
                <w:b w:val="0"/>
                <w:sz w:val="22"/>
                <w:szCs w:val="22"/>
              </w:rPr>
              <w:t>焊接记录</w:t>
            </w:r>
            <w:proofErr w:type="spellEnd"/>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工</w:t>
            </w:r>
            <w:r w:rsidRPr="000B25E0">
              <w:rPr>
                <w:rFonts w:ascii="宋体" w:hAnsi="宋体"/>
                <w:b w:val="0"/>
                <w:sz w:val="22"/>
                <w:szCs w:val="22"/>
                <w:lang w:eastAsia="zh-CN"/>
              </w:rPr>
              <w:t>程</w:t>
            </w:r>
            <w:proofErr w:type="spellStart"/>
            <w:r w:rsidRPr="000B25E0">
              <w:rPr>
                <w:rFonts w:ascii="宋体" w:hAnsi="宋体" w:hint="eastAsia"/>
                <w:b w:val="0"/>
                <w:sz w:val="22"/>
                <w:szCs w:val="22"/>
              </w:rPr>
              <w:t>测试文件</w:t>
            </w:r>
            <w:proofErr w:type="spellEnd"/>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rPr>
              <w:t>SAT</w:t>
            </w:r>
            <w:proofErr w:type="spellStart"/>
            <w:r w:rsidRPr="000B25E0">
              <w:rPr>
                <w:rFonts w:ascii="宋体" w:hAnsi="宋体" w:hint="eastAsia"/>
                <w:b w:val="0"/>
                <w:sz w:val="22"/>
                <w:szCs w:val="22"/>
              </w:rPr>
              <w:t>方案</w:t>
            </w:r>
            <w:proofErr w:type="spellEnd"/>
            <w:r w:rsidRPr="000B25E0">
              <w:rPr>
                <w:rFonts w:ascii="宋体" w:hAnsi="宋体" w:hint="eastAsia"/>
                <w:b w:val="0"/>
                <w:sz w:val="22"/>
                <w:szCs w:val="22"/>
                <w:lang w:eastAsia="zh-CN"/>
              </w:rPr>
              <w:t>及实施</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b w:val="0"/>
                <w:sz w:val="22"/>
                <w:szCs w:val="22"/>
                <w:lang w:eastAsia="zh-CN"/>
              </w:rPr>
              <w:t>IQ和OQ</w:t>
            </w:r>
            <w:r w:rsidRPr="000B25E0">
              <w:rPr>
                <w:rFonts w:ascii="宋体" w:hAnsi="宋体" w:hint="eastAsia"/>
                <w:b w:val="0"/>
                <w:sz w:val="22"/>
                <w:szCs w:val="22"/>
                <w:lang w:eastAsia="zh-CN"/>
              </w:rPr>
              <w:t>方案</w:t>
            </w:r>
            <w:r w:rsidRPr="000B25E0">
              <w:rPr>
                <w:rFonts w:ascii="宋体" w:hAnsi="宋体"/>
                <w:b w:val="0"/>
                <w:sz w:val="22"/>
                <w:szCs w:val="22"/>
                <w:lang w:eastAsia="zh-CN"/>
              </w:rPr>
              <w:t>及实施</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最</w:t>
            </w:r>
            <w:r w:rsidRPr="000B25E0">
              <w:rPr>
                <w:rFonts w:ascii="宋体" w:hAnsi="宋体"/>
                <w:b w:val="0"/>
                <w:sz w:val="22"/>
                <w:szCs w:val="22"/>
                <w:lang w:eastAsia="zh-CN"/>
              </w:rPr>
              <w:t>终图纸及相关技术文件</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URS048</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需提供所有现场安装的仪器仪表的第三方校正证书。并确保IQ报告完成时校正时限不少于半年。</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URS049</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sz w:val="22"/>
                <w:szCs w:val="22"/>
                <w:lang w:eastAsia="zh-CN"/>
              </w:rPr>
            </w:pPr>
            <w:r w:rsidRPr="000B25E0">
              <w:rPr>
                <w:rFonts w:ascii="宋体" w:hAnsi="宋体" w:hint="eastAsia"/>
                <w:b w:val="0"/>
                <w:sz w:val="22"/>
                <w:szCs w:val="22"/>
                <w:lang w:eastAsia="zh-CN"/>
              </w:rPr>
              <w:t>洁净室系统检验测试应提供第三方检测单位的检测报告</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rPr>
          <w:rFonts w:hint="eastAsia"/>
        </w:rPr>
      </w:pPr>
    </w:p>
    <w:p w:rsidR="000B25E0" w:rsidRPr="000B25E0" w:rsidRDefault="000B25E0" w:rsidP="000B25E0">
      <w:pPr>
        <w:ind w:firstLineChars="300" w:firstLine="720"/>
      </w:pPr>
      <w:r w:rsidRPr="000B25E0">
        <w:rPr>
          <w:rFonts w:ascii="宋体" w:hAnsi="宋体" w:hint="eastAsia"/>
          <w:sz w:val="24"/>
        </w:rPr>
        <w:t>（十五）施工规范要求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Merge w:val="restart"/>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URS0</w:t>
            </w:r>
            <w:r w:rsidRPr="000B25E0">
              <w:rPr>
                <w:rFonts w:ascii="宋体" w:hAnsi="宋体" w:hint="eastAsia"/>
                <w:b w:val="0"/>
                <w:caps w:val="0"/>
                <w:spacing w:val="-4"/>
                <w:sz w:val="22"/>
                <w:szCs w:val="22"/>
                <w:lang w:val="en-US" w:eastAsia="zh-CN"/>
              </w:rPr>
              <w:t>50</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hint="eastAsia"/>
                <w:b w:val="0"/>
                <w:caps w:val="0"/>
                <w:sz w:val="22"/>
                <w:szCs w:val="22"/>
                <w:lang w:val="en-US" w:eastAsia="zh-CN"/>
              </w:rPr>
              <w:t>如涉及分包项目，分包单位应具有相应资质。应需取得我方同意后进场。</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现场管理和安全责任作为附件列入合同附件管理。</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所有现场施工人员和项目经理需听取我方现场监工人员的意见，所有变更均需提供书面材料，并由我方签字确认后方可执行。</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所有直接或间接施工人员除施工场地和指定区域外不得进入其他区域，饮水需在指定地点进行。</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现场监工人员为我方代表，监工人员当发现异常情况下，有权勒令停止施工，施工方人员必须无条件响应。</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合同签订时，施工规范规格管理和相关制度作为附件列出，双方按此执行。</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施工过程中材料、过程变更均需形成文件双方签字留底。</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安全管理应作为施工的前提，所有动火，用酸碱钝化清洗、登高、受限空间等均应进行申请，在有人监控等条件下执行。</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施工垃圾处理由施工方负责，每日进行清理并清运出厂，每日垃圾需放在指定的位置。</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vMerge/>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p>
        </w:tc>
        <w:tc>
          <w:tcPr>
            <w:tcW w:w="7371" w:type="dxa"/>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施工人员需要统一着装。PPE佩戴完整。</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ind w:firstLineChars="300" w:firstLine="720"/>
        <w:rPr>
          <w:rFonts w:ascii="宋体" w:hAnsi="宋体" w:hint="eastAsia"/>
          <w:sz w:val="24"/>
        </w:rPr>
      </w:pPr>
    </w:p>
    <w:p w:rsidR="000B25E0" w:rsidRPr="000B25E0" w:rsidRDefault="000B25E0" w:rsidP="000B25E0">
      <w:pPr>
        <w:ind w:firstLineChars="300" w:firstLine="720"/>
      </w:pPr>
      <w:r w:rsidRPr="000B25E0">
        <w:rPr>
          <w:rFonts w:ascii="宋体" w:hAnsi="宋体" w:hint="eastAsia"/>
          <w:sz w:val="24"/>
        </w:rPr>
        <w:t>（十六）测试和验证服务要求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hint="eastAsia"/>
                <w:b w:val="0"/>
                <w:caps w:val="0"/>
                <w:kern w:val="2"/>
                <w:sz w:val="22"/>
                <w:szCs w:val="22"/>
                <w:lang w:val="en-US" w:eastAsia="zh-CN"/>
              </w:rPr>
              <w:t>URS051</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供应商提供系统风险评估和VMP、</w:t>
            </w:r>
            <w:r w:rsidRPr="000B25E0">
              <w:rPr>
                <w:rFonts w:ascii="宋体" w:hAnsi="宋体"/>
                <w:b w:val="0"/>
                <w:caps w:val="0"/>
                <w:sz w:val="22"/>
                <w:szCs w:val="22"/>
                <w:lang w:val="en-US" w:eastAsia="zh-CN"/>
              </w:rPr>
              <w:t>DQ</w:t>
            </w:r>
            <w:r w:rsidRPr="000B25E0">
              <w:rPr>
                <w:rFonts w:ascii="宋体" w:hAnsi="宋体" w:hint="eastAsia"/>
                <w:b w:val="0"/>
                <w:caps w:val="0"/>
                <w:sz w:val="22"/>
                <w:szCs w:val="22"/>
                <w:lang w:val="en-US" w:eastAsia="zh-CN"/>
              </w:rPr>
              <w:t>、FAT、SAT、</w:t>
            </w:r>
            <w:r w:rsidRPr="000B25E0">
              <w:rPr>
                <w:rFonts w:ascii="宋体" w:hAnsi="宋体"/>
                <w:b w:val="0"/>
                <w:caps w:val="0"/>
                <w:sz w:val="22"/>
                <w:szCs w:val="22"/>
                <w:lang w:val="en-US" w:eastAsia="zh-CN"/>
              </w:rPr>
              <w:t>IQ</w:t>
            </w:r>
            <w:r w:rsidRPr="000B25E0">
              <w:rPr>
                <w:rFonts w:ascii="宋体" w:hAnsi="宋体" w:hint="eastAsia"/>
                <w:b w:val="0"/>
                <w:caps w:val="0"/>
                <w:sz w:val="22"/>
                <w:szCs w:val="22"/>
                <w:lang w:val="en-US" w:eastAsia="zh-CN"/>
              </w:rPr>
              <w:t>、</w:t>
            </w:r>
            <w:r w:rsidRPr="000B25E0">
              <w:rPr>
                <w:rFonts w:ascii="宋体" w:hAnsi="宋体"/>
                <w:b w:val="0"/>
                <w:caps w:val="0"/>
                <w:sz w:val="22"/>
                <w:szCs w:val="22"/>
                <w:lang w:val="en-US" w:eastAsia="zh-CN"/>
              </w:rPr>
              <w:t>OQ</w:t>
            </w:r>
            <w:r w:rsidRPr="000B25E0">
              <w:rPr>
                <w:rFonts w:ascii="宋体" w:hAnsi="宋体" w:hint="eastAsia"/>
                <w:b w:val="0"/>
                <w:caps w:val="0"/>
                <w:sz w:val="22"/>
                <w:szCs w:val="22"/>
                <w:lang w:val="en-US" w:eastAsia="zh-CN"/>
              </w:rPr>
              <w:t>、</w:t>
            </w:r>
            <w:r w:rsidRPr="000B25E0">
              <w:rPr>
                <w:rFonts w:ascii="宋体" w:hAnsi="宋体"/>
                <w:b w:val="0"/>
                <w:caps w:val="0"/>
                <w:sz w:val="22"/>
                <w:szCs w:val="22"/>
                <w:lang w:val="en-US" w:eastAsia="zh-CN"/>
              </w:rPr>
              <w:t xml:space="preserve">PQ </w:t>
            </w:r>
            <w:r w:rsidRPr="000B25E0">
              <w:rPr>
                <w:rFonts w:ascii="宋体" w:hAnsi="宋体" w:hint="eastAsia"/>
                <w:b w:val="0"/>
                <w:caps w:val="0"/>
                <w:sz w:val="22"/>
                <w:szCs w:val="22"/>
                <w:lang w:val="en-US" w:eastAsia="zh-CN"/>
              </w:rPr>
              <w:t>方案与实施，验证方案需经用户审核批准。</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b w:val="0"/>
                <w:caps w:val="0"/>
                <w:kern w:val="2"/>
                <w:sz w:val="22"/>
                <w:szCs w:val="22"/>
                <w:lang w:val="en-US" w:eastAsia="zh-CN"/>
              </w:rPr>
              <w:t>URS0</w:t>
            </w:r>
            <w:r w:rsidRPr="000B25E0">
              <w:rPr>
                <w:rFonts w:ascii="宋体" w:hAnsi="宋体" w:hint="eastAsia"/>
                <w:b w:val="0"/>
                <w:caps w:val="0"/>
                <w:kern w:val="2"/>
                <w:sz w:val="22"/>
                <w:szCs w:val="22"/>
                <w:lang w:val="en-US" w:eastAsia="zh-CN"/>
              </w:rPr>
              <w:t>52</w:t>
            </w:r>
          </w:p>
        </w:tc>
        <w:tc>
          <w:tcPr>
            <w:tcW w:w="7371" w:type="dxa"/>
          </w:tcPr>
          <w:p w:rsidR="000B25E0" w:rsidRPr="000B25E0" w:rsidRDefault="000B25E0" w:rsidP="0014029D">
            <w:pPr>
              <w:spacing w:line="400" w:lineRule="exact"/>
              <w:rPr>
                <w:rFonts w:ascii="宋体" w:hAnsi="宋体"/>
                <w:sz w:val="22"/>
                <w:szCs w:val="22"/>
              </w:rPr>
            </w:pPr>
            <w:r w:rsidRPr="000B25E0">
              <w:rPr>
                <w:rFonts w:ascii="宋体" w:hAnsi="宋体" w:hint="eastAsia"/>
                <w:sz w:val="22"/>
                <w:szCs w:val="22"/>
              </w:rPr>
              <w:t>负责</w:t>
            </w:r>
            <w:r w:rsidRPr="000B25E0">
              <w:rPr>
                <w:rFonts w:ascii="宋体" w:hAnsi="宋体"/>
                <w:sz w:val="22"/>
                <w:szCs w:val="22"/>
              </w:rPr>
              <w:t>提供</w:t>
            </w:r>
            <w:r w:rsidRPr="000B25E0">
              <w:rPr>
                <w:rFonts w:ascii="宋体" w:hAnsi="宋体" w:hint="eastAsia"/>
                <w:sz w:val="22"/>
                <w:szCs w:val="22"/>
              </w:rPr>
              <w:t>最</w:t>
            </w:r>
            <w:r w:rsidRPr="000B25E0">
              <w:rPr>
                <w:rFonts w:ascii="宋体" w:hAnsi="宋体"/>
                <w:sz w:val="22"/>
                <w:szCs w:val="22"/>
              </w:rPr>
              <w:t>终图纸</w:t>
            </w:r>
            <w:r w:rsidRPr="000B25E0">
              <w:rPr>
                <w:rFonts w:ascii="宋体" w:hAnsi="宋体" w:hint="eastAsia"/>
                <w:sz w:val="22"/>
                <w:szCs w:val="22"/>
              </w:rPr>
              <w:t>（如</w:t>
            </w:r>
            <w:r w:rsidRPr="000B25E0">
              <w:rPr>
                <w:rFonts w:ascii="宋体" w:hAnsi="宋体"/>
                <w:sz w:val="22"/>
                <w:szCs w:val="22"/>
              </w:rPr>
              <w:t>送回风图、压差图等）及相关技术文件</w:t>
            </w:r>
            <w:r w:rsidRPr="000B25E0">
              <w:rPr>
                <w:rFonts w:ascii="宋体" w:hAnsi="宋体" w:hint="eastAsia"/>
                <w:sz w:val="22"/>
                <w:szCs w:val="22"/>
              </w:rPr>
              <w:t>、功能说明，硬件及软件设计说明、风险分析</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sz w:val="22"/>
                <w:szCs w:val="22"/>
                <w:lang w:eastAsia="zh-CN"/>
              </w:rPr>
            </w:pPr>
            <w:r w:rsidRPr="000B25E0">
              <w:rPr>
                <w:rFonts w:ascii="宋体" w:hAnsi="宋体" w:hint="eastAsia"/>
                <w:b w:val="0"/>
                <w:caps w:val="0"/>
                <w:kern w:val="2"/>
                <w:sz w:val="22"/>
                <w:szCs w:val="22"/>
                <w:lang w:val="en-US" w:eastAsia="zh-CN"/>
              </w:rPr>
              <w:t>URS053</w:t>
            </w:r>
          </w:p>
        </w:tc>
        <w:tc>
          <w:tcPr>
            <w:tcW w:w="7371" w:type="dxa"/>
          </w:tcPr>
          <w:p w:rsidR="000B25E0" w:rsidRPr="000B25E0" w:rsidRDefault="000B25E0" w:rsidP="0014029D">
            <w:pPr>
              <w:autoSpaceDE w:val="0"/>
              <w:autoSpaceDN w:val="0"/>
              <w:adjustRightInd w:val="0"/>
              <w:jc w:val="left"/>
              <w:rPr>
                <w:rFonts w:ascii="宋体" w:hAnsi="宋体"/>
                <w:sz w:val="22"/>
                <w:szCs w:val="22"/>
              </w:rPr>
            </w:pPr>
            <w:r w:rsidRPr="000B25E0">
              <w:rPr>
                <w:rFonts w:ascii="宋体" w:hAnsi="宋体" w:hint="eastAsia"/>
                <w:sz w:val="22"/>
                <w:szCs w:val="22"/>
              </w:rPr>
              <w:t>应派遣具有相应资质的技术人员执行确认和验证工作。在设备完全交付使用前，供货商应完成下列验证活动：VMP、</w:t>
            </w:r>
            <w:r w:rsidRPr="000B25E0">
              <w:rPr>
                <w:rFonts w:ascii="宋体" w:hAnsi="宋体"/>
                <w:sz w:val="22"/>
                <w:szCs w:val="22"/>
              </w:rPr>
              <w:t>DQ</w:t>
            </w:r>
            <w:r w:rsidRPr="000B25E0">
              <w:rPr>
                <w:rFonts w:ascii="宋体" w:hAnsi="宋体" w:hint="eastAsia"/>
                <w:sz w:val="22"/>
                <w:szCs w:val="22"/>
              </w:rPr>
              <w:t>、</w:t>
            </w:r>
            <w:r w:rsidRPr="000B25E0">
              <w:rPr>
                <w:rFonts w:ascii="宋体" w:hAnsi="宋体"/>
                <w:sz w:val="22"/>
                <w:szCs w:val="22"/>
              </w:rPr>
              <w:t>IQ</w:t>
            </w:r>
            <w:r w:rsidRPr="000B25E0">
              <w:rPr>
                <w:rFonts w:ascii="宋体" w:hAnsi="宋体" w:hint="eastAsia"/>
                <w:sz w:val="22"/>
                <w:szCs w:val="22"/>
              </w:rPr>
              <w:t>、</w:t>
            </w:r>
            <w:r w:rsidRPr="000B25E0">
              <w:rPr>
                <w:rFonts w:ascii="宋体" w:hAnsi="宋体"/>
                <w:sz w:val="22"/>
                <w:szCs w:val="22"/>
              </w:rPr>
              <w:t>OQ</w:t>
            </w:r>
            <w:r w:rsidRPr="000B25E0">
              <w:rPr>
                <w:rFonts w:ascii="宋体" w:hAnsi="宋体" w:hint="eastAsia"/>
                <w:sz w:val="22"/>
                <w:szCs w:val="22"/>
              </w:rPr>
              <w:t>（包括验证方案和验证的执行，以及报告整理），</w:t>
            </w:r>
            <w:r w:rsidRPr="000B25E0">
              <w:rPr>
                <w:rFonts w:ascii="宋体" w:hAnsi="宋体"/>
                <w:sz w:val="22"/>
                <w:szCs w:val="22"/>
              </w:rPr>
              <w:t xml:space="preserve">PQ </w:t>
            </w:r>
            <w:r w:rsidRPr="000B25E0">
              <w:rPr>
                <w:rFonts w:ascii="宋体" w:hAnsi="宋体" w:hint="eastAsia"/>
                <w:sz w:val="22"/>
                <w:szCs w:val="22"/>
              </w:rPr>
              <w:t>乙方提供技术指导，共同完成。</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b w:val="0"/>
                <w:caps w:val="0"/>
                <w:kern w:val="2"/>
                <w:sz w:val="22"/>
                <w:szCs w:val="22"/>
                <w:lang w:val="en-US" w:eastAsia="zh-CN"/>
              </w:rPr>
              <w:t>URS0</w:t>
            </w:r>
            <w:r w:rsidRPr="000B25E0">
              <w:rPr>
                <w:rFonts w:ascii="宋体" w:hAnsi="宋体" w:hint="eastAsia"/>
                <w:b w:val="0"/>
                <w:caps w:val="0"/>
                <w:kern w:val="2"/>
                <w:sz w:val="22"/>
                <w:szCs w:val="22"/>
                <w:lang w:val="en-US" w:eastAsia="zh-CN"/>
              </w:rPr>
              <w:t>54</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z w:val="22"/>
                <w:szCs w:val="22"/>
                <w:lang w:val="en-US" w:eastAsia="zh-CN"/>
              </w:rPr>
            </w:pPr>
            <w:r w:rsidRPr="000B25E0">
              <w:rPr>
                <w:rFonts w:ascii="宋体" w:hAnsi="宋体" w:hint="eastAsia"/>
                <w:b w:val="0"/>
                <w:caps w:val="0"/>
                <w:sz w:val="22"/>
                <w:szCs w:val="22"/>
                <w:lang w:val="en-US" w:eastAsia="zh-CN"/>
              </w:rPr>
              <w:t>与产品直接接触的部件/材质列表，包括材质证书、</w:t>
            </w:r>
            <w:r w:rsidRPr="000B25E0">
              <w:rPr>
                <w:rFonts w:ascii="宋体" w:hAnsi="宋体"/>
                <w:b w:val="0"/>
                <w:caps w:val="0"/>
                <w:sz w:val="22"/>
                <w:szCs w:val="22"/>
                <w:lang w:val="en-US" w:eastAsia="zh-CN"/>
              </w:rPr>
              <w:t>相关合格证、</w:t>
            </w:r>
            <w:r w:rsidRPr="000B25E0">
              <w:rPr>
                <w:rFonts w:ascii="宋体" w:hAnsi="宋体" w:hint="eastAsia"/>
                <w:b w:val="0"/>
                <w:caps w:val="0"/>
                <w:sz w:val="22"/>
                <w:szCs w:val="22"/>
                <w:lang w:val="en-US" w:eastAsia="zh-CN"/>
              </w:rPr>
              <w:t>焊接记录、工</w:t>
            </w:r>
            <w:r w:rsidRPr="000B25E0">
              <w:rPr>
                <w:rFonts w:ascii="宋体" w:hAnsi="宋体"/>
                <w:b w:val="0"/>
                <w:caps w:val="0"/>
                <w:sz w:val="22"/>
                <w:szCs w:val="22"/>
                <w:lang w:val="en-US" w:eastAsia="zh-CN"/>
              </w:rPr>
              <w:t>程</w:t>
            </w:r>
            <w:r w:rsidRPr="000B25E0">
              <w:rPr>
                <w:rFonts w:ascii="宋体" w:hAnsi="宋体" w:hint="eastAsia"/>
                <w:b w:val="0"/>
                <w:caps w:val="0"/>
                <w:sz w:val="22"/>
                <w:szCs w:val="22"/>
                <w:lang w:val="en-US" w:eastAsia="zh-CN"/>
              </w:rPr>
              <w:t>测试文件</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Pr>
        <w:tc>
          <w:tcPr>
            <w:tcW w:w="1135" w:type="dxa"/>
            <w:tcBorders>
              <w:bottom w:val="double" w:sz="4" w:space="0" w:color="auto"/>
            </w:tcBorders>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b w:val="0"/>
                <w:caps w:val="0"/>
                <w:kern w:val="2"/>
                <w:sz w:val="22"/>
                <w:szCs w:val="22"/>
                <w:lang w:val="en-US" w:eastAsia="zh-CN"/>
              </w:rPr>
              <w:t>URS0</w:t>
            </w:r>
            <w:r w:rsidRPr="000B25E0">
              <w:rPr>
                <w:rFonts w:ascii="宋体" w:hAnsi="宋体" w:hint="eastAsia"/>
                <w:b w:val="0"/>
                <w:caps w:val="0"/>
                <w:kern w:val="2"/>
                <w:sz w:val="22"/>
                <w:szCs w:val="22"/>
                <w:lang w:val="en-US" w:eastAsia="zh-CN"/>
              </w:rPr>
              <w:t>55</w:t>
            </w:r>
          </w:p>
        </w:tc>
        <w:tc>
          <w:tcPr>
            <w:tcW w:w="7371" w:type="dxa"/>
            <w:tcBorders>
              <w:bottom w:val="double" w:sz="4" w:space="0" w:color="auto"/>
            </w:tcBorders>
          </w:tcPr>
          <w:p w:rsidR="000B25E0" w:rsidRPr="000B25E0" w:rsidRDefault="000B25E0" w:rsidP="0014029D">
            <w:pPr>
              <w:spacing w:line="400" w:lineRule="exact"/>
              <w:rPr>
                <w:rFonts w:ascii="宋体" w:hAnsi="宋体"/>
                <w:spacing w:val="-4"/>
                <w:sz w:val="22"/>
                <w:szCs w:val="22"/>
              </w:rPr>
            </w:pPr>
            <w:r w:rsidRPr="000B25E0">
              <w:rPr>
                <w:rFonts w:ascii="宋体" w:hAnsi="宋体" w:hint="eastAsia"/>
                <w:spacing w:val="-4"/>
                <w:sz w:val="22"/>
                <w:szCs w:val="22"/>
              </w:rPr>
              <w:t>提供下列检测项目的服务（包括但不限于）：</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房间送风量及换气次数测试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房间压差测试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房间洁净度测试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房间温度、湿度测试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漏光测试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照度测试</w:t>
            </w:r>
          </w:p>
          <w:p w:rsidR="000B25E0" w:rsidRPr="000B25E0" w:rsidRDefault="000B25E0" w:rsidP="0014029D">
            <w:pPr>
              <w:widowControl/>
              <w:numPr>
                <w:ilvl w:val="1"/>
                <w:numId w:val="38"/>
              </w:numPr>
              <w:tabs>
                <w:tab w:val="left" w:pos="840"/>
              </w:tabs>
              <w:spacing w:line="400" w:lineRule="exact"/>
              <w:jc w:val="left"/>
              <w:rPr>
                <w:rFonts w:ascii="宋体" w:hAnsi="宋体"/>
                <w:spacing w:val="-4"/>
                <w:sz w:val="22"/>
                <w:szCs w:val="22"/>
              </w:rPr>
            </w:pPr>
            <w:r w:rsidRPr="000B25E0">
              <w:rPr>
                <w:rFonts w:ascii="宋体" w:hAnsi="宋体" w:hint="eastAsia"/>
                <w:spacing w:val="-4"/>
                <w:sz w:val="22"/>
                <w:szCs w:val="22"/>
              </w:rPr>
              <w:t>噪声测试</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ind w:firstLineChars="300" w:firstLine="720"/>
        <w:rPr>
          <w:rFonts w:ascii="宋体" w:hAnsi="宋体" w:hint="eastAsia"/>
          <w:sz w:val="24"/>
        </w:rPr>
      </w:pPr>
    </w:p>
    <w:p w:rsidR="000B25E0" w:rsidRPr="000B25E0" w:rsidRDefault="000B25E0" w:rsidP="000B25E0">
      <w:pPr>
        <w:ind w:firstLineChars="300" w:firstLine="720"/>
      </w:pPr>
      <w:r w:rsidRPr="000B25E0">
        <w:rPr>
          <w:rFonts w:ascii="宋体" w:hAnsi="宋体" w:hint="eastAsia"/>
          <w:sz w:val="24"/>
        </w:rPr>
        <w:t>（十七）质保服务要求</w:t>
      </w: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7371"/>
        <w:gridCol w:w="1417"/>
      </w:tblGrid>
      <w:tr w:rsidR="000B25E0" w:rsidRPr="000B25E0" w:rsidTr="0014029D">
        <w:tc>
          <w:tcPr>
            <w:tcW w:w="1135"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需求编号</w:t>
            </w:r>
          </w:p>
        </w:tc>
        <w:tc>
          <w:tcPr>
            <w:tcW w:w="7371"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cs="Arial"/>
                <w:b w:val="0"/>
                <w:sz w:val="21"/>
                <w:szCs w:val="21"/>
                <w:lang w:val="en-US" w:eastAsia="zh-CN"/>
              </w:rPr>
            </w:pPr>
            <w:r w:rsidRPr="000B25E0">
              <w:rPr>
                <w:rFonts w:ascii="宋体" w:hAnsi="宋体" w:cs="Arial" w:hint="eastAsia"/>
                <w:b w:val="0"/>
                <w:sz w:val="21"/>
                <w:szCs w:val="21"/>
                <w:lang w:val="en-US" w:eastAsia="zh-CN"/>
              </w:rPr>
              <w:t>需求</w:t>
            </w:r>
          </w:p>
        </w:tc>
        <w:tc>
          <w:tcPr>
            <w:tcW w:w="1417" w:type="dxa"/>
            <w:tcBorders>
              <w:top w:val="double" w:sz="4" w:space="0" w:color="auto"/>
            </w:tcBorders>
            <w:shd w:val="clear" w:color="auto" w:fill="C0C0C0"/>
            <w:vAlign w:val="center"/>
          </w:tcPr>
          <w:p w:rsidR="000B25E0" w:rsidRPr="000B25E0" w:rsidRDefault="000B25E0" w:rsidP="0014029D">
            <w:pPr>
              <w:pStyle w:val="HeadingLeft"/>
              <w:tabs>
                <w:tab w:val="clear" w:pos="4820"/>
                <w:tab w:val="clear" w:pos="9639"/>
                <w:tab w:val="center" w:pos="2268"/>
                <w:tab w:val="right" w:pos="5387"/>
              </w:tabs>
              <w:snapToGrid w:val="0"/>
              <w:spacing w:before="0" w:after="0" w:line="400" w:lineRule="exact"/>
              <w:ind w:left="-108" w:right="-98"/>
              <w:jc w:val="center"/>
              <w:rPr>
                <w:rFonts w:ascii="宋体" w:hAnsi="宋体" w:cs="Arial"/>
                <w:b w:val="0"/>
                <w:sz w:val="21"/>
                <w:szCs w:val="21"/>
                <w:lang w:val="en-US" w:eastAsia="zh-CN"/>
              </w:rPr>
            </w:pPr>
            <w:r w:rsidRPr="000B25E0">
              <w:rPr>
                <w:rFonts w:ascii="宋体" w:hAnsi="宋体" w:cs="Arial" w:hint="eastAsia"/>
                <w:b w:val="0"/>
                <w:caps w:val="0"/>
                <w:sz w:val="21"/>
                <w:szCs w:val="21"/>
                <w:lang w:val="en-US" w:eastAsia="zh-CN"/>
              </w:rPr>
              <w:t>必需</w:t>
            </w:r>
            <w:r w:rsidRPr="000B25E0">
              <w:rPr>
                <w:rFonts w:ascii="宋体" w:hAnsi="宋体" w:cs="Arial"/>
                <w:b w:val="0"/>
                <w:caps w:val="0"/>
                <w:sz w:val="21"/>
                <w:szCs w:val="21"/>
                <w:lang w:val="en-US" w:eastAsia="zh-CN"/>
              </w:rPr>
              <w:t>/</w:t>
            </w:r>
            <w:r w:rsidRPr="000B25E0">
              <w:rPr>
                <w:rFonts w:ascii="宋体" w:hAnsi="宋体" w:cs="Arial" w:hint="eastAsia"/>
                <w:b w:val="0"/>
                <w:caps w:val="0"/>
                <w:sz w:val="21"/>
                <w:szCs w:val="21"/>
                <w:lang w:val="en-US" w:eastAsia="zh-CN"/>
              </w:rPr>
              <w:t>期望</w:t>
            </w:r>
          </w:p>
        </w:tc>
      </w:tr>
      <w:tr w:rsidR="000B25E0" w:rsidRPr="000B25E0" w:rsidTr="0014029D">
        <w:trPr>
          <w:cantSplit/>
          <w:trHeight w:val="361"/>
        </w:trPr>
        <w:tc>
          <w:tcPr>
            <w:tcW w:w="1135" w:type="dxa"/>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b w:val="0"/>
                <w:caps w:val="0"/>
                <w:kern w:val="2"/>
                <w:sz w:val="22"/>
                <w:szCs w:val="22"/>
                <w:lang w:val="en-US" w:eastAsia="zh-CN"/>
              </w:rPr>
              <w:t>URS0</w:t>
            </w:r>
            <w:r w:rsidRPr="000B25E0">
              <w:rPr>
                <w:rFonts w:ascii="宋体" w:hAnsi="宋体" w:hint="eastAsia"/>
                <w:b w:val="0"/>
                <w:caps w:val="0"/>
                <w:kern w:val="2"/>
                <w:sz w:val="22"/>
                <w:szCs w:val="22"/>
                <w:lang w:val="en-US" w:eastAsia="zh-CN"/>
              </w:rPr>
              <w:t>56</w:t>
            </w:r>
          </w:p>
        </w:tc>
        <w:tc>
          <w:tcPr>
            <w:tcW w:w="7371"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培训：</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1</w:t>
            </w:r>
            <w:r w:rsidRPr="000B25E0">
              <w:rPr>
                <w:rFonts w:ascii="宋体" w:hAnsi="宋体" w:hint="eastAsia"/>
                <w:b w:val="0"/>
                <w:caps w:val="0"/>
                <w:spacing w:val="-4"/>
                <w:sz w:val="22"/>
                <w:szCs w:val="22"/>
                <w:lang w:val="en-US" w:eastAsia="zh-CN"/>
              </w:rPr>
              <w:t>）</w:t>
            </w:r>
            <w:r w:rsidRPr="000B25E0">
              <w:rPr>
                <w:rFonts w:ascii="宋体" w:hAnsi="宋体" w:hint="eastAsia"/>
                <w:b w:val="0"/>
                <w:sz w:val="22"/>
                <w:szCs w:val="22"/>
                <w:lang w:eastAsia="zh-CN"/>
              </w:rPr>
              <w:t>设备厂家应免费对设备使用方指定人员进行全面培训，直到能独立操作。培训包括操作、日常维护保养、维修操作。提供书面或电子版的设备原理、操作及维护培训资料。</w:t>
            </w:r>
          </w:p>
        </w:tc>
        <w:tc>
          <w:tcPr>
            <w:tcW w:w="1417" w:type="dxa"/>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r w:rsidR="000B25E0" w:rsidRPr="000B25E0" w:rsidTr="0014029D">
        <w:trPr>
          <w:cantSplit/>
          <w:trHeight w:val="361"/>
        </w:trPr>
        <w:tc>
          <w:tcPr>
            <w:tcW w:w="1135" w:type="dxa"/>
            <w:tcBorders>
              <w:bottom w:val="double" w:sz="4" w:space="0" w:color="auto"/>
            </w:tcBorders>
            <w:vAlign w:val="center"/>
          </w:tcPr>
          <w:p w:rsidR="000B25E0" w:rsidRPr="000B25E0" w:rsidRDefault="000B25E0" w:rsidP="0014029D">
            <w:pPr>
              <w:pStyle w:val="HeadingLeft"/>
              <w:tabs>
                <w:tab w:val="clear" w:pos="4820"/>
                <w:tab w:val="clear" w:pos="9639"/>
                <w:tab w:val="center" w:pos="2268"/>
                <w:tab w:val="right" w:pos="5387"/>
              </w:tabs>
              <w:spacing w:before="0" w:after="0" w:line="400" w:lineRule="exact"/>
              <w:jc w:val="center"/>
              <w:rPr>
                <w:rFonts w:ascii="宋体" w:hAnsi="宋体"/>
                <w:b w:val="0"/>
                <w:caps w:val="0"/>
                <w:kern w:val="2"/>
                <w:sz w:val="22"/>
                <w:szCs w:val="22"/>
                <w:lang w:val="en-US" w:eastAsia="zh-CN"/>
              </w:rPr>
            </w:pPr>
            <w:r w:rsidRPr="000B25E0">
              <w:rPr>
                <w:rFonts w:ascii="宋体" w:hAnsi="宋体"/>
                <w:b w:val="0"/>
                <w:caps w:val="0"/>
                <w:kern w:val="2"/>
                <w:sz w:val="22"/>
                <w:szCs w:val="22"/>
                <w:lang w:val="en-US" w:eastAsia="zh-CN"/>
              </w:rPr>
              <w:t>URS0</w:t>
            </w:r>
            <w:r w:rsidRPr="000B25E0">
              <w:rPr>
                <w:rFonts w:ascii="宋体" w:hAnsi="宋体" w:hint="eastAsia"/>
                <w:b w:val="0"/>
                <w:caps w:val="0"/>
                <w:kern w:val="2"/>
                <w:sz w:val="22"/>
                <w:szCs w:val="22"/>
                <w:lang w:val="en-US" w:eastAsia="zh-CN"/>
              </w:rPr>
              <w:t>57</w:t>
            </w:r>
          </w:p>
        </w:tc>
        <w:tc>
          <w:tcPr>
            <w:tcW w:w="7371"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工程保修：</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1</w:t>
            </w:r>
            <w:r w:rsidRPr="000B25E0">
              <w:rPr>
                <w:rFonts w:ascii="宋体" w:hAnsi="宋体" w:hint="eastAsia"/>
                <w:b w:val="0"/>
                <w:caps w:val="0"/>
                <w:spacing w:val="-4"/>
                <w:sz w:val="22"/>
                <w:szCs w:val="22"/>
                <w:lang w:val="en-US" w:eastAsia="zh-CN"/>
              </w:rPr>
              <w:t>）承包方应具有完美的工程保修售后服务保障，提供系统支持（维修、定期检查和维护）。</w:t>
            </w:r>
          </w:p>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both"/>
              <w:rPr>
                <w:rFonts w:ascii="宋体" w:hAnsi="宋体"/>
                <w:b w:val="0"/>
                <w:caps w:val="0"/>
                <w:spacing w:val="-4"/>
                <w:sz w:val="22"/>
                <w:szCs w:val="22"/>
                <w:lang w:val="en-US" w:eastAsia="zh-CN"/>
              </w:rPr>
            </w:pPr>
            <w:r w:rsidRPr="000B25E0">
              <w:rPr>
                <w:rFonts w:ascii="宋体" w:hAnsi="宋体"/>
                <w:b w:val="0"/>
                <w:caps w:val="0"/>
                <w:spacing w:val="-4"/>
                <w:sz w:val="22"/>
                <w:szCs w:val="22"/>
                <w:lang w:val="en-US" w:eastAsia="zh-CN"/>
              </w:rPr>
              <w:t>2</w:t>
            </w:r>
            <w:r w:rsidRPr="000B25E0">
              <w:rPr>
                <w:rFonts w:ascii="宋体" w:hAnsi="宋体" w:hint="eastAsia"/>
                <w:b w:val="0"/>
                <w:caps w:val="0"/>
                <w:spacing w:val="-4"/>
                <w:sz w:val="22"/>
                <w:szCs w:val="22"/>
                <w:lang w:val="en-US" w:eastAsia="zh-CN"/>
              </w:rPr>
              <w:t>）在质保期内，接到工程维修通知或服务要求后，应在</w:t>
            </w:r>
            <w:r w:rsidRPr="000B25E0">
              <w:rPr>
                <w:rFonts w:ascii="宋体" w:hAnsi="宋体"/>
                <w:b w:val="0"/>
                <w:caps w:val="0"/>
                <w:spacing w:val="-4"/>
                <w:sz w:val="22"/>
                <w:szCs w:val="22"/>
                <w:lang w:val="en-US" w:eastAsia="zh-CN"/>
              </w:rPr>
              <w:t>12</w:t>
            </w:r>
            <w:r w:rsidRPr="000B25E0">
              <w:rPr>
                <w:rFonts w:ascii="宋体" w:hAnsi="宋体" w:hint="eastAsia"/>
                <w:b w:val="0"/>
                <w:caps w:val="0"/>
                <w:spacing w:val="-4"/>
                <w:sz w:val="22"/>
                <w:szCs w:val="22"/>
                <w:lang w:val="en-US" w:eastAsia="zh-CN"/>
              </w:rPr>
              <w:t>小时内作出服务响应，</w:t>
            </w:r>
            <w:r w:rsidRPr="000B25E0">
              <w:rPr>
                <w:rFonts w:ascii="宋体" w:hAnsi="宋体"/>
                <w:b w:val="0"/>
                <w:caps w:val="0"/>
                <w:spacing w:val="-4"/>
                <w:sz w:val="22"/>
                <w:szCs w:val="22"/>
                <w:lang w:val="en-US" w:eastAsia="zh-CN"/>
              </w:rPr>
              <w:t>48</w:t>
            </w:r>
            <w:r w:rsidRPr="000B25E0">
              <w:rPr>
                <w:rFonts w:ascii="宋体" w:hAnsi="宋体" w:hint="eastAsia"/>
                <w:b w:val="0"/>
                <w:caps w:val="0"/>
                <w:spacing w:val="-4"/>
                <w:sz w:val="22"/>
                <w:szCs w:val="22"/>
                <w:lang w:val="en-US" w:eastAsia="zh-CN"/>
              </w:rPr>
              <w:t>小时内派维修人员赶到生产现场。</w:t>
            </w:r>
          </w:p>
        </w:tc>
        <w:tc>
          <w:tcPr>
            <w:tcW w:w="1417" w:type="dxa"/>
            <w:tcBorders>
              <w:bottom w:val="double" w:sz="4" w:space="0" w:color="auto"/>
            </w:tcBorders>
            <w:vAlign w:val="center"/>
          </w:tcPr>
          <w:p w:rsidR="000B25E0" w:rsidRPr="000B25E0" w:rsidRDefault="000B25E0" w:rsidP="0014029D">
            <w:pPr>
              <w:pStyle w:val="HeadingLeft"/>
              <w:widowControl w:val="0"/>
              <w:tabs>
                <w:tab w:val="clear" w:pos="4820"/>
                <w:tab w:val="clear" w:pos="9639"/>
                <w:tab w:val="center" w:pos="2268"/>
                <w:tab w:val="right" w:pos="5387"/>
              </w:tabs>
              <w:spacing w:before="0" w:after="0" w:line="400" w:lineRule="exact"/>
              <w:jc w:val="center"/>
              <w:rPr>
                <w:rFonts w:ascii="宋体" w:hAnsi="宋体"/>
                <w:b w:val="0"/>
                <w:caps w:val="0"/>
                <w:spacing w:val="-4"/>
                <w:sz w:val="22"/>
                <w:szCs w:val="22"/>
                <w:lang w:val="en-US" w:eastAsia="zh-CN"/>
              </w:rPr>
            </w:pPr>
            <w:r w:rsidRPr="000B25E0">
              <w:rPr>
                <w:rFonts w:ascii="宋体" w:hAnsi="宋体" w:hint="eastAsia"/>
                <w:b w:val="0"/>
                <w:caps w:val="0"/>
                <w:spacing w:val="-4"/>
                <w:sz w:val="22"/>
                <w:szCs w:val="22"/>
                <w:lang w:val="en-US" w:eastAsia="zh-CN"/>
              </w:rPr>
              <w:t>必需</w:t>
            </w:r>
          </w:p>
        </w:tc>
      </w:tr>
    </w:tbl>
    <w:p w:rsidR="000B25E0" w:rsidRPr="000B25E0" w:rsidRDefault="000B25E0" w:rsidP="000B25E0">
      <w:pPr>
        <w:jc w:val="left"/>
        <w:rPr>
          <w:rFonts w:ascii="宋体" w:hAnsi="宋体"/>
          <w:szCs w:val="21"/>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hint="eastAsia"/>
          <w:b w:val="0"/>
          <w:szCs w:val="24"/>
          <w:lang w:eastAsia="zh-CN"/>
        </w:rPr>
      </w:pPr>
    </w:p>
    <w:p w:rsidR="000B25E0" w:rsidRPr="000B25E0" w:rsidRDefault="000B25E0" w:rsidP="000B25E0">
      <w:pPr>
        <w:pStyle w:val="HeadingLeft"/>
        <w:tabs>
          <w:tab w:val="clear" w:pos="4820"/>
          <w:tab w:val="clear" w:pos="9639"/>
          <w:tab w:val="center" w:pos="2268"/>
          <w:tab w:val="right" w:pos="5387"/>
        </w:tabs>
        <w:spacing w:before="0" w:after="0" w:line="360" w:lineRule="auto"/>
        <w:ind w:firstLineChars="200" w:firstLine="480"/>
        <w:jc w:val="both"/>
        <w:rPr>
          <w:rFonts w:ascii="宋体" w:hAnsi="宋体"/>
          <w:b w:val="0"/>
          <w:szCs w:val="24"/>
          <w:lang w:eastAsia="zh-CN"/>
        </w:rPr>
      </w:pPr>
    </w:p>
    <w:p w:rsidR="000B25E0" w:rsidRPr="000B25E0" w:rsidRDefault="000B25E0" w:rsidP="000B25E0">
      <w:pPr>
        <w:adjustRightInd w:val="0"/>
        <w:snapToGrid w:val="0"/>
        <w:spacing w:beforeLines="50" w:before="156" w:line="360" w:lineRule="auto"/>
        <w:ind w:firstLineChars="100" w:firstLine="241"/>
        <w:rPr>
          <w:rFonts w:ascii="宋体" w:hAnsi="宋体"/>
          <w:b/>
          <w:sz w:val="24"/>
        </w:rPr>
      </w:pPr>
      <w:r w:rsidRPr="000B25E0">
        <w:rPr>
          <w:rFonts w:ascii="宋体" w:hAnsi="宋体"/>
          <w:b/>
          <w:sz w:val="24"/>
        </w:rPr>
        <w:t>2.</w:t>
      </w:r>
      <w:r w:rsidRPr="000B25E0">
        <w:rPr>
          <w:rFonts w:ascii="宋体" w:hAnsi="宋体" w:hint="eastAsia"/>
          <w:b/>
          <w:sz w:val="24"/>
        </w:rPr>
        <w:t>4、</w:t>
      </w:r>
      <w:r w:rsidRPr="000B25E0">
        <w:rPr>
          <w:rFonts w:ascii="宋体" w:hAnsi="宋体"/>
          <w:b/>
          <w:sz w:val="24"/>
        </w:rPr>
        <w:t xml:space="preserve"> 技术服务要求及质保要求</w:t>
      </w:r>
    </w:p>
    <w:p w:rsidR="000B25E0" w:rsidRPr="000B25E0" w:rsidRDefault="000B25E0" w:rsidP="000B25E0">
      <w:pPr>
        <w:numPr>
          <w:ilvl w:val="1"/>
          <w:numId w:val="39"/>
        </w:numPr>
        <w:adjustRightInd w:val="0"/>
        <w:snapToGrid w:val="0"/>
        <w:spacing w:beforeLines="50" w:before="156" w:line="360" w:lineRule="auto"/>
        <w:rPr>
          <w:rFonts w:ascii="宋体" w:hAnsi="宋体" w:hint="eastAsia"/>
          <w:sz w:val="24"/>
        </w:rPr>
      </w:pPr>
      <w:r w:rsidRPr="000B25E0">
        <w:rPr>
          <w:rFonts w:ascii="宋体" w:hAnsi="宋体" w:hint="eastAsia"/>
          <w:sz w:val="24"/>
        </w:rPr>
        <w:t>乙方按照甲方的要求完成洁净间的具体设计工作，并提供计算书给甲方，在甲方确认后方可施工；</w:t>
      </w:r>
    </w:p>
    <w:p w:rsidR="000B25E0" w:rsidRPr="000B25E0" w:rsidRDefault="000B25E0" w:rsidP="000B25E0">
      <w:pPr>
        <w:numPr>
          <w:ilvl w:val="1"/>
          <w:numId w:val="39"/>
        </w:numPr>
        <w:adjustRightInd w:val="0"/>
        <w:snapToGrid w:val="0"/>
        <w:spacing w:beforeLines="50" w:before="156" w:line="360" w:lineRule="auto"/>
        <w:rPr>
          <w:rFonts w:ascii="宋体" w:hAnsi="宋体" w:hint="eastAsia"/>
          <w:sz w:val="24"/>
        </w:rPr>
      </w:pPr>
      <w:r w:rsidRPr="000B25E0">
        <w:rPr>
          <w:rFonts w:ascii="宋体" w:hAnsi="宋体" w:hint="eastAsia"/>
          <w:sz w:val="24"/>
        </w:rPr>
        <w:t>乙方负责设备的运输和现场的安装工作；</w:t>
      </w:r>
    </w:p>
    <w:p w:rsidR="000B25E0" w:rsidRPr="000B25E0" w:rsidRDefault="000B25E0" w:rsidP="000B25E0">
      <w:pPr>
        <w:numPr>
          <w:ilvl w:val="1"/>
          <w:numId w:val="39"/>
        </w:numPr>
        <w:adjustRightInd w:val="0"/>
        <w:snapToGrid w:val="0"/>
        <w:spacing w:beforeLines="50" w:before="156" w:line="360" w:lineRule="auto"/>
        <w:rPr>
          <w:rFonts w:ascii="宋体" w:hAnsi="宋体" w:hint="eastAsia"/>
          <w:sz w:val="24"/>
        </w:rPr>
      </w:pPr>
      <w:r w:rsidRPr="000B25E0">
        <w:rPr>
          <w:rFonts w:ascii="宋体" w:hAnsi="宋体" w:hint="eastAsia"/>
          <w:sz w:val="24"/>
        </w:rPr>
        <w:t>乙方负责采购和安装配套的空调系统；</w:t>
      </w:r>
    </w:p>
    <w:p w:rsidR="000B25E0" w:rsidRPr="000B25E0" w:rsidRDefault="000B25E0" w:rsidP="000B25E0">
      <w:pPr>
        <w:numPr>
          <w:ilvl w:val="1"/>
          <w:numId w:val="39"/>
        </w:numPr>
        <w:adjustRightInd w:val="0"/>
        <w:snapToGrid w:val="0"/>
        <w:spacing w:beforeLines="50" w:before="156" w:line="360" w:lineRule="auto"/>
        <w:rPr>
          <w:rFonts w:ascii="宋体" w:hAnsi="宋体"/>
          <w:sz w:val="24"/>
        </w:rPr>
      </w:pPr>
      <w:r w:rsidRPr="000B25E0">
        <w:rPr>
          <w:rFonts w:ascii="宋体" w:hAnsi="宋体" w:hint="eastAsia"/>
          <w:sz w:val="24"/>
        </w:rPr>
        <w:t>乙方负责安装后的调试和检测工作</w:t>
      </w:r>
    </w:p>
    <w:p w:rsidR="000B25E0" w:rsidRPr="000B25E0" w:rsidRDefault="000B25E0" w:rsidP="000B25E0">
      <w:pPr>
        <w:numPr>
          <w:ilvl w:val="1"/>
          <w:numId w:val="39"/>
        </w:numPr>
        <w:adjustRightInd w:val="0"/>
        <w:snapToGrid w:val="0"/>
        <w:spacing w:beforeLines="50" w:before="156" w:line="360" w:lineRule="auto"/>
        <w:rPr>
          <w:rFonts w:ascii="宋体" w:hAnsi="宋体" w:hint="eastAsia"/>
          <w:szCs w:val="21"/>
        </w:rPr>
      </w:pPr>
      <w:r w:rsidRPr="000B25E0">
        <w:rPr>
          <w:rFonts w:ascii="宋体" w:hAnsi="宋体" w:hint="eastAsia"/>
          <w:sz w:val="24"/>
        </w:rPr>
        <w:t>质保期内对电器原件提供免费维护或更换。</w:t>
      </w:r>
    </w:p>
    <w:p w:rsidR="000B25E0" w:rsidRPr="000B25E0" w:rsidRDefault="000B25E0" w:rsidP="000B25E0">
      <w:pPr>
        <w:adjustRightInd w:val="0"/>
        <w:snapToGrid w:val="0"/>
        <w:spacing w:beforeLines="50" w:before="156" w:line="360" w:lineRule="auto"/>
        <w:ind w:firstLineChars="100" w:firstLine="241"/>
        <w:rPr>
          <w:rFonts w:ascii="宋体" w:hAnsi="宋体" w:hint="eastAsia"/>
          <w:b/>
          <w:sz w:val="24"/>
        </w:rPr>
      </w:pPr>
      <w:r w:rsidRPr="000B25E0">
        <w:rPr>
          <w:rFonts w:ascii="宋体" w:hAnsi="宋体"/>
          <w:b/>
          <w:sz w:val="24"/>
        </w:rPr>
        <w:t>2.</w:t>
      </w:r>
      <w:r w:rsidRPr="000B25E0">
        <w:rPr>
          <w:rFonts w:ascii="宋体" w:hAnsi="宋体" w:hint="eastAsia"/>
          <w:b/>
          <w:sz w:val="24"/>
        </w:rPr>
        <w:t>5、</w:t>
      </w:r>
      <w:r w:rsidRPr="000B25E0">
        <w:rPr>
          <w:rFonts w:ascii="宋体" w:hAnsi="宋体"/>
          <w:b/>
          <w:sz w:val="24"/>
        </w:rPr>
        <w:t>验收标准及验收程序</w:t>
      </w:r>
      <w:bookmarkStart w:id="35" w:name="_GoBack"/>
      <w:bookmarkEnd w:id="0"/>
      <w:bookmarkEnd w:id="35"/>
    </w:p>
    <w:p w:rsidR="000B25E0" w:rsidRPr="000B25E0" w:rsidRDefault="000B25E0" w:rsidP="000B25E0">
      <w:pPr>
        <w:numPr>
          <w:ilvl w:val="0"/>
          <w:numId w:val="40"/>
        </w:numPr>
        <w:adjustRightInd w:val="0"/>
        <w:snapToGrid w:val="0"/>
        <w:spacing w:beforeLines="50" w:before="156" w:line="360" w:lineRule="auto"/>
        <w:rPr>
          <w:rFonts w:ascii="宋体" w:hAnsi="宋体"/>
          <w:sz w:val="24"/>
        </w:rPr>
      </w:pPr>
      <w:r w:rsidRPr="000B25E0">
        <w:rPr>
          <w:rFonts w:ascii="宋体" w:hAnsi="宋体" w:hint="eastAsia"/>
          <w:sz w:val="24"/>
        </w:rPr>
        <w:t>洁净室的设计制造及安全技术条件等应符合国家和有关行业的标准；</w:t>
      </w:r>
    </w:p>
    <w:p w:rsidR="000B25E0" w:rsidRPr="000B25E0" w:rsidRDefault="000B25E0" w:rsidP="000B25E0">
      <w:pPr>
        <w:numPr>
          <w:ilvl w:val="0"/>
          <w:numId w:val="40"/>
        </w:numPr>
        <w:adjustRightInd w:val="0"/>
        <w:snapToGrid w:val="0"/>
        <w:spacing w:beforeLines="50" w:before="156" w:line="360" w:lineRule="auto"/>
        <w:rPr>
          <w:rFonts w:ascii="宋体" w:hAnsi="宋体" w:hint="eastAsia"/>
          <w:sz w:val="24"/>
        </w:rPr>
      </w:pPr>
      <w:r w:rsidRPr="000B25E0">
        <w:rPr>
          <w:rFonts w:ascii="宋体" w:hAnsi="宋体" w:hint="eastAsia"/>
          <w:sz w:val="24"/>
        </w:rPr>
        <w:t>乙方提供设计图纸，设计报告和计算书以及验收方案，通过甲方认可后开始验收；</w:t>
      </w:r>
    </w:p>
    <w:p w:rsidR="000B25E0" w:rsidRPr="000B25E0" w:rsidRDefault="000B25E0" w:rsidP="000B25E0">
      <w:pPr>
        <w:numPr>
          <w:ilvl w:val="0"/>
          <w:numId w:val="40"/>
        </w:numPr>
        <w:adjustRightInd w:val="0"/>
        <w:snapToGrid w:val="0"/>
        <w:spacing w:beforeLines="50" w:before="156" w:line="360" w:lineRule="auto"/>
        <w:rPr>
          <w:rFonts w:ascii="宋体" w:hAnsi="宋体"/>
          <w:sz w:val="24"/>
        </w:rPr>
      </w:pPr>
      <w:r w:rsidRPr="000B25E0">
        <w:rPr>
          <w:rFonts w:ascii="宋体" w:hAnsi="宋体" w:hint="eastAsia"/>
          <w:sz w:val="24"/>
        </w:rPr>
        <w:t>乙方将所有安装工作完成并且测试检验合格，整理相关文件和报告，报甲方进行验收，获得甲方认可后可视为验收合格；</w:t>
      </w:r>
    </w:p>
    <w:p w:rsidR="000B25E0" w:rsidRPr="000B25E0" w:rsidRDefault="000B25E0" w:rsidP="000B25E0">
      <w:pPr>
        <w:numPr>
          <w:ilvl w:val="0"/>
          <w:numId w:val="40"/>
        </w:numPr>
        <w:adjustRightInd w:val="0"/>
        <w:snapToGrid w:val="0"/>
        <w:spacing w:beforeLines="50" w:before="156" w:line="360" w:lineRule="auto"/>
        <w:rPr>
          <w:rFonts w:ascii="宋体" w:hAnsi="宋体" w:hint="eastAsia"/>
          <w:sz w:val="24"/>
        </w:rPr>
      </w:pPr>
      <w:r w:rsidRPr="000B25E0">
        <w:rPr>
          <w:rFonts w:ascii="宋体" w:hAnsi="宋体" w:hint="eastAsia"/>
          <w:sz w:val="24"/>
        </w:rPr>
        <w:t>乙方提供相关器件的合格证以及质保书。</w:t>
      </w:r>
    </w:p>
    <w:p w:rsidR="000B25E0" w:rsidRPr="000B25E0" w:rsidRDefault="000B25E0"/>
    <w:sectPr w:rsidR="000B25E0" w:rsidRPr="000B2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书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7CA6A8"/>
    <w:multiLevelType w:val="singleLevel"/>
    <w:tmpl w:val="CD7CA6A8"/>
    <w:lvl w:ilvl="0">
      <w:start w:val="1"/>
      <w:numFmt w:val="chineseCounting"/>
      <w:suff w:val="nothing"/>
      <w:lvlText w:val="%1、"/>
      <w:lvlJc w:val="left"/>
      <w:rPr>
        <w:rFonts w:hint="eastAsia"/>
        <w:color w:val="000000"/>
      </w:rPr>
    </w:lvl>
  </w:abstractNum>
  <w:abstractNum w:abstractNumId="1" w15:restartNumberingAfterBreak="0">
    <w:nsid w:val="FFFFFF7F"/>
    <w:multiLevelType w:val="singleLevel"/>
    <w:tmpl w:val="FFFFFF7F"/>
    <w:lvl w:ilvl="0">
      <w:start w:val="1"/>
      <w:numFmt w:val="decimal"/>
      <w:lvlText w:val="%1."/>
      <w:lvlJc w:val="left"/>
      <w:pPr>
        <w:tabs>
          <w:tab w:val="num" w:pos="780"/>
        </w:tabs>
        <w:ind w:left="780" w:hanging="360"/>
      </w:pPr>
      <w:rPr>
        <w:rFonts w:cs="Times New Roman"/>
      </w:r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00000009"/>
    <w:multiLevelType w:val="multilevel"/>
    <w:tmpl w:val="0000000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rPr>
        <w:rFonts w:cs="Times New Roman" w:hint="default"/>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0C"/>
    <w:multiLevelType w:val="multilevel"/>
    <w:tmpl w:val="0000000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00000018"/>
    <w:multiLevelType w:val="multilevel"/>
    <w:tmpl w:val="00000018"/>
    <w:lvl w:ilvl="0">
      <w:start w:val="1"/>
      <w:numFmt w:val="chineseCountingThousand"/>
      <w:suff w:val="space"/>
      <w:lvlText w:val="%1、"/>
      <w:lvlJc w:val="left"/>
      <w:pPr>
        <w:ind w:left="420" w:hanging="420"/>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decimal"/>
      <w:lvlText w:val="%4）"/>
      <w:lvlJc w:val="left"/>
      <w:pPr>
        <w:tabs>
          <w:tab w:val="num" w:pos="1620"/>
        </w:tabs>
        <w:ind w:left="1620" w:hanging="360"/>
      </w:pPr>
      <w:rPr>
        <w:rFonts w:ascii="宋体" w:eastAsia="宋体" w:cs="Times New Roman" w:hint="default"/>
        <w:color w:val="000000"/>
        <w:sz w:val="22"/>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00000022"/>
    <w:multiLevelType w:val="multilevel"/>
    <w:tmpl w:val="0000002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00000023"/>
    <w:multiLevelType w:val="multilevel"/>
    <w:tmpl w:val="00000023"/>
    <w:lvl w:ilvl="0">
      <w:start w:val="1"/>
      <w:numFmt w:val="decimal"/>
      <w:lvlText w:val="%1）"/>
      <w:lvlJc w:val="left"/>
      <w:pPr>
        <w:tabs>
          <w:tab w:val="num" w:pos="360"/>
        </w:tabs>
        <w:ind w:left="360" w:hanging="360"/>
      </w:pPr>
      <w:rPr>
        <w:rFonts w:cs="Times New Roman" w:hint="default"/>
        <w:sz w:val="22"/>
        <w:szCs w:val="22"/>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00000026"/>
    <w:multiLevelType w:val="multilevel"/>
    <w:tmpl w:val="00000026"/>
    <w:lvl w:ilvl="0">
      <w:start w:val="1"/>
      <w:numFmt w:val="decimal"/>
      <w:lvlText w:val="%1）"/>
      <w:lvlJc w:val="left"/>
      <w:pPr>
        <w:tabs>
          <w:tab w:val="num" w:pos="360"/>
        </w:tabs>
        <w:ind w:left="360" w:hanging="360"/>
      </w:pPr>
      <w:rPr>
        <w:rFonts w:cs="Times New Roman" w:hint="default"/>
        <w:sz w:val="22"/>
        <w:szCs w:val="22"/>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0000002E"/>
    <w:multiLevelType w:val="multilevel"/>
    <w:tmpl w:val="0000002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00000034"/>
    <w:multiLevelType w:val="multilevel"/>
    <w:tmpl w:val="0000003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0000003D"/>
    <w:multiLevelType w:val="multilevel"/>
    <w:tmpl w:val="0000003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15:restartNumberingAfterBreak="0">
    <w:nsid w:val="0047648A"/>
    <w:multiLevelType w:val="multilevel"/>
    <w:tmpl w:val="004764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15:restartNumberingAfterBreak="0">
    <w:nsid w:val="00530CE8"/>
    <w:multiLevelType w:val="multilevel"/>
    <w:tmpl w:val="00530C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5230C6"/>
    <w:multiLevelType w:val="multilevel"/>
    <w:tmpl w:val="145230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89"/>
        </w:tabs>
        <w:ind w:left="1789" w:hanging="709"/>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D1FED"/>
    <w:multiLevelType w:val="multilevel"/>
    <w:tmpl w:val="16AD1FED"/>
    <w:lvl w:ilvl="0">
      <w:start w:val="1"/>
      <w:numFmt w:val="decimal"/>
      <w:lvlText w:val="%1)"/>
      <w:lvlJc w:val="left"/>
      <w:pPr>
        <w:ind w:left="660" w:hanging="420"/>
      </w:pPr>
      <w:rPr>
        <w:rFonts w:hint="eastAsia"/>
      </w:rPr>
    </w:lvl>
    <w:lvl w:ilvl="1">
      <w:start w:val="1"/>
      <w:numFmt w:val="decimal"/>
      <w:lvlText w:val="%2)"/>
      <w:lvlJc w:val="left"/>
      <w:pPr>
        <w:ind w:left="1080" w:hanging="420"/>
      </w:pPr>
      <w:rPr>
        <w:rFonts w:hint="eastAsia"/>
        <w:sz w:val="24"/>
      </w:rPr>
    </w:lvl>
    <w:lvl w:ilvl="2">
      <w:start w:val="1"/>
      <w:numFmt w:val="decimal"/>
      <w:lvlText w:val="（%3）"/>
      <w:lvlJc w:val="left"/>
      <w:pPr>
        <w:ind w:left="1800" w:hanging="72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15:restartNumberingAfterBreak="0">
    <w:nsid w:val="1F262D28"/>
    <w:multiLevelType w:val="multilevel"/>
    <w:tmpl w:val="1F262D28"/>
    <w:lvl w:ilvl="0">
      <w:start w:val="1"/>
      <w:numFmt w:val="decimal"/>
      <w:lvlText w:val="%1)"/>
      <w:lvlJc w:val="left"/>
      <w:pPr>
        <w:ind w:left="1320" w:hanging="420"/>
      </w:pPr>
      <w:rPr>
        <w:rFonts w:hint="eastAsia"/>
        <w:sz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15:restartNumberingAfterBreak="0">
    <w:nsid w:val="21D64AEB"/>
    <w:multiLevelType w:val="multilevel"/>
    <w:tmpl w:val="21D64AEB"/>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15:restartNumberingAfterBreak="0">
    <w:nsid w:val="23860562"/>
    <w:multiLevelType w:val="multilevel"/>
    <w:tmpl w:val="238605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20371C"/>
    <w:multiLevelType w:val="multilevel"/>
    <w:tmpl w:val="2720371C"/>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2C0860"/>
    <w:multiLevelType w:val="multilevel"/>
    <w:tmpl w:val="2A2C086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DD03653"/>
    <w:multiLevelType w:val="multilevel"/>
    <w:tmpl w:val="2DD0365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15:restartNumberingAfterBreak="0">
    <w:nsid w:val="2F8258A3"/>
    <w:multiLevelType w:val="multilevel"/>
    <w:tmpl w:val="2F8258A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15:restartNumberingAfterBreak="0">
    <w:nsid w:val="312F205F"/>
    <w:multiLevelType w:val="multilevel"/>
    <w:tmpl w:val="312F205F"/>
    <w:lvl w:ilvl="0">
      <w:start w:val="10"/>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364F40D5"/>
    <w:multiLevelType w:val="multilevel"/>
    <w:tmpl w:val="364F40D5"/>
    <w:lvl w:ilvl="0">
      <w:start w:val="1"/>
      <w:numFmt w:val="chineseCountingThousand"/>
      <w:lvlText w:val="(%1)"/>
      <w:lvlJc w:val="left"/>
      <w:pPr>
        <w:ind w:left="660" w:hanging="420"/>
      </w:pPr>
    </w:lvl>
    <w:lvl w:ilvl="1">
      <w:start w:val="1"/>
      <w:numFmt w:val="decimal"/>
      <w:lvlText w:val="%2）"/>
      <w:lvlJc w:val="left"/>
      <w:pPr>
        <w:ind w:left="1020" w:hanging="360"/>
      </w:pPr>
      <w:rPr>
        <w:rFonts w:hint="default"/>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15:restartNumberingAfterBreak="0">
    <w:nsid w:val="391D5FA1"/>
    <w:multiLevelType w:val="multilevel"/>
    <w:tmpl w:val="391D5FA1"/>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7" w15:restartNumberingAfterBreak="0">
    <w:nsid w:val="3C7D4CD7"/>
    <w:multiLevelType w:val="multilevel"/>
    <w:tmpl w:val="3C7D4CD7"/>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15:restartNumberingAfterBreak="0">
    <w:nsid w:val="3C850BB5"/>
    <w:multiLevelType w:val="multilevel"/>
    <w:tmpl w:val="3C850BB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9" w15:restartNumberingAfterBreak="0">
    <w:nsid w:val="41924D47"/>
    <w:multiLevelType w:val="multilevel"/>
    <w:tmpl w:val="41924D4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44E94FEB"/>
    <w:multiLevelType w:val="multilevel"/>
    <w:tmpl w:val="44E94F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2D90ABD"/>
    <w:multiLevelType w:val="multilevel"/>
    <w:tmpl w:val="52D90ABD"/>
    <w:lvl w:ilvl="0">
      <w:start w:val="1"/>
      <w:numFmt w:val="decimal"/>
      <w:lvlText w:val="%1)"/>
      <w:lvlJc w:val="left"/>
      <w:pPr>
        <w:ind w:left="900" w:hanging="420"/>
      </w:pPr>
      <w:rPr>
        <w:rFonts w:hint="eastAsia"/>
        <w:sz w:val="24"/>
      </w:r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534B2593"/>
    <w:multiLevelType w:val="multilevel"/>
    <w:tmpl w:val="534B2593"/>
    <w:lvl w:ilvl="0">
      <w:start w:val="1"/>
      <w:numFmt w:val="decimal"/>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3" w15:restartNumberingAfterBreak="0">
    <w:nsid w:val="553E6F54"/>
    <w:multiLevelType w:val="multilevel"/>
    <w:tmpl w:val="553E6F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4" w15:restartNumberingAfterBreak="0">
    <w:nsid w:val="569C62D0"/>
    <w:multiLevelType w:val="multilevel"/>
    <w:tmpl w:val="569C62D0"/>
    <w:lvl w:ilvl="0">
      <w:start w:val="1"/>
      <w:numFmt w:val="decimal"/>
      <w:lvlText w:val="（%1）"/>
      <w:lvlJc w:val="left"/>
      <w:pPr>
        <w:ind w:left="709" w:hanging="601"/>
      </w:pPr>
      <w:rPr>
        <w:rFonts w:ascii="宋体" w:eastAsia="宋体" w:hAnsi="宋体" w:cs="宋体" w:hint="default"/>
        <w:i w:val="0"/>
        <w:color w:val="auto"/>
        <w:w w:val="100"/>
        <w:sz w:val="22"/>
        <w:szCs w:val="22"/>
        <w:lang w:val="zh-CN" w:eastAsia="zh-CN" w:bidi="zh-CN"/>
      </w:rPr>
    </w:lvl>
    <w:lvl w:ilvl="1">
      <w:numFmt w:val="bullet"/>
      <w:lvlText w:val="•"/>
      <w:lvlJc w:val="left"/>
      <w:pPr>
        <w:ind w:left="1175" w:hanging="601"/>
      </w:pPr>
      <w:rPr>
        <w:rFonts w:hint="default"/>
        <w:lang w:val="zh-CN" w:eastAsia="zh-CN" w:bidi="zh-CN"/>
      </w:rPr>
    </w:lvl>
    <w:lvl w:ilvl="2">
      <w:numFmt w:val="bullet"/>
      <w:lvlText w:val="•"/>
      <w:lvlJc w:val="left"/>
      <w:pPr>
        <w:ind w:left="1651" w:hanging="601"/>
      </w:pPr>
      <w:rPr>
        <w:rFonts w:hint="default"/>
        <w:lang w:val="zh-CN" w:eastAsia="zh-CN" w:bidi="zh-CN"/>
      </w:rPr>
    </w:lvl>
    <w:lvl w:ilvl="3">
      <w:numFmt w:val="bullet"/>
      <w:lvlText w:val="•"/>
      <w:lvlJc w:val="left"/>
      <w:pPr>
        <w:ind w:left="2127" w:hanging="601"/>
      </w:pPr>
      <w:rPr>
        <w:rFonts w:hint="default"/>
        <w:lang w:val="zh-CN" w:eastAsia="zh-CN" w:bidi="zh-CN"/>
      </w:rPr>
    </w:lvl>
    <w:lvl w:ilvl="4">
      <w:numFmt w:val="bullet"/>
      <w:lvlText w:val="•"/>
      <w:lvlJc w:val="left"/>
      <w:pPr>
        <w:ind w:left="2603" w:hanging="601"/>
      </w:pPr>
      <w:rPr>
        <w:rFonts w:hint="default"/>
        <w:lang w:val="zh-CN" w:eastAsia="zh-CN" w:bidi="zh-CN"/>
      </w:rPr>
    </w:lvl>
    <w:lvl w:ilvl="5">
      <w:numFmt w:val="bullet"/>
      <w:lvlText w:val="•"/>
      <w:lvlJc w:val="left"/>
      <w:pPr>
        <w:ind w:left="3079" w:hanging="601"/>
      </w:pPr>
      <w:rPr>
        <w:rFonts w:hint="default"/>
        <w:lang w:val="zh-CN" w:eastAsia="zh-CN" w:bidi="zh-CN"/>
      </w:rPr>
    </w:lvl>
    <w:lvl w:ilvl="6">
      <w:numFmt w:val="bullet"/>
      <w:lvlText w:val="•"/>
      <w:lvlJc w:val="left"/>
      <w:pPr>
        <w:ind w:left="3554" w:hanging="601"/>
      </w:pPr>
      <w:rPr>
        <w:rFonts w:hint="default"/>
        <w:lang w:val="zh-CN" w:eastAsia="zh-CN" w:bidi="zh-CN"/>
      </w:rPr>
    </w:lvl>
    <w:lvl w:ilvl="7">
      <w:numFmt w:val="bullet"/>
      <w:lvlText w:val="•"/>
      <w:lvlJc w:val="left"/>
      <w:pPr>
        <w:ind w:left="4030" w:hanging="601"/>
      </w:pPr>
      <w:rPr>
        <w:rFonts w:hint="default"/>
        <w:lang w:val="zh-CN" w:eastAsia="zh-CN" w:bidi="zh-CN"/>
      </w:rPr>
    </w:lvl>
    <w:lvl w:ilvl="8">
      <w:numFmt w:val="bullet"/>
      <w:lvlText w:val="•"/>
      <w:lvlJc w:val="left"/>
      <w:pPr>
        <w:ind w:left="4506" w:hanging="601"/>
      </w:pPr>
      <w:rPr>
        <w:rFonts w:hint="default"/>
        <w:lang w:val="zh-CN" w:eastAsia="zh-CN" w:bidi="zh-CN"/>
      </w:rPr>
    </w:lvl>
  </w:abstractNum>
  <w:abstractNum w:abstractNumId="35" w15:restartNumberingAfterBreak="0">
    <w:nsid w:val="6348063F"/>
    <w:multiLevelType w:val="multilevel"/>
    <w:tmpl w:val="6348063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642072D6"/>
    <w:multiLevelType w:val="multilevel"/>
    <w:tmpl w:val="642072D6"/>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7" w15:restartNumberingAfterBreak="0">
    <w:nsid w:val="6CF0048E"/>
    <w:multiLevelType w:val="multilevel"/>
    <w:tmpl w:val="6CF004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EAA2ED5"/>
    <w:multiLevelType w:val="multilevel"/>
    <w:tmpl w:val="6EAA2ED5"/>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754C3E50"/>
    <w:multiLevelType w:val="multilevel"/>
    <w:tmpl w:val="754C3E50"/>
    <w:lvl w:ilvl="0">
      <w:start w:val="1"/>
      <w:numFmt w:val="decimal"/>
      <w:lvlText w:val="%1"/>
      <w:lvlJc w:val="left"/>
      <w:pPr>
        <w:tabs>
          <w:tab w:val="num" w:pos="726"/>
        </w:tabs>
        <w:ind w:left="726" w:hanging="726"/>
      </w:pPr>
      <w:rPr>
        <w:rFonts w:cs="Times New Roman" w:hint="default"/>
      </w:rPr>
    </w:lvl>
    <w:lvl w:ilvl="1">
      <w:start w:val="1"/>
      <w:numFmt w:val="decimal"/>
      <w:lvlText w:val="%1.%2"/>
      <w:lvlJc w:val="left"/>
      <w:pPr>
        <w:tabs>
          <w:tab w:val="num" w:pos="726"/>
        </w:tabs>
        <w:ind w:left="726" w:hanging="726"/>
      </w:pPr>
      <w:rPr>
        <w:rFonts w:cs="Times New Roman" w:hint="default"/>
      </w:rPr>
    </w:lvl>
    <w:lvl w:ilvl="2">
      <w:start w:val="1"/>
      <w:numFmt w:val="decimal"/>
      <w:lvlText w:val="%1.%2.%3"/>
      <w:lvlJc w:val="left"/>
      <w:pPr>
        <w:tabs>
          <w:tab w:val="num" w:pos="726"/>
        </w:tabs>
        <w:ind w:left="726" w:hanging="726"/>
      </w:pPr>
      <w:rPr>
        <w:rFonts w:cs="Times New Roman" w:hint="default"/>
      </w:rPr>
    </w:lvl>
    <w:lvl w:ilvl="3">
      <w:start w:val="1"/>
      <w:numFmt w:val="decimal"/>
      <w:lvlText w:val="%1.%2.%3.%4"/>
      <w:lvlJc w:val="left"/>
      <w:pPr>
        <w:tabs>
          <w:tab w:val="num" w:pos="726"/>
        </w:tabs>
        <w:ind w:left="726" w:hanging="726"/>
      </w:pPr>
      <w:rPr>
        <w:rFonts w:cs="Times New Roman" w:hint="default"/>
      </w:rPr>
    </w:lvl>
    <w:lvl w:ilvl="4">
      <w:start w:val="1"/>
      <w:numFmt w:val="decimal"/>
      <w:lvlText w:val="%1.%2.%3.%4.%5."/>
      <w:lvlJc w:val="left"/>
      <w:pPr>
        <w:tabs>
          <w:tab w:val="num" w:pos="1151"/>
        </w:tabs>
        <w:ind w:left="1151" w:hanging="792"/>
      </w:pPr>
      <w:rPr>
        <w:rFonts w:cs="Times New Roman" w:hint="default"/>
      </w:rPr>
    </w:lvl>
    <w:lvl w:ilvl="5">
      <w:start w:val="1"/>
      <w:numFmt w:val="decimal"/>
      <w:lvlText w:val="%1.%2.%3.%4.%5.%6."/>
      <w:lvlJc w:val="left"/>
      <w:pPr>
        <w:tabs>
          <w:tab w:val="num" w:pos="1655"/>
        </w:tabs>
        <w:ind w:left="1655" w:hanging="936"/>
      </w:pPr>
      <w:rPr>
        <w:rFonts w:cs="Times New Roman" w:hint="default"/>
      </w:rPr>
    </w:lvl>
    <w:lvl w:ilvl="6">
      <w:start w:val="1"/>
      <w:numFmt w:val="decimal"/>
      <w:lvlText w:val="%1.%2.%3.%4.%5.%6.%7."/>
      <w:lvlJc w:val="left"/>
      <w:pPr>
        <w:tabs>
          <w:tab w:val="num" w:pos="2159"/>
        </w:tabs>
        <w:ind w:left="2159" w:hanging="1080"/>
      </w:pPr>
      <w:rPr>
        <w:rFonts w:cs="Times New Roman" w:hint="default"/>
      </w:rPr>
    </w:lvl>
    <w:lvl w:ilvl="7">
      <w:start w:val="1"/>
      <w:numFmt w:val="decimal"/>
      <w:lvlText w:val="%1.%2.%3.%4.%5.%6.%7.%8."/>
      <w:lvlJc w:val="left"/>
      <w:pPr>
        <w:tabs>
          <w:tab w:val="num" w:pos="2663"/>
        </w:tabs>
        <w:ind w:left="2663" w:hanging="1224"/>
      </w:pPr>
      <w:rPr>
        <w:rFonts w:cs="Times New Roman" w:hint="default"/>
      </w:rPr>
    </w:lvl>
    <w:lvl w:ilvl="8">
      <w:start w:val="1"/>
      <w:numFmt w:val="decimal"/>
      <w:lvlText w:val="%1.%2.%3.%4.%5.%6.%7.%8.%9."/>
      <w:lvlJc w:val="left"/>
      <w:pPr>
        <w:tabs>
          <w:tab w:val="num" w:pos="3239"/>
        </w:tabs>
        <w:ind w:left="3239" w:hanging="1440"/>
      </w:pPr>
      <w:rPr>
        <w:rFonts w:cs="Times New Roman" w:hint="default"/>
      </w:rPr>
    </w:lvl>
  </w:abstractNum>
  <w:abstractNum w:abstractNumId="40" w15:restartNumberingAfterBreak="0">
    <w:nsid w:val="75E368F5"/>
    <w:multiLevelType w:val="multilevel"/>
    <w:tmpl w:val="75E368F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78BE5823"/>
    <w:multiLevelType w:val="multilevel"/>
    <w:tmpl w:val="78BE582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5"/>
  </w:num>
  <w:num w:numId="2">
    <w:abstractNumId w:val="39"/>
  </w:num>
  <w:num w:numId="3">
    <w:abstractNumId w:val="1"/>
  </w:num>
  <w:num w:numId="4">
    <w:abstractNumId w:val="34"/>
  </w:num>
  <w:num w:numId="5">
    <w:abstractNumId w:val="21"/>
  </w:num>
  <w:num w:numId="6">
    <w:abstractNumId w:val="32"/>
  </w:num>
  <w:num w:numId="7">
    <w:abstractNumId w:val="25"/>
  </w:num>
  <w:num w:numId="8">
    <w:abstractNumId w:val="31"/>
  </w:num>
  <w:num w:numId="9">
    <w:abstractNumId w:val="12"/>
  </w:num>
  <w:num w:numId="10">
    <w:abstractNumId w:val="24"/>
  </w:num>
  <w:num w:numId="11">
    <w:abstractNumId w:val="29"/>
  </w:num>
  <w:num w:numId="12">
    <w:abstractNumId w:val="35"/>
  </w:num>
  <w:num w:numId="13">
    <w:abstractNumId w:val="19"/>
  </w:num>
  <w:num w:numId="14">
    <w:abstractNumId w:val="14"/>
  </w:num>
  <w:num w:numId="15">
    <w:abstractNumId w:val="9"/>
  </w:num>
  <w:num w:numId="16">
    <w:abstractNumId w:val="8"/>
  </w:num>
  <w:num w:numId="17">
    <w:abstractNumId w:val="10"/>
  </w:num>
  <w:num w:numId="18">
    <w:abstractNumId w:val="2"/>
  </w:num>
  <w:num w:numId="19">
    <w:abstractNumId w:val="7"/>
  </w:num>
  <w:num w:numId="20">
    <w:abstractNumId w:val="27"/>
  </w:num>
  <w:num w:numId="21">
    <w:abstractNumId w:val="26"/>
  </w:num>
  <w:num w:numId="22">
    <w:abstractNumId w:val="36"/>
  </w:num>
  <w:num w:numId="23">
    <w:abstractNumId w:val="11"/>
  </w:num>
  <w:num w:numId="24">
    <w:abstractNumId w:val="18"/>
  </w:num>
  <w:num w:numId="25">
    <w:abstractNumId w:val="41"/>
  </w:num>
  <w:num w:numId="26">
    <w:abstractNumId w:val="30"/>
  </w:num>
  <w:num w:numId="27">
    <w:abstractNumId w:val="3"/>
  </w:num>
  <w:num w:numId="28">
    <w:abstractNumId w:val="4"/>
  </w:num>
  <w:num w:numId="29">
    <w:abstractNumId w:val="5"/>
  </w:num>
  <w:num w:numId="30">
    <w:abstractNumId w:val="22"/>
  </w:num>
  <w:num w:numId="31">
    <w:abstractNumId w:val="38"/>
  </w:num>
  <w:num w:numId="32">
    <w:abstractNumId w:val="23"/>
  </w:num>
  <w:num w:numId="33">
    <w:abstractNumId w:val="20"/>
  </w:num>
  <w:num w:numId="34">
    <w:abstractNumId w:val="13"/>
  </w:num>
  <w:num w:numId="35">
    <w:abstractNumId w:val="40"/>
  </w:num>
  <w:num w:numId="36">
    <w:abstractNumId w:val="28"/>
  </w:num>
  <w:num w:numId="37">
    <w:abstractNumId w:val="33"/>
  </w:num>
  <w:num w:numId="38">
    <w:abstractNumId w:val="6"/>
  </w:num>
  <w:num w:numId="39">
    <w:abstractNumId w:val="16"/>
  </w:num>
  <w:num w:numId="40">
    <w:abstractNumId w:val="17"/>
  </w:num>
  <w:num w:numId="41">
    <w:abstractNumId w:val="3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0"/>
    <w:rsid w:val="000B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DEA5-815D-4471-AE0C-B0370734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5E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B25E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B25E0"/>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0B25E0"/>
    <w:pPr>
      <w:keepNext/>
      <w:keepLines/>
      <w:widowControl/>
      <w:snapToGrid w:val="0"/>
      <w:spacing w:line="360" w:lineRule="auto"/>
      <w:jc w:val="left"/>
      <w:outlineLvl w:val="2"/>
    </w:pPr>
    <w:rPr>
      <w:rFonts w:ascii="宋体" w:hAnsi="宋体"/>
      <w:b/>
      <w:bCs/>
      <w:kern w:val="0"/>
      <w:sz w:val="28"/>
      <w:lang w:eastAsia="en-US" w:bidi="en-US"/>
    </w:rPr>
  </w:style>
  <w:style w:type="paragraph" w:styleId="4">
    <w:name w:val="heading 4"/>
    <w:basedOn w:val="a"/>
    <w:next w:val="a"/>
    <w:link w:val="40"/>
    <w:qFormat/>
    <w:rsid w:val="000B25E0"/>
    <w:pPr>
      <w:keepNext/>
      <w:keepLines/>
      <w:widowControl/>
      <w:spacing w:before="200" w:line="276" w:lineRule="auto"/>
      <w:jc w:val="left"/>
      <w:outlineLvl w:val="3"/>
    </w:pPr>
    <w:rPr>
      <w:rFonts w:ascii="Cambria" w:hAnsi="Cambria"/>
      <w:b/>
      <w:bCs/>
      <w:i/>
      <w:iCs/>
      <w:color w:val="4F81BD"/>
      <w:kern w:val="0"/>
      <w:sz w:val="22"/>
      <w:lang w:eastAsia="en-US" w:bidi="en-US"/>
    </w:rPr>
  </w:style>
  <w:style w:type="paragraph" w:styleId="5">
    <w:name w:val="heading 5"/>
    <w:basedOn w:val="a"/>
    <w:next w:val="a"/>
    <w:link w:val="50"/>
    <w:qFormat/>
    <w:rsid w:val="000B25E0"/>
    <w:pPr>
      <w:keepNext/>
      <w:keepLines/>
      <w:widowControl/>
      <w:spacing w:before="200" w:line="276" w:lineRule="auto"/>
      <w:jc w:val="left"/>
      <w:outlineLvl w:val="4"/>
    </w:pPr>
    <w:rPr>
      <w:rFonts w:ascii="Cambria" w:hAnsi="Cambria"/>
      <w:color w:val="243F60"/>
      <w:kern w:val="0"/>
      <w:sz w:val="22"/>
      <w:lang w:eastAsia="en-US" w:bidi="en-US"/>
    </w:rPr>
  </w:style>
  <w:style w:type="paragraph" w:styleId="6">
    <w:name w:val="heading 6"/>
    <w:basedOn w:val="a"/>
    <w:next w:val="a"/>
    <w:link w:val="60"/>
    <w:qFormat/>
    <w:rsid w:val="000B25E0"/>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rsid w:val="000B25E0"/>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0B25E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0B25E0"/>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B25E0"/>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0B25E0"/>
    <w:rPr>
      <w:rFonts w:ascii="Cambria" w:eastAsia="宋体" w:hAnsi="Cambria" w:cs="Times New Roman"/>
      <w:b/>
      <w:bCs/>
      <w:sz w:val="32"/>
      <w:szCs w:val="32"/>
    </w:rPr>
  </w:style>
  <w:style w:type="character" w:customStyle="1" w:styleId="30">
    <w:name w:val="标题 3 字符"/>
    <w:basedOn w:val="a0"/>
    <w:link w:val="3"/>
    <w:rsid w:val="000B25E0"/>
    <w:rPr>
      <w:rFonts w:ascii="宋体" w:eastAsia="宋体" w:hAnsi="宋体" w:cs="Times New Roman"/>
      <w:b/>
      <w:bCs/>
      <w:kern w:val="0"/>
      <w:sz w:val="28"/>
      <w:szCs w:val="24"/>
      <w:lang w:eastAsia="en-US" w:bidi="en-US"/>
    </w:rPr>
  </w:style>
  <w:style w:type="character" w:customStyle="1" w:styleId="40">
    <w:name w:val="标题 4 字符"/>
    <w:basedOn w:val="a0"/>
    <w:link w:val="4"/>
    <w:rsid w:val="000B25E0"/>
    <w:rPr>
      <w:rFonts w:ascii="Cambria" w:eastAsia="宋体" w:hAnsi="Cambria" w:cs="Times New Roman"/>
      <w:b/>
      <w:bCs/>
      <w:i/>
      <w:iCs/>
      <w:color w:val="4F81BD"/>
      <w:kern w:val="0"/>
      <w:sz w:val="22"/>
      <w:szCs w:val="24"/>
      <w:lang w:eastAsia="en-US" w:bidi="en-US"/>
    </w:rPr>
  </w:style>
  <w:style w:type="character" w:customStyle="1" w:styleId="50">
    <w:name w:val="标题 5 字符"/>
    <w:basedOn w:val="a0"/>
    <w:link w:val="5"/>
    <w:rsid w:val="000B25E0"/>
    <w:rPr>
      <w:rFonts w:ascii="Cambria" w:eastAsia="宋体" w:hAnsi="Cambria" w:cs="Times New Roman"/>
      <w:color w:val="243F60"/>
      <w:kern w:val="0"/>
      <w:sz w:val="22"/>
      <w:szCs w:val="24"/>
      <w:lang w:eastAsia="en-US" w:bidi="en-US"/>
    </w:rPr>
  </w:style>
  <w:style w:type="character" w:customStyle="1" w:styleId="60">
    <w:name w:val="标题 6 字符"/>
    <w:basedOn w:val="a0"/>
    <w:link w:val="6"/>
    <w:rsid w:val="000B25E0"/>
    <w:rPr>
      <w:rFonts w:ascii="Arial" w:eastAsia="黑体" w:hAnsi="Arial" w:cs="Times New Roman"/>
      <w:b/>
      <w:kern w:val="0"/>
      <w:sz w:val="24"/>
      <w:szCs w:val="20"/>
    </w:rPr>
  </w:style>
  <w:style w:type="character" w:customStyle="1" w:styleId="70">
    <w:name w:val="标题 7 字符"/>
    <w:basedOn w:val="a0"/>
    <w:link w:val="7"/>
    <w:rsid w:val="000B25E0"/>
    <w:rPr>
      <w:rFonts w:ascii="Times New Roman" w:eastAsia="宋体" w:hAnsi="Times New Roman" w:cs="Times New Roman"/>
      <w:b/>
      <w:kern w:val="0"/>
      <w:sz w:val="24"/>
      <w:szCs w:val="20"/>
    </w:rPr>
  </w:style>
  <w:style w:type="character" w:customStyle="1" w:styleId="80">
    <w:name w:val="标题 8 字符"/>
    <w:basedOn w:val="a0"/>
    <w:link w:val="8"/>
    <w:rsid w:val="000B25E0"/>
    <w:rPr>
      <w:rFonts w:ascii="Arial" w:eastAsia="黑体" w:hAnsi="Arial" w:cs="Times New Roman"/>
      <w:kern w:val="0"/>
      <w:sz w:val="24"/>
      <w:szCs w:val="20"/>
    </w:rPr>
  </w:style>
  <w:style w:type="character" w:customStyle="1" w:styleId="90">
    <w:name w:val="标题 9 字符"/>
    <w:basedOn w:val="a0"/>
    <w:link w:val="9"/>
    <w:rsid w:val="000B25E0"/>
    <w:rPr>
      <w:rFonts w:ascii="Arial" w:eastAsia="黑体" w:hAnsi="Arial" w:cs="Times New Roman"/>
      <w:kern w:val="0"/>
      <w:szCs w:val="20"/>
    </w:rPr>
  </w:style>
  <w:style w:type="paragraph" w:styleId="TOC7">
    <w:name w:val="toc 7"/>
    <w:basedOn w:val="a"/>
    <w:next w:val="a"/>
    <w:unhideWhenUsed/>
    <w:rsid w:val="000B25E0"/>
    <w:pPr>
      <w:ind w:left="1260"/>
      <w:jc w:val="left"/>
    </w:pPr>
    <w:rPr>
      <w:rFonts w:ascii="Calibri" w:hAnsi="Calibri"/>
      <w:sz w:val="18"/>
      <w:szCs w:val="18"/>
    </w:rPr>
  </w:style>
  <w:style w:type="paragraph" w:styleId="21">
    <w:name w:val="List Number 2"/>
    <w:basedOn w:val="a"/>
    <w:uiPriority w:val="99"/>
    <w:rsid w:val="000B25E0"/>
    <w:pPr>
      <w:widowControl/>
      <w:tabs>
        <w:tab w:val="left" w:pos="1588"/>
      </w:tabs>
      <w:spacing w:after="60"/>
      <w:ind w:left="1588" w:hanging="511"/>
    </w:pPr>
    <w:rPr>
      <w:rFonts w:ascii="Verdana" w:hAnsi="Verdana"/>
      <w:kern w:val="0"/>
      <w:sz w:val="20"/>
    </w:rPr>
  </w:style>
  <w:style w:type="paragraph" w:styleId="a3">
    <w:name w:val="Normal Indent"/>
    <w:basedOn w:val="a"/>
    <w:uiPriority w:val="99"/>
    <w:rsid w:val="000B25E0"/>
    <w:pPr>
      <w:ind w:firstLineChars="200" w:firstLine="420"/>
    </w:pPr>
  </w:style>
  <w:style w:type="paragraph" w:styleId="a4">
    <w:name w:val="caption"/>
    <w:basedOn w:val="a"/>
    <w:next w:val="a"/>
    <w:qFormat/>
    <w:rsid w:val="000B25E0"/>
    <w:pPr>
      <w:adjustRightInd w:val="0"/>
      <w:spacing w:before="152" w:after="160" w:line="360" w:lineRule="atLeast"/>
      <w:jc w:val="left"/>
      <w:textAlignment w:val="baseline"/>
    </w:pPr>
    <w:rPr>
      <w:rFonts w:ascii="Arial" w:eastAsia="黑体" w:hAnsi="Arial"/>
      <w:kern w:val="0"/>
      <w:sz w:val="24"/>
    </w:rPr>
  </w:style>
  <w:style w:type="paragraph" w:styleId="a5">
    <w:name w:val="Document Map"/>
    <w:basedOn w:val="a"/>
    <w:link w:val="a6"/>
    <w:semiHidden/>
    <w:rsid w:val="000B25E0"/>
    <w:pPr>
      <w:shd w:val="clear" w:color="auto" w:fill="000080"/>
    </w:pPr>
  </w:style>
  <w:style w:type="character" w:customStyle="1" w:styleId="a6">
    <w:name w:val="文档结构图 字符"/>
    <w:basedOn w:val="a0"/>
    <w:link w:val="a5"/>
    <w:semiHidden/>
    <w:rsid w:val="000B25E0"/>
    <w:rPr>
      <w:rFonts w:ascii="Times New Roman" w:eastAsia="宋体" w:hAnsi="Times New Roman" w:cs="Times New Roman"/>
      <w:szCs w:val="24"/>
      <w:shd w:val="clear" w:color="auto" w:fill="000080"/>
    </w:rPr>
  </w:style>
  <w:style w:type="paragraph" w:styleId="a7">
    <w:name w:val="annotation text"/>
    <w:basedOn w:val="a"/>
    <w:link w:val="a8"/>
    <w:semiHidden/>
    <w:rsid w:val="000B25E0"/>
    <w:pPr>
      <w:jc w:val="left"/>
    </w:pPr>
  </w:style>
  <w:style w:type="character" w:customStyle="1" w:styleId="a8">
    <w:name w:val="批注文字 字符"/>
    <w:basedOn w:val="a0"/>
    <w:link w:val="a7"/>
    <w:semiHidden/>
    <w:rsid w:val="000B25E0"/>
    <w:rPr>
      <w:rFonts w:ascii="Times New Roman" w:eastAsia="宋体" w:hAnsi="Times New Roman" w:cs="Times New Roman"/>
      <w:szCs w:val="24"/>
    </w:rPr>
  </w:style>
  <w:style w:type="paragraph" w:styleId="31">
    <w:name w:val="Body Text 3"/>
    <w:basedOn w:val="a"/>
    <w:link w:val="32"/>
    <w:rsid w:val="000B25E0"/>
    <w:pPr>
      <w:spacing w:after="120"/>
    </w:pPr>
    <w:rPr>
      <w:sz w:val="16"/>
      <w:szCs w:val="16"/>
    </w:rPr>
  </w:style>
  <w:style w:type="character" w:customStyle="1" w:styleId="32">
    <w:name w:val="正文文本 3 字符"/>
    <w:basedOn w:val="a0"/>
    <w:link w:val="31"/>
    <w:rsid w:val="000B25E0"/>
    <w:rPr>
      <w:rFonts w:ascii="Times New Roman" w:eastAsia="宋体" w:hAnsi="Times New Roman" w:cs="Times New Roman"/>
      <w:sz w:val="16"/>
      <w:szCs w:val="16"/>
    </w:rPr>
  </w:style>
  <w:style w:type="paragraph" w:styleId="a9">
    <w:name w:val="Body Text"/>
    <w:basedOn w:val="a"/>
    <w:link w:val="aa"/>
    <w:rsid w:val="000B25E0"/>
    <w:rPr>
      <w:rFonts w:eastAsia="黑体"/>
      <w:sz w:val="36"/>
    </w:rPr>
  </w:style>
  <w:style w:type="character" w:customStyle="1" w:styleId="aa">
    <w:name w:val="正文文本 字符"/>
    <w:basedOn w:val="a0"/>
    <w:link w:val="a9"/>
    <w:rsid w:val="000B25E0"/>
    <w:rPr>
      <w:rFonts w:ascii="Times New Roman" w:eastAsia="黑体" w:hAnsi="Times New Roman" w:cs="Times New Roman"/>
      <w:sz w:val="36"/>
      <w:szCs w:val="24"/>
    </w:rPr>
  </w:style>
  <w:style w:type="paragraph" w:styleId="ab">
    <w:name w:val="Body Text Indent"/>
    <w:basedOn w:val="a"/>
    <w:link w:val="ac"/>
    <w:rsid w:val="000B25E0"/>
    <w:pPr>
      <w:spacing w:after="120"/>
      <w:ind w:leftChars="200" w:left="420"/>
    </w:pPr>
  </w:style>
  <w:style w:type="character" w:customStyle="1" w:styleId="ac">
    <w:name w:val="正文文本缩进 字符"/>
    <w:basedOn w:val="a0"/>
    <w:link w:val="ab"/>
    <w:rsid w:val="000B25E0"/>
    <w:rPr>
      <w:rFonts w:ascii="Times New Roman" w:eastAsia="宋体" w:hAnsi="Times New Roman" w:cs="Times New Roman"/>
      <w:szCs w:val="24"/>
    </w:rPr>
  </w:style>
  <w:style w:type="paragraph" w:styleId="33">
    <w:name w:val="List Number 3"/>
    <w:basedOn w:val="a"/>
    <w:uiPriority w:val="99"/>
    <w:rsid w:val="000B25E0"/>
    <w:pPr>
      <w:widowControl/>
      <w:tabs>
        <w:tab w:val="left" w:pos="926"/>
      </w:tabs>
      <w:ind w:left="926" w:hanging="360"/>
    </w:pPr>
    <w:rPr>
      <w:rFonts w:ascii="Verdana" w:hAnsi="Verdana"/>
      <w:kern w:val="0"/>
      <w:sz w:val="20"/>
    </w:rPr>
  </w:style>
  <w:style w:type="paragraph" w:styleId="ad">
    <w:name w:val="Block Text"/>
    <w:basedOn w:val="a"/>
    <w:rsid w:val="000B25E0"/>
    <w:pPr>
      <w:spacing w:after="120"/>
      <w:ind w:leftChars="700" w:left="1440" w:rightChars="700" w:right="1440"/>
    </w:pPr>
  </w:style>
  <w:style w:type="paragraph" w:styleId="TOC5">
    <w:name w:val="toc 5"/>
    <w:basedOn w:val="a"/>
    <w:next w:val="a"/>
    <w:uiPriority w:val="99"/>
    <w:rsid w:val="000B25E0"/>
    <w:pPr>
      <w:ind w:left="840"/>
      <w:jc w:val="left"/>
    </w:pPr>
    <w:rPr>
      <w:rFonts w:ascii="Calibri" w:hAnsi="Calibri"/>
      <w:sz w:val="18"/>
      <w:szCs w:val="18"/>
    </w:rPr>
  </w:style>
  <w:style w:type="paragraph" w:styleId="TOC3">
    <w:name w:val="toc 3"/>
    <w:basedOn w:val="a"/>
    <w:next w:val="a"/>
    <w:uiPriority w:val="99"/>
    <w:rsid w:val="000B25E0"/>
    <w:pPr>
      <w:ind w:left="420"/>
      <w:jc w:val="left"/>
    </w:pPr>
    <w:rPr>
      <w:rFonts w:ascii="Calibri" w:hAnsi="Calibri"/>
      <w:i/>
      <w:iCs/>
      <w:sz w:val="20"/>
      <w:szCs w:val="20"/>
    </w:rPr>
  </w:style>
  <w:style w:type="paragraph" w:styleId="ae">
    <w:name w:val="Plain Text"/>
    <w:basedOn w:val="a"/>
    <w:link w:val="af"/>
    <w:qFormat/>
    <w:rsid w:val="000B25E0"/>
    <w:rPr>
      <w:rFonts w:ascii="宋体" w:hAnsi="Courier New"/>
      <w:szCs w:val="21"/>
    </w:rPr>
  </w:style>
  <w:style w:type="character" w:customStyle="1" w:styleId="af">
    <w:name w:val="纯文本 字符"/>
    <w:basedOn w:val="a0"/>
    <w:link w:val="ae"/>
    <w:qFormat/>
    <w:rsid w:val="000B25E0"/>
    <w:rPr>
      <w:rFonts w:ascii="宋体" w:eastAsia="宋体" w:hAnsi="Courier New" w:cs="Times New Roman"/>
      <w:szCs w:val="21"/>
    </w:rPr>
  </w:style>
  <w:style w:type="paragraph" w:styleId="TOC8">
    <w:name w:val="toc 8"/>
    <w:basedOn w:val="a"/>
    <w:next w:val="a"/>
    <w:unhideWhenUsed/>
    <w:rsid w:val="000B25E0"/>
    <w:pPr>
      <w:ind w:left="1470"/>
      <w:jc w:val="left"/>
    </w:pPr>
    <w:rPr>
      <w:rFonts w:ascii="Calibri" w:hAnsi="Calibri"/>
      <w:sz w:val="18"/>
      <w:szCs w:val="18"/>
    </w:rPr>
  </w:style>
  <w:style w:type="paragraph" w:styleId="af0">
    <w:name w:val="Date"/>
    <w:basedOn w:val="a"/>
    <w:next w:val="a"/>
    <w:link w:val="af1"/>
    <w:rsid w:val="000B25E0"/>
    <w:pPr>
      <w:adjustRightInd w:val="0"/>
      <w:spacing w:line="360" w:lineRule="atLeast"/>
    </w:pPr>
    <w:rPr>
      <w:rFonts w:ascii="宋体"/>
      <w:kern w:val="0"/>
      <w:sz w:val="24"/>
      <w:szCs w:val="20"/>
    </w:rPr>
  </w:style>
  <w:style w:type="character" w:customStyle="1" w:styleId="af1">
    <w:name w:val="日期 字符"/>
    <w:basedOn w:val="a0"/>
    <w:link w:val="af0"/>
    <w:rsid w:val="000B25E0"/>
    <w:rPr>
      <w:rFonts w:ascii="宋体" w:eastAsia="宋体" w:hAnsi="Times New Roman" w:cs="Times New Roman"/>
      <w:kern w:val="0"/>
      <w:sz w:val="24"/>
      <w:szCs w:val="20"/>
    </w:rPr>
  </w:style>
  <w:style w:type="paragraph" w:styleId="22">
    <w:name w:val="Body Text Indent 2"/>
    <w:basedOn w:val="a"/>
    <w:link w:val="23"/>
    <w:rsid w:val="000B25E0"/>
    <w:pPr>
      <w:spacing w:after="120" w:line="480" w:lineRule="auto"/>
      <w:ind w:leftChars="200" w:left="420"/>
    </w:pPr>
  </w:style>
  <w:style w:type="character" w:customStyle="1" w:styleId="23">
    <w:name w:val="正文文本缩进 2 字符"/>
    <w:basedOn w:val="a0"/>
    <w:link w:val="22"/>
    <w:rsid w:val="000B25E0"/>
    <w:rPr>
      <w:rFonts w:ascii="Times New Roman" w:eastAsia="宋体" w:hAnsi="Times New Roman" w:cs="Times New Roman"/>
      <w:szCs w:val="24"/>
    </w:rPr>
  </w:style>
  <w:style w:type="paragraph" w:styleId="af2">
    <w:name w:val="endnote text"/>
    <w:basedOn w:val="a"/>
    <w:link w:val="af3"/>
    <w:rsid w:val="000B25E0"/>
    <w:pPr>
      <w:snapToGrid w:val="0"/>
      <w:jc w:val="left"/>
    </w:pPr>
  </w:style>
  <w:style w:type="character" w:customStyle="1" w:styleId="af3">
    <w:name w:val="尾注文本 字符"/>
    <w:basedOn w:val="a0"/>
    <w:link w:val="af2"/>
    <w:rsid w:val="000B25E0"/>
    <w:rPr>
      <w:rFonts w:ascii="Times New Roman" w:eastAsia="宋体" w:hAnsi="Times New Roman" w:cs="Times New Roman"/>
      <w:szCs w:val="24"/>
    </w:rPr>
  </w:style>
  <w:style w:type="paragraph" w:styleId="af4">
    <w:name w:val="Balloon Text"/>
    <w:basedOn w:val="a"/>
    <w:link w:val="af5"/>
    <w:semiHidden/>
    <w:rsid w:val="000B25E0"/>
    <w:rPr>
      <w:sz w:val="18"/>
      <w:szCs w:val="18"/>
    </w:rPr>
  </w:style>
  <w:style w:type="character" w:customStyle="1" w:styleId="af5">
    <w:name w:val="批注框文本 字符"/>
    <w:basedOn w:val="a0"/>
    <w:link w:val="af4"/>
    <w:semiHidden/>
    <w:rsid w:val="000B25E0"/>
    <w:rPr>
      <w:rFonts w:ascii="Times New Roman" w:eastAsia="宋体" w:hAnsi="Times New Roman" w:cs="Times New Roman"/>
      <w:sz w:val="18"/>
      <w:szCs w:val="18"/>
    </w:rPr>
  </w:style>
  <w:style w:type="paragraph" w:styleId="af6">
    <w:name w:val="footer"/>
    <w:basedOn w:val="a"/>
    <w:link w:val="af7"/>
    <w:uiPriority w:val="99"/>
    <w:unhideWhenUsed/>
    <w:rsid w:val="000B25E0"/>
    <w:pPr>
      <w:tabs>
        <w:tab w:val="center" w:pos="4153"/>
        <w:tab w:val="right" w:pos="8306"/>
      </w:tabs>
      <w:snapToGrid w:val="0"/>
      <w:jc w:val="left"/>
    </w:pPr>
    <w:rPr>
      <w:kern w:val="0"/>
      <w:sz w:val="18"/>
      <w:szCs w:val="18"/>
    </w:rPr>
  </w:style>
  <w:style w:type="character" w:customStyle="1" w:styleId="af7">
    <w:name w:val="页脚 字符"/>
    <w:basedOn w:val="a0"/>
    <w:link w:val="af6"/>
    <w:uiPriority w:val="99"/>
    <w:rsid w:val="000B25E0"/>
    <w:rPr>
      <w:rFonts w:ascii="Times New Roman" w:eastAsia="宋体" w:hAnsi="Times New Roman" w:cs="Times New Roman"/>
      <w:kern w:val="0"/>
      <w:sz w:val="18"/>
      <w:szCs w:val="18"/>
    </w:rPr>
  </w:style>
  <w:style w:type="paragraph" w:styleId="af8">
    <w:name w:val="header"/>
    <w:basedOn w:val="a"/>
    <w:link w:val="af9"/>
    <w:unhideWhenUsed/>
    <w:rsid w:val="000B25E0"/>
    <w:pPr>
      <w:pBdr>
        <w:bottom w:val="single" w:sz="6" w:space="1" w:color="auto"/>
      </w:pBdr>
      <w:tabs>
        <w:tab w:val="center" w:pos="4153"/>
        <w:tab w:val="right" w:pos="8306"/>
      </w:tabs>
      <w:snapToGrid w:val="0"/>
      <w:jc w:val="center"/>
    </w:pPr>
    <w:rPr>
      <w:kern w:val="0"/>
      <w:sz w:val="18"/>
      <w:szCs w:val="18"/>
    </w:rPr>
  </w:style>
  <w:style w:type="character" w:customStyle="1" w:styleId="af9">
    <w:name w:val="页眉 字符"/>
    <w:basedOn w:val="a0"/>
    <w:link w:val="af8"/>
    <w:rsid w:val="000B25E0"/>
    <w:rPr>
      <w:rFonts w:ascii="Times New Roman" w:eastAsia="宋体" w:hAnsi="Times New Roman" w:cs="Times New Roman"/>
      <w:kern w:val="0"/>
      <w:sz w:val="18"/>
      <w:szCs w:val="18"/>
    </w:rPr>
  </w:style>
  <w:style w:type="paragraph" w:styleId="TOC1">
    <w:name w:val="toc 1"/>
    <w:basedOn w:val="a"/>
    <w:next w:val="a"/>
    <w:uiPriority w:val="39"/>
    <w:rsid w:val="000B25E0"/>
    <w:pPr>
      <w:spacing w:before="120" w:after="120"/>
      <w:jc w:val="left"/>
    </w:pPr>
    <w:rPr>
      <w:rFonts w:ascii="Calibri" w:hAnsi="Calibri"/>
      <w:b/>
      <w:bCs/>
      <w:caps/>
      <w:sz w:val="20"/>
      <w:szCs w:val="20"/>
    </w:rPr>
  </w:style>
  <w:style w:type="paragraph" w:styleId="TOC4">
    <w:name w:val="toc 4"/>
    <w:basedOn w:val="a"/>
    <w:next w:val="a"/>
    <w:uiPriority w:val="99"/>
    <w:rsid w:val="000B25E0"/>
    <w:pPr>
      <w:ind w:left="630"/>
      <w:jc w:val="left"/>
    </w:pPr>
    <w:rPr>
      <w:rFonts w:ascii="Calibri" w:hAnsi="Calibri"/>
      <w:sz w:val="18"/>
      <w:szCs w:val="18"/>
    </w:rPr>
  </w:style>
  <w:style w:type="paragraph" w:styleId="afa">
    <w:name w:val="List"/>
    <w:basedOn w:val="a"/>
    <w:rsid w:val="000B25E0"/>
    <w:pPr>
      <w:adjustRightInd w:val="0"/>
      <w:spacing w:line="360" w:lineRule="atLeast"/>
      <w:ind w:left="420" w:hanging="420"/>
      <w:jc w:val="left"/>
    </w:pPr>
    <w:rPr>
      <w:rFonts w:ascii="宋体" w:hint="eastAsia"/>
      <w:kern w:val="0"/>
      <w:sz w:val="24"/>
      <w:szCs w:val="20"/>
    </w:rPr>
  </w:style>
  <w:style w:type="paragraph" w:styleId="afb">
    <w:name w:val="footnote text"/>
    <w:basedOn w:val="a"/>
    <w:link w:val="afc"/>
    <w:uiPriority w:val="99"/>
    <w:rsid w:val="000B25E0"/>
    <w:pPr>
      <w:snapToGrid w:val="0"/>
      <w:jc w:val="left"/>
    </w:pPr>
    <w:rPr>
      <w:sz w:val="18"/>
      <w:szCs w:val="18"/>
    </w:rPr>
  </w:style>
  <w:style w:type="character" w:customStyle="1" w:styleId="afc">
    <w:name w:val="脚注文本 字符"/>
    <w:basedOn w:val="a0"/>
    <w:link w:val="afb"/>
    <w:uiPriority w:val="99"/>
    <w:rsid w:val="000B25E0"/>
    <w:rPr>
      <w:rFonts w:ascii="Times New Roman" w:eastAsia="宋体" w:hAnsi="Times New Roman" w:cs="Times New Roman"/>
      <w:sz w:val="18"/>
      <w:szCs w:val="18"/>
    </w:rPr>
  </w:style>
  <w:style w:type="paragraph" w:styleId="TOC6">
    <w:name w:val="toc 6"/>
    <w:basedOn w:val="a"/>
    <w:next w:val="a"/>
    <w:unhideWhenUsed/>
    <w:rsid w:val="000B25E0"/>
    <w:pPr>
      <w:ind w:left="1050"/>
      <w:jc w:val="left"/>
    </w:pPr>
    <w:rPr>
      <w:rFonts w:ascii="Calibri" w:hAnsi="Calibri"/>
      <w:sz w:val="18"/>
      <w:szCs w:val="18"/>
    </w:rPr>
  </w:style>
  <w:style w:type="paragraph" w:styleId="34">
    <w:name w:val="Body Text Indent 3"/>
    <w:basedOn w:val="a"/>
    <w:link w:val="35"/>
    <w:rsid w:val="000B25E0"/>
    <w:pPr>
      <w:spacing w:after="120"/>
      <w:ind w:leftChars="200" w:left="420"/>
    </w:pPr>
    <w:rPr>
      <w:sz w:val="16"/>
      <w:szCs w:val="16"/>
    </w:rPr>
  </w:style>
  <w:style w:type="character" w:customStyle="1" w:styleId="35">
    <w:name w:val="正文文本缩进 3 字符"/>
    <w:basedOn w:val="a0"/>
    <w:link w:val="34"/>
    <w:rsid w:val="000B25E0"/>
    <w:rPr>
      <w:rFonts w:ascii="Times New Roman" w:eastAsia="宋体" w:hAnsi="Times New Roman" w:cs="Times New Roman"/>
      <w:sz w:val="16"/>
      <w:szCs w:val="16"/>
    </w:rPr>
  </w:style>
  <w:style w:type="paragraph" w:styleId="TOC2">
    <w:name w:val="toc 2"/>
    <w:basedOn w:val="a"/>
    <w:next w:val="a"/>
    <w:uiPriority w:val="39"/>
    <w:rsid w:val="000B25E0"/>
    <w:pPr>
      <w:ind w:left="210"/>
      <w:jc w:val="left"/>
    </w:pPr>
    <w:rPr>
      <w:rFonts w:ascii="Calibri" w:hAnsi="Calibri"/>
      <w:smallCaps/>
      <w:sz w:val="20"/>
      <w:szCs w:val="20"/>
    </w:rPr>
  </w:style>
  <w:style w:type="paragraph" w:styleId="TOC9">
    <w:name w:val="toc 9"/>
    <w:basedOn w:val="a"/>
    <w:next w:val="a"/>
    <w:unhideWhenUsed/>
    <w:rsid w:val="000B25E0"/>
    <w:pPr>
      <w:ind w:left="1680"/>
      <w:jc w:val="left"/>
    </w:pPr>
    <w:rPr>
      <w:rFonts w:ascii="Calibri" w:hAnsi="Calibri"/>
      <w:sz w:val="18"/>
      <w:szCs w:val="18"/>
    </w:rPr>
  </w:style>
  <w:style w:type="paragraph" w:styleId="24">
    <w:name w:val="Body Text 2"/>
    <w:basedOn w:val="a"/>
    <w:link w:val="25"/>
    <w:rsid w:val="000B25E0"/>
    <w:pPr>
      <w:jc w:val="center"/>
    </w:pPr>
    <w:rPr>
      <w:rFonts w:eastAsia="黑体"/>
      <w:bCs/>
      <w:sz w:val="72"/>
    </w:rPr>
  </w:style>
  <w:style w:type="character" w:customStyle="1" w:styleId="25">
    <w:name w:val="正文文本 2 字符"/>
    <w:basedOn w:val="a0"/>
    <w:link w:val="24"/>
    <w:rsid w:val="000B25E0"/>
    <w:rPr>
      <w:rFonts w:ascii="Times New Roman" w:eastAsia="黑体" w:hAnsi="Times New Roman" w:cs="Times New Roman"/>
      <w:bCs/>
      <w:sz w:val="72"/>
      <w:szCs w:val="24"/>
    </w:rPr>
  </w:style>
  <w:style w:type="paragraph" w:styleId="afd">
    <w:name w:val="Normal (Web)"/>
    <w:basedOn w:val="a"/>
    <w:uiPriority w:val="99"/>
    <w:rsid w:val="000B25E0"/>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rsid w:val="000B25E0"/>
    <w:pPr>
      <w:spacing w:line="220" w:lineRule="exact"/>
      <w:jc w:val="center"/>
    </w:pPr>
    <w:rPr>
      <w:rFonts w:ascii="仿宋_GB2312" w:eastAsia="仿宋_GB2312"/>
      <w:szCs w:val="21"/>
    </w:rPr>
  </w:style>
  <w:style w:type="paragraph" w:styleId="afe">
    <w:name w:val="Title"/>
    <w:basedOn w:val="a"/>
    <w:link w:val="aff"/>
    <w:qFormat/>
    <w:rsid w:val="000B25E0"/>
    <w:pPr>
      <w:adjustRightInd w:val="0"/>
      <w:spacing w:before="240" w:after="60" w:line="360" w:lineRule="atLeast"/>
      <w:jc w:val="center"/>
      <w:outlineLvl w:val="0"/>
    </w:pPr>
    <w:rPr>
      <w:rFonts w:ascii="Arial" w:hAnsi="Arial"/>
      <w:b/>
      <w:kern w:val="0"/>
      <w:sz w:val="32"/>
      <w:szCs w:val="20"/>
    </w:rPr>
  </w:style>
  <w:style w:type="character" w:customStyle="1" w:styleId="aff">
    <w:name w:val="标题 字符"/>
    <w:basedOn w:val="a0"/>
    <w:link w:val="afe"/>
    <w:rsid w:val="000B25E0"/>
    <w:rPr>
      <w:rFonts w:ascii="Arial" w:eastAsia="宋体" w:hAnsi="Arial" w:cs="Times New Roman"/>
      <w:b/>
      <w:kern w:val="0"/>
      <w:sz w:val="32"/>
      <w:szCs w:val="20"/>
    </w:rPr>
  </w:style>
  <w:style w:type="paragraph" w:styleId="aff0">
    <w:name w:val="annotation subject"/>
    <w:basedOn w:val="a7"/>
    <w:next w:val="a7"/>
    <w:link w:val="aff1"/>
    <w:semiHidden/>
    <w:rsid w:val="000B25E0"/>
    <w:rPr>
      <w:b/>
      <w:bCs/>
    </w:rPr>
  </w:style>
  <w:style w:type="character" w:customStyle="1" w:styleId="aff1">
    <w:name w:val="批注主题 字符"/>
    <w:basedOn w:val="a8"/>
    <w:link w:val="aff0"/>
    <w:semiHidden/>
    <w:rsid w:val="000B25E0"/>
    <w:rPr>
      <w:rFonts w:ascii="Times New Roman" w:eastAsia="宋体" w:hAnsi="Times New Roman" w:cs="Times New Roman"/>
      <w:b/>
      <w:bCs/>
      <w:szCs w:val="24"/>
    </w:rPr>
  </w:style>
  <w:style w:type="paragraph" w:styleId="aff2">
    <w:name w:val="Body Text First Indent"/>
    <w:basedOn w:val="a9"/>
    <w:link w:val="aff3"/>
    <w:rsid w:val="000B25E0"/>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aff3">
    <w:name w:val="正文文本首行缩进 字符"/>
    <w:basedOn w:val="aa"/>
    <w:link w:val="aff2"/>
    <w:rsid w:val="000B25E0"/>
    <w:rPr>
      <w:rFonts w:ascii="Times New Roman" w:eastAsia="PMingLiU" w:hAnsi="Times New Roman" w:cs="Times New Roman"/>
      <w:sz w:val="36"/>
      <w:szCs w:val="24"/>
      <w:lang w:eastAsia="zh-TW"/>
    </w:rPr>
  </w:style>
  <w:style w:type="paragraph" w:styleId="26">
    <w:name w:val="Body Text First Indent 2"/>
    <w:basedOn w:val="ab"/>
    <w:link w:val="27"/>
    <w:uiPriority w:val="99"/>
    <w:rsid w:val="000B25E0"/>
    <w:pPr>
      <w:widowControl/>
      <w:spacing w:line="280" w:lineRule="atLeast"/>
      <w:ind w:firstLineChars="200" w:firstLine="420"/>
    </w:pPr>
    <w:rPr>
      <w:rFonts w:ascii="Arial" w:hAnsi="Arial"/>
      <w:kern w:val="0"/>
      <w:sz w:val="19"/>
      <w:lang w:eastAsia="en-US"/>
    </w:rPr>
  </w:style>
  <w:style w:type="character" w:customStyle="1" w:styleId="27">
    <w:name w:val="正文文本首行缩进 2 字符"/>
    <w:basedOn w:val="ac"/>
    <w:link w:val="26"/>
    <w:uiPriority w:val="99"/>
    <w:rsid w:val="000B25E0"/>
    <w:rPr>
      <w:rFonts w:ascii="Arial" w:eastAsia="宋体" w:hAnsi="Arial" w:cs="Times New Roman"/>
      <w:kern w:val="0"/>
      <w:sz w:val="19"/>
      <w:szCs w:val="24"/>
      <w:lang w:eastAsia="en-US"/>
    </w:rPr>
  </w:style>
  <w:style w:type="table" w:styleId="aff4">
    <w:name w:val="Table Grid"/>
    <w:basedOn w:val="a1"/>
    <w:uiPriority w:val="99"/>
    <w:unhideWhenUsed/>
    <w:rsid w:val="000B25E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99"/>
    <w:qFormat/>
    <w:rsid w:val="000B25E0"/>
    <w:rPr>
      <w:b/>
      <w:bCs/>
    </w:rPr>
  </w:style>
  <w:style w:type="character" w:styleId="aff6">
    <w:name w:val="endnote reference"/>
    <w:rsid w:val="000B25E0"/>
    <w:rPr>
      <w:vertAlign w:val="superscript"/>
    </w:rPr>
  </w:style>
  <w:style w:type="character" w:styleId="aff7">
    <w:name w:val="page number"/>
    <w:uiPriority w:val="99"/>
    <w:rsid w:val="000B25E0"/>
  </w:style>
  <w:style w:type="character" w:styleId="aff8">
    <w:name w:val="FollowedHyperlink"/>
    <w:rsid w:val="000B25E0"/>
    <w:rPr>
      <w:color w:val="800080"/>
      <w:u w:val="single"/>
    </w:rPr>
  </w:style>
  <w:style w:type="character" w:styleId="aff9">
    <w:name w:val="Emphasis"/>
    <w:basedOn w:val="a0"/>
    <w:uiPriority w:val="20"/>
    <w:qFormat/>
    <w:rsid w:val="000B25E0"/>
    <w:rPr>
      <w:i/>
      <w:iCs/>
    </w:rPr>
  </w:style>
  <w:style w:type="character" w:styleId="affa">
    <w:name w:val="Hyperlink"/>
    <w:uiPriority w:val="99"/>
    <w:rsid w:val="000B25E0"/>
    <w:rPr>
      <w:color w:val="0000FF"/>
      <w:u w:val="single"/>
    </w:rPr>
  </w:style>
  <w:style w:type="character" w:styleId="affb">
    <w:name w:val="annotation reference"/>
    <w:uiPriority w:val="99"/>
    <w:rsid w:val="000B25E0"/>
    <w:rPr>
      <w:sz w:val="21"/>
      <w:szCs w:val="21"/>
    </w:rPr>
  </w:style>
  <w:style w:type="character" w:styleId="affc">
    <w:name w:val="footnote reference"/>
    <w:uiPriority w:val="99"/>
    <w:rsid w:val="000B25E0"/>
    <w:rPr>
      <w:vertAlign w:val="superscript"/>
    </w:rPr>
  </w:style>
  <w:style w:type="character" w:customStyle="1" w:styleId="font161">
    <w:name w:val="font161"/>
    <w:rsid w:val="000B25E0"/>
    <w:rPr>
      <w:b/>
      <w:bCs/>
      <w:sz w:val="32"/>
      <w:szCs w:val="32"/>
    </w:rPr>
  </w:style>
  <w:style w:type="character" w:customStyle="1" w:styleId="CharChar11">
    <w:name w:val="Char Char11"/>
    <w:rsid w:val="000B25E0"/>
    <w:rPr>
      <w:rFonts w:ascii="宋体" w:eastAsia="宋体" w:cs="Times New Roman"/>
      <w:sz w:val="24"/>
      <w:lang w:val="en-US" w:eastAsia="zh-CN" w:bidi="ar-SA"/>
    </w:rPr>
  </w:style>
  <w:style w:type="character" w:customStyle="1" w:styleId="Heading1Char">
    <w:name w:val="Heading 1 Char"/>
    <w:locked/>
    <w:rsid w:val="000B25E0"/>
    <w:rPr>
      <w:rFonts w:ascii="Times New Roman" w:eastAsia="宋体" w:hAnsi="Times New Roman" w:cs="Times New Roman"/>
      <w:b/>
      <w:bCs/>
      <w:kern w:val="44"/>
      <w:sz w:val="44"/>
      <w:szCs w:val="44"/>
    </w:rPr>
  </w:style>
  <w:style w:type="character" w:customStyle="1" w:styleId="FooterChar">
    <w:name w:val="Footer Char"/>
    <w:locked/>
    <w:rsid w:val="000B25E0"/>
    <w:rPr>
      <w:rFonts w:ascii="宋体" w:cs="Times New Roman"/>
      <w:sz w:val="24"/>
      <w:szCs w:val="24"/>
    </w:rPr>
  </w:style>
  <w:style w:type="character" w:customStyle="1" w:styleId="CharChar1">
    <w:name w:val="Char Char1"/>
    <w:rsid w:val="000B25E0"/>
    <w:rPr>
      <w:rFonts w:eastAsia="宋体"/>
      <w:kern w:val="2"/>
      <w:sz w:val="24"/>
      <w:lang w:val="en-US" w:eastAsia="zh-CN" w:bidi="ar-SA"/>
    </w:rPr>
  </w:style>
  <w:style w:type="character" w:customStyle="1" w:styleId="f14b1">
    <w:name w:val="f14b1"/>
    <w:rsid w:val="000B25E0"/>
    <w:rPr>
      <w:rFonts w:cs="Times New Roman"/>
      <w:b/>
      <w:bCs/>
      <w:sz w:val="21"/>
      <w:szCs w:val="21"/>
    </w:rPr>
  </w:style>
  <w:style w:type="character" w:customStyle="1" w:styleId="PlainTextChar">
    <w:name w:val="Plain Text Char"/>
    <w:locked/>
    <w:rsid w:val="000B25E0"/>
    <w:rPr>
      <w:rFonts w:ascii="宋体" w:eastAsia="宋体" w:hAnsi="宋体" w:cs="宋体"/>
      <w:kern w:val="0"/>
      <w:sz w:val="24"/>
      <w:szCs w:val="24"/>
    </w:rPr>
  </w:style>
  <w:style w:type="character" w:customStyle="1" w:styleId="apple-converted-space">
    <w:name w:val="apple-converted-space"/>
    <w:rsid w:val="000B25E0"/>
  </w:style>
  <w:style w:type="character" w:customStyle="1" w:styleId="Heading2Char">
    <w:name w:val="Heading 2 Char"/>
    <w:aliases w:val="节 Char"/>
    <w:locked/>
    <w:rsid w:val="000B25E0"/>
    <w:rPr>
      <w:rFonts w:ascii="宋体" w:eastAsia="宋体" w:hAnsi="宋体" w:cs="Times New Roman"/>
      <w:kern w:val="0"/>
      <w:sz w:val="20"/>
      <w:szCs w:val="20"/>
    </w:rPr>
  </w:style>
  <w:style w:type="character" w:customStyle="1" w:styleId="CharChar">
    <w:name w:val="Char Char"/>
    <w:uiPriority w:val="99"/>
    <w:rsid w:val="000B25E0"/>
    <w:rPr>
      <w:rFonts w:ascii="Arial" w:eastAsia="黑体" w:hAnsi="Arial"/>
      <w:b/>
      <w:bCs/>
      <w:kern w:val="2"/>
      <w:sz w:val="32"/>
      <w:szCs w:val="32"/>
      <w:lang w:val="en-US" w:eastAsia="zh-CN" w:bidi="ar-SA"/>
    </w:rPr>
  </w:style>
  <w:style w:type="character" w:customStyle="1" w:styleId="DateChar">
    <w:name w:val="Date Char"/>
    <w:locked/>
    <w:rsid w:val="000B25E0"/>
    <w:rPr>
      <w:rFonts w:eastAsia="宋体"/>
      <w:sz w:val="24"/>
    </w:rPr>
  </w:style>
  <w:style w:type="character" w:customStyle="1" w:styleId="affd">
    <w:name w:val="样式 粉红"/>
    <w:rsid w:val="000B25E0"/>
    <w:rPr>
      <w:strike w:val="0"/>
      <w:dstrike w:val="0"/>
      <w:color w:val="auto"/>
      <w:u w:val="none"/>
    </w:rPr>
  </w:style>
  <w:style w:type="character" w:customStyle="1" w:styleId="2CharChar">
    <w:name w:val="标题 2 Char Char"/>
    <w:rsid w:val="000B25E0"/>
    <w:rPr>
      <w:rFonts w:ascii="Arial" w:eastAsia="黑体" w:hAnsi="Arial" w:cs="Times New Roman"/>
      <w:b/>
      <w:bCs/>
      <w:kern w:val="2"/>
      <w:sz w:val="32"/>
      <w:szCs w:val="32"/>
      <w:lang w:val="en-US" w:eastAsia="zh-CN" w:bidi="ar-SA"/>
    </w:rPr>
  </w:style>
  <w:style w:type="character" w:customStyle="1" w:styleId="Char">
    <w:name w:val="缩进正文 Char"/>
    <w:link w:val="affe"/>
    <w:locked/>
    <w:rsid w:val="000B25E0"/>
    <w:rPr>
      <w:rFonts w:ascii="宋体" w:hAnsi="宋体"/>
      <w:spacing w:val="30"/>
      <w:sz w:val="24"/>
      <w:szCs w:val="24"/>
      <w:lang w:val="en-GB"/>
    </w:rPr>
  </w:style>
  <w:style w:type="paragraph" w:customStyle="1" w:styleId="affe">
    <w:name w:val="缩进正文"/>
    <w:link w:val="Char"/>
    <w:rsid w:val="000B25E0"/>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character" w:customStyle="1" w:styleId="3CharChar">
    <w:name w:val="样式3 Char Char"/>
    <w:link w:val="36"/>
    <w:uiPriority w:val="99"/>
    <w:locked/>
    <w:rsid w:val="000B25E0"/>
    <w:rPr>
      <w:rFonts w:ascii="宋体" w:eastAsia="黑体" w:hAnsi="宋体"/>
      <w:sz w:val="36"/>
      <w:szCs w:val="36"/>
    </w:rPr>
  </w:style>
  <w:style w:type="paragraph" w:customStyle="1" w:styleId="36">
    <w:name w:val="样式3"/>
    <w:basedOn w:val="a"/>
    <w:link w:val="3CharChar"/>
    <w:uiPriority w:val="99"/>
    <w:rsid w:val="000B25E0"/>
    <w:pPr>
      <w:spacing w:line="940" w:lineRule="exact"/>
      <w:jc w:val="center"/>
    </w:pPr>
    <w:rPr>
      <w:rFonts w:ascii="宋体" w:eastAsia="黑体" w:hAnsi="宋体" w:cstheme="minorBidi"/>
      <w:sz w:val="36"/>
      <w:szCs w:val="36"/>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0B25E0"/>
    <w:rPr>
      <w:rFonts w:ascii="宋体" w:eastAsia="宋体" w:hAnsi="Courier New"/>
      <w:kern w:val="2"/>
      <w:sz w:val="21"/>
      <w:lang w:val="en-US" w:eastAsia="zh-CN" w:bidi="ar-SA"/>
    </w:rPr>
  </w:style>
  <w:style w:type="character" w:customStyle="1" w:styleId="CharChar6">
    <w:name w:val="Char Char6"/>
    <w:rsid w:val="000B25E0"/>
    <w:rPr>
      <w:rFonts w:eastAsia="宋体"/>
      <w:b/>
      <w:bCs/>
      <w:kern w:val="2"/>
      <w:sz w:val="32"/>
      <w:szCs w:val="32"/>
      <w:lang w:val="en-US" w:eastAsia="zh-CN" w:bidi="ar-SA"/>
    </w:rPr>
  </w:style>
  <w:style w:type="character" w:customStyle="1" w:styleId="Heading3Char">
    <w:name w:val="Heading 3 Char"/>
    <w:locked/>
    <w:rsid w:val="000B25E0"/>
    <w:rPr>
      <w:rFonts w:ascii="Cambria" w:eastAsia="宋体" w:hAnsi="Cambria" w:cs="Times New Roman"/>
      <w:b/>
      <w:bCs/>
      <w:color w:val="4F81BD"/>
      <w:kern w:val="0"/>
      <w:sz w:val="22"/>
      <w:lang w:eastAsia="en-US"/>
    </w:rPr>
  </w:style>
  <w:style w:type="character" w:customStyle="1" w:styleId="HeaderChar">
    <w:name w:val="Header Char"/>
    <w:locked/>
    <w:rsid w:val="000B25E0"/>
    <w:rPr>
      <w:rFonts w:ascii="宋体" w:cs="Times New Roman"/>
      <w:sz w:val="24"/>
      <w:szCs w:val="24"/>
    </w:rPr>
  </w:style>
  <w:style w:type="paragraph" w:customStyle="1" w:styleId="28">
    <w:name w:val="2"/>
    <w:basedOn w:val="a"/>
    <w:next w:val="ab"/>
    <w:rsid w:val="000B25E0"/>
    <w:pPr>
      <w:ind w:left="432"/>
    </w:pPr>
    <w:rPr>
      <w:szCs w:val="20"/>
    </w:rPr>
  </w:style>
  <w:style w:type="paragraph" w:customStyle="1" w:styleId="200">
    <w:name w:val="样式 标题 2 + (西文) 方正书宋简体 (中文) 方正黑体简体 非加粗 黑色 段前: 0 磅 段后: 0 磅 行..."/>
    <w:basedOn w:val="2"/>
    <w:rsid w:val="000B25E0"/>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
    <w:name w:val="Char Char Char Char"/>
    <w:basedOn w:val="a"/>
    <w:uiPriority w:val="99"/>
    <w:rsid w:val="000B25E0"/>
    <w:rPr>
      <w:rFonts w:ascii="Tahoma" w:hAnsi="Tahoma"/>
      <w:sz w:val="24"/>
      <w:szCs w:val="20"/>
    </w:rPr>
  </w:style>
  <w:style w:type="paragraph" w:customStyle="1" w:styleId="12">
    <w:name w:val="1"/>
    <w:basedOn w:val="a"/>
    <w:rsid w:val="000B25E0"/>
  </w:style>
  <w:style w:type="paragraph" w:customStyle="1" w:styleId="2TimesNewRoman5020">
    <w:name w:val="样式 标题 2 + Times New Roman 四号 非加粗 段前: 5 磅 段后: 0 磅 行距: 固定值 20..."/>
    <w:basedOn w:val="2"/>
    <w:rsid w:val="000B25E0"/>
    <w:pPr>
      <w:spacing w:before="100" w:after="0" w:line="400" w:lineRule="exact"/>
    </w:pPr>
    <w:rPr>
      <w:rFonts w:ascii="Times New Roman" w:eastAsia="黑体" w:hAnsi="Times New Roman" w:cs="宋体"/>
      <w:b w:val="0"/>
      <w:bCs w:val="0"/>
      <w:sz w:val="28"/>
      <w:szCs w:val="20"/>
    </w:rPr>
  </w:style>
  <w:style w:type="paragraph" w:customStyle="1" w:styleId="37">
    <w:name w:val="3"/>
    <w:basedOn w:val="a"/>
    <w:next w:val="31"/>
    <w:rsid w:val="000B25E0"/>
    <w:rPr>
      <w:rFonts w:ascii="宋体"/>
      <w:sz w:val="24"/>
      <w:szCs w:val="20"/>
    </w:rPr>
  </w:style>
  <w:style w:type="paragraph" w:customStyle="1" w:styleId="CharCharChar1">
    <w:name w:val="Char Char Char1"/>
    <w:basedOn w:val="a"/>
    <w:rsid w:val="000B25E0"/>
    <w:rPr>
      <w:szCs w:val="20"/>
    </w:rPr>
  </w:style>
  <w:style w:type="paragraph" w:customStyle="1" w:styleId="afff">
    <w:name w:val="。"/>
    <w:basedOn w:val="a"/>
    <w:rsid w:val="000B25E0"/>
    <w:pPr>
      <w:adjustRightInd w:val="0"/>
      <w:spacing w:line="360" w:lineRule="atLeast"/>
      <w:ind w:right="679"/>
      <w:jc w:val="left"/>
      <w:textAlignment w:val="baseline"/>
    </w:pPr>
    <w:rPr>
      <w:rFonts w:ascii="宋体"/>
      <w:sz w:val="24"/>
    </w:rPr>
  </w:style>
  <w:style w:type="paragraph" w:customStyle="1" w:styleId="Char1">
    <w:name w:val="Char1"/>
    <w:basedOn w:val="a"/>
    <w:rsid w:val="000B25E0"/>
    <w:rPr>
      <w:rFonts w:ascii="Tahoma" w:hAnsi="Tahoma"/>
      <w:sz w:val="24"/>
      <w:szCs w:val="20"/>
    </w:rPr>
  </w:style>
  <w:style w:type="paragraph" w:customStyle="1" w:styleId="p17">
    <w:name w:val="p17"/>
    <w:basedOn w:val="a"/>
    <w:rsid w:val="000B25E0"/>
    <w:pPr>
      <w:widowControl/>
    </w:pPr>
    <w:rPr>
      <w:kern w:val="0"/>
      <w:szCs w:val="21"/>
    </w:rPr>
  </w:style>
  <w:style w:type="paragraph" w:customStyle="1" w:styleId="51">
    <w:name w:val="5"/>
    <w:basedOn w:val="a"/>
    <w:rsid w:val="000B25E0"/>
    <w:rPr>
      <w:rFonts w:ascii="Tahoma" w:hAnsi="Tahoma"/>
      <w:sz w:val="24"/>
      <w:szCs w:val="20"/>
    </w:rPr>
  </w:style>
  <w:style w:type="paragraph" w:customStyle="1" w:styleId="13">
    <w:name w:val="样式1"/>
    <w:basedOn w:val="a"/>
    <w:next w:val="a3"/>
    <w:rsid w:val="000B25E0"/>
    <w:rPr>
      <w:rFonts w:ascii="宋体" w:hAnsi="Arial Unicode MS"/>
      <w:color w:val="000000"/>
      <w:kern w:val="0"/>
      <w:sz w:val="24"/>
      <w:szCs w:val="36"/>
    </w:rPr>
  </w:style>
  <w:style w:type="paragraph" w:customStyle="1" w:styleId="29">
    <w:name w:val="列出段落2"/>
    <w:basedOn w:val="a"/>
    <w:rsid w:val="000B25E0"/>
    <w:pPr>
      <w:ind w:firstLineChars="200" w:firstLine="420"/>
    </w:pPr>
  </w:style>
  <w:style w:type="paragraph" w:customStyle="1" w:styleId="CharCharChar">
    <w:name w:val="Char Char Char"/>
    <w:basedOn w:val="a"/>
    <w:rsid w:val="000B25E0"/>
    <w:rPr>
      <w:szCs w:val="20"/>
    </w:rPr>
  </w:style>
  <w:style w:type="paragraph" w:customStyle="1" w:styleId="afff0">
    <w:name w:val="表格"/>
    <w:basedOn w:val="a"/>
    <w:rsid w:val="000B25E0"/>
    <w:pPr>
      <w:jc w:val="center"/>
      <w:textAlignment w:val="center"/>
    </w:pPr>
    <w:rPr>
      <w:rFonts w:ascii="华文细黑" w:hAnsi="华文细黑"/>
      <w:kern w:val="0"/>
      <w:szCs w:val="20"/>
    </w:rPr>
  </w:style>
  <w:style w:type="paragraph" w:customStyle="1" w:styleId="CharCharCharCharCharChar2Char1">
    <w:name w:val="Char Char Char Char Char Char2 Char1"/>
    <w:basedOn w:val="a"/>
    <w:rsid w:val="000B25E0"/>
    <w:pPr>
      <w:spacing w:line="360" w:lineRule="auto"/>
      <w:ind w:firstLineChars="200" w:firstLine="200"/>
    </w:pPr>
    <w:rPr>
      <w:rFonts w:ascii="宋体" w:hAnsi="宋体" w:cs="宋体"/>
      <w:sz w:val="24"/>
    </w:rPr>
  </w:style>
  <w:style w:type="paragraph" w:styleId="afff1">
    <w:name w:val="List Paragraph"/>
    <w:basedOn w:val="a"/>
    <w:uiPriority w:val="99"/>
    <w:qFormat/>
    <w:rsid w:val="000B25E0"/>
    <w:pPr>
      <w:ind w:firstLineChars="200" w:firstLine="420"/>
    </w:pPr>
  </w:style>
  <w:style w:type="paragraph" w:customStyle="1" w:styleId="14">
    <w:name w:val="列出段落1"/>
    <w:basedOn w:val="a"/>
    <w:uiPriority w:val="99"/>
    <w:rsid w:val="000B25E0"/>
    <w:pPr>
      <w:ind w:firstLineChars="200" w:firstLine="420"/>
    </w:pPr>
  </w:style>
  <w:style w:type="paragraph" w:customStyle="1" w:styleId="2151">
    <w:name w:val="样式 标题 2 + (西文) 方正书宋简体 (中文) 方正黑体简体 非加粗 黑色 行距: 固定值 15 磅1"/>
    <w:basedOn w:val="2"/>
    <w:rsid w:val="000B25E0"/>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24">
    <w:name w:val="xl24"/>
    <w:basedOn w:val="a"/>
    <w:rsid w:val="000B25E0"/>
    <w:pPr>
      <w:widowControl/>
      <w:spacing w:before="100" w:after="100"/>
      <w:jc w:val="center"/>
      <w:textAlignment w:val="center"/>
    </w:pPr>
    <w:rPr>
      <w:rFonts w:ascii="宋体" w:hAnsi="宋体"/>
      <w:kern w:val="0"/>
      <w:sz w:val="24"/>
      <w:szCs w:val="20"/>
    </w:rPr>
  </w:style>
  <w:style w:type="paragraph" w:customStyle="1" w:styleId="CharCharCharCharCharCharCharCharCharCharCharCharChar">
    <w:name w:val="Char Char Char Char Char Char Char Char Char Char Char Char Char"/>
    <w:basedOn w:val="a"/>
    <w:rsid w:val="000B25E0"/>
    <w:rPr>
      <w:rFonts w:ascii="仿宋_GB2312" w:eastAsia="仿宋_GB2312"/>
      <w:b/>
      <w:sz w:val="32"/>
      <w:szCs w:val="32"/>
    </w:rPr>
  </w:style>
  <w:style w:type="paragraph" w:customStyle="1" w:styleId="afff2">
    <w:name w:val="表格文字"/>
    <w:basedOn w:val="a"/>
    <w:rsid w:val="000B25E0"/>
    <w:pPr>
      <w:adjustRightInd w:val="0"/>
      <w:spacing w:line="420" w:lineRule="atLeast"/>
      <w:jc w:val="left"/>
      <w:textAlignment w:val="baseline"/>
    </w:pPr>
    <w:rPr>
      <w:kern w:val="0"/>
      <w:szCs w:val="20"/>
    </w:rPr>
  </w:style>
  <w:style w:type="paragraph" w:customStyle="1" w:styleId="16620">
    <w:name w:val="样式 标题 1 + 黑体 三号 非加粗 居中 段前: 6 磅 段后: 6 磅 行距: 固定值 20 磅"/>
    <w:basedOn w:val="1"/>
    <w:rsid w:val="000B25E0"/>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rsid w:val="000B25E0"/>
    <w:pPr>
      <w:widowControl w:val="0"/>
      <w:spacing w:line="400" w:lineRule="exact"/>
      <w:jc w:val="both"/>
    </w:pPr>
    <w:rPr>
      <w:rFonts w:ascii="Times New Roman" w:eastAsia="黑体" w:hAnsi="Times New Roman"/>
      <w:b w:val="0"/>
      <w:bCs w:val="0"/>
      <w:kern w:val="2"/>
      <w:sz w:val="24"/>
      <w:szCs w:val="20"/>
      <w:lang w:bidi="ar-SA"/>
    </w:rPr>
  </w:style>
  <w:style w:type="paragraph" w:customStyle="1" w:styleId="Char1CharCharCharCharCharChar1CharCharChar1">
    <w:name w:val="Char1 Char Char Char Char Char Char1 Char Char Char1"/>
    <w:basedOn w:val="a"/>
    <w:rsid w:val="000B25E0"/>
    <w:pPr>
      <w:spacing w:line="360" w:lineRule="auto"/>
      <w:ind w:firstLineChars="200" w:firstLine="200"/>
    </w:pPr>
    <w:rPr>
      <w:rFonts w:ascii="宋体" w:hAnsi="宋体" w:cs="宋体"/>
      <w:sz w:val="24"/>
    </w:rPr>
  </w:style>
  <w:style w:type="paragraph" w:styleId="TOC">
    <w:name w:val="TOC Heading"/>
    <w:basedOn w:val="1"/>
    <w:next w:val="a"/>
    <w:uiPriority w:val="99"/>
    <w:qFormat/>
    <w:rsid w:val="000B25E0"/>
    <w:pPr>
      <w:widowControl/>
      <w:spacing w:before="480" w:after="0" w:line="276" w:lineRule="auto"/>
      <w:jc w:val="left"/>
      <w:outlineLvl w:val="9"/>
    </w:pPr>
    <w:rPr>
      <w:rFonts w:ascii="Cambria" w:hAnsi="Cambria"/>
      <w:color w:val="365F91"/>
      <w:kern w:val="0"/>
      <w:sz w:val="28"/>
      <w:szCs w:val="28"/>
    </w:rPr>
  </w:style>
  <w:style w:type="paragraph" w:customStyle="1" w:styleId="38">
    <w:name w:val="列出段落3"/>
    <w:basedOn w:val="a"/>
    <w:rsid w:val="000B25E0"/>
    <w:pPr>
      <w:ind w:firstLineChars="200" w:firstLine="420"/>
    </w:pPr>
  </w:style>
  <w:style w:type="paragraph" w:customStyle="1" w:styleId="61">
    <w:name w:val="6'"/>
    <w:basedOn w:val="a"/>
    <w:rsid w:val="000B25E0"/>
    <w:pPr>
      <w:autoSpaceDE w:val="0"/>
      <w:autoSpaceDN w:val="0"/>
      <w:adjustRightInd w:val="0"/>
      <w:snapToGrid w:val="0"/>
      <w:spacing w:line="320" w:lineRule="exact"/>
      <w:jc w:val="center"/>
      <w:textAlignment w:val="baseline"/>
    </w:pPr>
    <w:rPr>
      <w:spacing w:val="20"/>
      <w:kern w:val="28"/>
      <w:szCs w:val="20"/>
    </w:rPr>
  </w:style>
  <w:style w:type="paragraph" w:customStyle="1" w:styleId="Default">
    <w:name w:val="Default"/>
    <w:uiPriority w:val="99"/>
    <w:rsid w:val="000B25E0"/>
    <w:pPr>
      <w:widowControl w:val="0"/>
      <w:autoSpaceDE w:val="0"/>
      <w:autoSpaceDN w:val="0"/>
      <w:adjustRightInd w:val="0"/>
    </w:pPr>
    <w:rPr>
      <w:rFonts w:ascii="宋体" w:eastAsia="宋体" w:hAnsi="Times New Roman" w:cs="宋体"/>
      <w:color w:val="000000"/>
      <w:kern w:val="0"/>
      <w:sz w:val="24"/>
      <w:szCs w:val="24"/>
    </w:rPr>
  </w:style>
  <w:style w:type="paragraph" w:customStyle="1" w:styleId="XW">
    <w:name w:val="XW正文"/>
    <w:basedOn w:val="ab"/>
    <w:rsid w:val="000B25E0"/>
    <w:pPr>
      <w:adjustRightInd w:val="0"/>
      <w:snapToGrid w:val="0"/>
      <w:spacing w:after="0" w:line="300" w:lineRule="auto"/>
      <w:ind w:leftChars="0" w:left="0" w:firstLineChars="200" w:firstLine="520"/>
      <w:jc w:val="left"/>
    </w:pPr>
    <w:rPr>
      <w:kern w:val="0"/>
    </w:rPr>
  </w:style>
  <w:style w:type="paragraph" w:customStyle="1" w:styleId="Blockquote">
    <w:name w:val="Blockquote"/>
    <w:basedOn w:val="a"/>
    <w:rsid w:val="000B25E0"/>
    <w:pPr>
      <w:autoSpaceDE w:val="0"/>
      <w:autoSpaceDN w:val="0"/>
      <w:adjustRightInd w:val="0"/>
      <w:spacing w:before="100" w:after="100"/>
      <w:ind w:left="360" w:right="360"/>
      <w:jc w:val="left"/>
    </w:pPr>
    <w:rPr>
      <w:kern w:val="0"/>
      <w:sz w:val="24"/>
      <w:szCs w:val="20"/>
    </w:rPr>
  </w:style>
  <w:style w:type="paragraph" w:customStyle="1" w:styleId="afff3">
    <w:name w:val="金安桥正文"/>
    <w:basedOn w:val="ab"/>
    <w:rsid w:val="000B25E0"/>
    <w:pPr>
      <w:adjustRightInd w:val="0"/>
      <w:spacing w:after="0" w:line="300" w:lineRule="auto"/>
      <w:ind w:leftChars="0" w:left="0" w:firstLineChars="200" w:firstLine="200"/>
      <w:jc w:val="left"/>
    </w:pPr>
    <w:rPr>
      <w:kern w:val="0"/>
      <w:sz w:val="24"/>
      <w:szCs w:val="20"/>
    </w:rPr>
  </w:style>
  <w:style w:type="paragraph" w:customStyle="1" w:styleId="cntrt">
    <w:name w:val="cntrt"/>
    <w:basedOn w:val="a"/>
    <w:rsid w:val="000B25E0"/>
    <w:pPr>
      <w:widowControl/>
      <w:jc w:val="left"/>
    </w:pPr>
    <w:rPr>
      <w:rFonts w:ascii="Arial" w:hAnsi="Arial" w:cs="Arial"/>
      <w:kern w:val="0"/>
      <w:sz w:val="20"/>
      <w:szCs w:val="20"/>
      <w:lang w:val="en-AU"/>
    </w:rPr>
  </w:style>
  <w:style w:type="paragraph" w:customStyle="1" w:styleId="Char0">
    <w:name w:val="Char"/>
    <w:basedOn w:val="a"/>
    <w:rsid w:val="000B25E0"/>
  </w:style>
  <w:style w:type="paragraph" w:customStyle="1" w:styleId="Char1CharCharCharCharCharChar1CharCharChar">
    <w:name w:val="Char1 Char Char Char Char Char Char1 Char Char Char"/>
    <w:basedOn w:val="a"/>
    <w:rsid w:val="000B25E0"/>
    <w:pPr>
      <w:spacing w:line="360" w:lineRule="auto"/>
      <w:ind w:firstLineChars="200" w:firstLine="200"/>
    </w:pPr>
    <w:rPr>
      <w:rFonts w:ascii="宋体" w:hAnsi="宋体" w:cs="宋体"/>
      <w:sz w:val="24"/>
    </w:rPr>
  </w:style>
  <w:style w:type="paragraph" w:customStyle="1" w:styleId="ParaChar">
    <w:name w:val="默认段落字体 Para Char"/>
    <w:basedOn w:val="a"/>
    <w:rsid w:val="000B25E0"/>
    <w:rPr>
      <w:szCs w:val="20"/>
    </w:rPr>
  </w:style>
  <w:style w:type="paragraph" w:customStyle="1" w:styleId="CharCharCharCharCharChar2Char">
    <w:name w:val="Char Char Char Char Char Char2 Char"/>
    <w:basedOn w:val="a"/>
    <w:rsid w:val="000B25E0"/>
    <w:pPr>
      <w:spacing w:line="360" w:lineRule="auto"/>
      <w:ind w:firstLineChars="200" w:firstLine="200"/>
    </w:pPr>
    <w:rPr>
      <w:rFonts w:ascii="宋体" w:hAnsi="宋体" w:cs="宋体"/>
      <w:sz w:val="24"/>
    </w:rPr>
  </w:style>
  <w:style w:type="paragraph" w:customStyle="1" w:styleId="41">
    <w:name w:val="4"/>
    <w:basedOn w:val="a"/>
    <w:rsid w:val="000B25E0"/>
    <w:rPr>
      <w:rFonts w:ascii="Tahoma" w:hAnsi="Tahoma"/>
      <w:sz w:val="24"/>
      <w:szCs w:val="20"/>
    </w:rPr>
  </w:style>
  <w:style w:type="paragraph" w:customStyle="1" w:styleId="Char2">
    <w:name w:val="Char2"/>
    <w:basedOn w:val="a"/>
    <w:rsid w:val="000B25E0"/>
    <w:rPr>
      <w:rFonts w:ascii="Tahoma" w:hAnsi="Tahoma"/>
      <w:sz w:val="24"/>
      <w:szCs w:val="20"/>
    </w:rPr>
  </w:style>
  <w:style w:type="paragraph" w:customStyle="1" w:styleId="ListParagraph">
    <w:name w:val="List Paragraph"/>
    <w:basedOn w:val="a"/>
    <w:rsid w:val="000B25E0"/>
    <w:pPr>
      <w:ind w:firstLineChars="200" w:firstLine="420"/>
    </w:pPr>
  </w:style>
  <w:style w:type="paragraph" w:customStyle="1" w:styleId="00">
    <w:name w:val="正文_0_0"/>
    <w:qFormat/>
    <w:rsid w:val="000B25E0"/>
    <w:pPr>
      <w:widowControl w:val="0"/>
      <w:jc w:val="both"/>
    </w:pPr>
    <w:rPr>
      <w:rFonts w:ascii="Times New Roman" w:eastAsia="宋体" w:hAnsi="Times New Roman" w:cs="Times New Roman"/>
      <w:szCs w:val="20"/>
    </w:rPr>
  </w:style>
  <w:style w:type="paragraph" w:customStyle="1" w:styleId="p0">
    <w:name w:val="p0"/>
    <w:basedOn w:val="a"/>
    <w:rsid w:val="000B25E0"/>
    <w:pPr>
      <w:widowControl/>
    </w:pPr>
    <w:rPr>
      <w:kern w:val="0"/>
      <w:szCs w:val="21"/>
    </w:rPr>
  </w:style>
  <w:style w:type="paragraph" w:customStyle="1" w:styleId="p15">
    <w:name w:val="p15"/>
    <w:basedOn w:val="a"/>
    <w:rsid w:val="000B25E0"/>
    <w:pPr>
      <w:widowControl/>
      <w:spacing w:before="100" w:line="400" w:lineRule="atLeast"/>
    </w:pPr>
    <w:rPr>
      <w:kern w:val="0"/>
      <w:sz w:val="28"/>
      <w:szCs w:val="28"/>
    </w:rPr>
  </w:style>
  <w:style w:type="paragraph" w:customStyle="1" w:styleId="p18">
    <w:name w:val="p18"/>
    <w:basedOn w:val="a"/>
    <w:rsid w:val="000B25E0"/>
    <w:pPr>
      <w:widowControl/>
    </w:pPr>
    <w:rPr>
      <w:rFonts w:ascii="宋体" w:hAnsi="宋体" w:cs="宋体"/>
      <w:kern w:val="0"/>
      <w:szCs w:val="21"/>
    </w:rPr>
  </w:style>
  <w:style w:type="paragraph" w:customStyle="1" w:styleId="DefaultParagraphCharCharCharChar">
    <w:name w:val="Default Paragraph Char Char Char Char"/>
    <w:basedOn w:val="a"/>
    <w:next w:val="a"/>
    <w:rsid w:val="000B25E0"/>
    <w:pPr>
      <w:widowControl/>
      <w:spacing w:line="360" w:lineRule="auto"/>
      <w:jc w:val="left"/>
    </w:pPr>
    <w:rPr>
      <w:kern w:val="0"/>
      <w:szCs w:val="20"/>
      <w:lang w:eastAsia="en-US"/>
    </w:rPr>
  </w:style>
  <w:style w:type="character" w:customStyle="1" w:styleId="2Char1">
    <w:name w:val="正文文本缩进 2 Char1"/>
    <w:uiPriority w:val="99"/>
    <w:semiHidden/>
    <w:rsid w:val="000B25E0"/>
    <w:rPr>
      <w:kern w:val="2"/>
      <w:sz w:val="21"/>
      <w:szCs w:val="22"/>
    </w:rPr>
  </w:style>
  <w:style w:type="character" w:customStyle="1" w:styleId="Char10">
    <w:name w:val="页脚 Char1"/>
    <w:uiPriority w:val="99"/>
    <w:semiHidden/>
    <w:rsid w:val="000B25E0"/>
    <w:rPr>
      <w:kern w:val="2"/>
      <w:sz w:val="18"/>
      <w:szCs w:val="18"/>
    </w:rPr>
  </w:style>
  <w:style w:type="character" w:customStyle="1" w:styleId="Char11">
    <w:name w:val="正文文本缩进 Char1"/>
    <w:uiPriority w:val="99"/>
    <w:semiHidden/>
    <w:rsid w:val="000B25E0"/>
    <w:rPr>
      <w:kern w:val="2"/>
      <w:sz w:val="21"/>
      <w:szCs w:val="22"/>
    </w:rPr>
  </w:style>
  <w:style w:type="character" w:customStyle="1" w:styleId="3Char1">
    <w:name w:val="正文文本 3 Char1"/>
    <w:uiPriority w:val="99"/>
    <w:semiHidden/>
    <w:rsid w:val="000B25E0"/>
    <w:rPr>
      <w:kern w:val="2"/>
      <w:sz w:val="16"/>
      <w:szCs w:val="16"/>
    </w:rPr>
  </w:style>
  <w:style w:type="character" w:customStyle="1" w:styleId="Char12">
    <w:name w:val="批注文字 Char1"/>
    <w:semiHidden/>
    <w:rsid w:val="000B25E0"/>
    <w:rPr>
      <w:rFonts w:ascii="Times New Roman" w:hAnsi="Times New Roman"/>
      <w:kern w:val="2"/>
      <w:sz w:val="21"/>
      <w:szCs w:val="24"/>
    </w:rPr>
  </w:style>
  <w:style w:type="character" w:customStyle="1" w:styleId="Char13">
    <w:name w:val="批注主题 Char1"/>
    <w:uiPriority w:val="99"/>
    <w:semiHidden/>
    <w:rsid w:val="000B25E0"/>
    <w:rPr>
      <w:rFonts w:ascii="Times New Roman" w:hAnsi="Times New Roman"/>
      <w:b/>
      <w:bCs/>
      <w:kern w:val="2"/>
      <w:sz w:val="21"/>
      <w:szCs w:val="24"/>
    </w:rPr>
  </w:style>
  <w:style w:type="character" w:customStyle="1" w:styleId="3Char10">
    <w:name w:val="正文文本缩进 3 Char1"/>
    <w:uiPriority w:val="99"/>
    <w:semiHidden/>
    <w:rsid w:val="000B25E0"/>
    <w:rPr>
      <w:kern w:val="2"/>
      <w:sz w:val="16"/>
      <w:szCs w:val="16"/>
    </w:rPr>
  </w:style>
  <w:style w:type="character" w:customStyle="1" w:styleId="Char14">
    <w:name w:val="批注框文本 Char1"/>
    <w:uiPriority w:val="99"/>
    <w:semiHidden/>
    <w:rsid w:val="000B25E0"/>
    <w:rPr>
      <w:kern w:val="2"/>
      <w:sz w:val="18"/>
      <w:szCs w:val="18"/>
    </w:rPr>
  </w:style>
  <w:style w:type="character" w:customStyle="1" w:styleId="Char15">
    <w:name w:val="正文文本 Char1"/>
    <w:uiPriority w:val="99"/>
    <w:semiHidden/>
    <w:rsid w:val="000B25E0"/>
    <w:rPr>
      <w:kern w:val="2"/>
      <w:sz w:val="21"/>
      <w:szCs w:val="22"/>
    </w:rPr>
  </w:style>
  <w:style w:type="character" w:customStyle="1" w:styleId="Char16">
    <w:name w:val="文档结构图 Char1"/>
    <w:uiPriority w:val="99"/>
    <w:semiHidden/>
    <w:rsid w:val="000B25E0"/>
    <w:rPr>
      <w:rFonts w:ascii="宋体"/>
      <w:kern w:val="2"/>
      <w:sz w:val="18"/>
      <w:szCs w:val="18"/>
    </w:rPr>
  </w:style>
  <w:style w:type="character" w:customStyle="1" w:styleId="Char17">
    <w:name w:val="页眉 Char1"/>
    <w:uiPriority w:val="99"/>
    <w:semiHidden/>
    <w:rsid w:val="000B25E0"/>
    <w:rPr>
      <w:kern w:val="2"/>
      <w:sz w:val="18"/>
      <w:szCs w:val="18"/>
    </w:rPr>
  </w:style>
  <w:style w:type="character" w:customStyle="1" w:styleId="Char18">
    <w:name w:val="日期 Char1"/>
    <w:uiPriority w:val="99"/>
    <w:semiHidden/>
    <w:rsid w:val="000B25E0"/>
    <w:rPr>
      <w:kern w:val="2"/>
      <w:sz w:val="21"/>
      <w:szCs w:val="22"/>
    </w:rPr>
  </w:style>
  <w:style w:type="character" w:customStyle="1" w:styleId="Char19">
    <w:name w:val="标题 Char1"/>
    <w:uiPriority w:val="10"/>
    <w:rsid w:val="000B25E0"/>
    <w:rPr>
      <w:rFonts w:ascii="Cambria" w:hAnsi="Cambria" w:cs="Times New Roman"/>
      <w:b/>
      <w:bCs/>
      <w:kern w:val="2"/>
      <w:sz w:val="32"/>
      <w:szCs w:val="32"/>
    </w:rPr>
  </w:style>
  <w:style w:type="character" w:customStyle="1" w:styleId="Char1a">
    <w:name w:val="纯文本 Char1"/>
    <w:uiPriority w:val="99"/>
    <w:semiHidden/>
    <w:rsid w:val="000B25E0"/>
    <w:rPr>
      <w:rFonts w:ascii="宋体" w:hAnsi="Courier New" w:cs="Courier New"/>
      <w:kern w:val="2"/>
      <w:sz w:val="21"/>
      <w:szCs w:val="21"/>
    </w:rPr>
  </w:style>
  <w:style w:type="character" w:customStyle="1" w:styleId="Char1b">
    <w:name w:val="正文首行缩进 Char1"/>
    <w:uiPriority w:val="99"/>
    <w:semiHidden/>
    <w:rsid w:val="000B25E0"/>
  </w:style>
  <w:style w:type="character" w:customStyle="1" w:styleId="2Char10">
    <w:name w:val="正文文本 2 Char1"/>
    <w:uiPriority w:val="99"/>
    <w:semiHidden/>
    <w:rsid w:val="000B25E0"/>
    <w:rPr>
      <w:kern w:val="2"/>
      <w:sz w:val="21"/>
      <w:szCs w:val="22"/>
    </w:rPr>
  </w:style>
  <w:style w:type="paragraph" w:customStyle="1" w:styleId="paragraphindent">
    <w:name w:val="paragraphindent"/>
    <w:basedOn w:val="a"/>
    <w:rsid w:val="000B25E0"/>
    <w:pPr>
      <w:widowControl/>
      <w:spacing w:before="75" w:after="75"/>
      <w:jc w:val="left"/>
    </w:pPr>
    <w:rPr>
      <w:rFonts w:ascii="宋体" w:hAnsi="宋体" w:cs="宋体"/>
      <w:kern w:val="0"/>
      <w:sz w:val="24"/>
    </w:rPr>
  </w:style>
  <w:style w:type="character" w:customStyle="1" w:styleId="2Char">
    <w:name w:val="正文2 Char"/>
    <w:link w:val="2a"/>
    <w:rsid w:val="000B25E0"/>
    <w:rPr>
      <w:rFonts w:ascii="宋体" w:eastAsia="楷体"/>
      <w:b/>
      <w:color w:val="0000FF"/>
    </w:rPr>
  </w:style>
  <w:style w:type="paragraph" w:customStyle="1" w:styleId="2a">
    <w:name w:val="正文2"/>
    <w:link w:val="2Char"/>
    <w:qFormat/>
    <w:rsid w:val="000B25E0"/>
    <w:pPr>
      <w:widowControl w:val="0"/>
      <w:adjustRightInd w:val="0"/>
      <w:spacing w:line="312" w:lineRule="atLeast"/>
      <w:jc w:val="both"/>
      <w:textAlignment w:val="baseline"/>
    </w:pPr>
    <w:rPr>
      <w:rFonts w:ascii="宋体" w:eastAsia="楷体"/>
      <w:b/>
      <w:color w:val="0000FF"/>
    </w:rPr>
  </w:style>
  <w:style w:type="paragraph" w:customStyle="1" w:styleId="TableParagraph">
    <w:name w:val="Table Paragraph"/>
    <w:basedOn w:val="a"/>
    <w:uiPriority w:val="99"/>
    <w:qFormat/>
    <w:rsid w:val="000B25E0"/>
    <w:pPr>
      <w:autoSpaceDE w:val="0"/>
      <w:autoSpaceDN w:val="0"/>
      <w:jc w:val="left"/>
    </w:pPr>
    <w:rPr>
      <w:rFonts w:ascii="宋体" w:hAnsi="宋体" w:cs="宋体"/>
      <w:kern w:val="0"/>
      <w:sz w:val="22"/>
      <w:szCs w:val="22"/>
      <w:lang w:val="zh-CN" w:bidi="zh-CN"/>
    </w:rPr>
  </w:style>
  <w:style w:type="paragraph" w:styleId="afff4">
    <w:name w:val="Revision"/>
    <w:uiPriority w:val="99"/>
    <w:unhideWhenUsed/>
    <w:rsid w:val="000B25E0"/>
    <w:rPr>
      <w:rFonts w:ascii="Times New Roman" w:eastAsia="宋体" w:hAnsi="Times New Roman" w:cs="Times New Roman"/>
      <w:szCs w:val="24"/>
    </w:rPr>
  </w:style>
  <w:style w:type="paragraph" w:customStyle="1" w:styleId="HeadingLeft">
    <w:name w:val="Heading Left"/>
    <w:basedOn w:val="a"/>
    <w:link w:val="HeadingLeftCharChar"/>
    <w:uiPriority w:val="99"/>
    <w:rsid w:val="000B25E0"/>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HeadingLeftCharChar">
    <w:name w:val="Heading Left Char Char"/>
    <w:link w:val="HeadingLeft"/>
    <w:uiPriority w:val="99"/>
    <w:locked/>
    <w:rsid w:val="000B25E0"/>
    <w:rPr>
      <w:rFonts w:ascii="Arial" w:eastAsia="宋体" w:hAnsi="Arial" w:cs="Times New Roman"/>
      <w:b/>
      <w:caps/>
      <w:kern w:val="0"/>
      <w:sz w:val="24"/>
      <w:szCs w:val="20"/>
      <w:lang w:val="en-GB" w:eastAsia="en-US"/>
    </w:rPr>
  </w:style>
  <w:style w:type="character" w:customStyle="1" w:styleId="1Char0">
    <w:name w:val="标题 1 Char"/>
    <w:uiPriority w:val="99"/>
    <w:locked/>
    <w:rsid w:val="000B25E0"/>
    <w:rPr>
      <w:rFonts w:ascii="Arial" w:hAnsi="Arial"/>
      <w:b/>
      <w:bCs/>
      <w:kern w:val="32"/>
      <w:sz w:val="24"/>
      <w:szCs w:val="32"/>
      <w:lang w:eastAsia="en-US"/>
    </w:rPr>
  </w:style>
  <w:style w:type="character" w:customStyle="1" w:styleId="2Char0">
    <w:name w:val="标题 2 Char"/>
    <w:uiPriority w:val="99"/>
    <w:locked/>
    <w:rsid w:val="000B25E0"/>
    <w:rPr>
      <w:rFonts w:ascii="Calibri" w:hAnsi="Calibri" w:cs="Arial"/>
      <w:b/>
      <w:bCs/>
      <w:iCs/>
      <w:sz w:val="24"/>
      <w:szCs w:val="24"/>
    </w:rPr>
  </w:style>
  <w:style w:type="character" w:customStyle="1" w:styleId="3Char">
    <w:name w:val="标题 3 Char"/>
    <w:uiPriority w:val="99"/>
    <w:locked/>
    <w:rsid w:val="000B25E0"/>
    <w:rPr>
      <w:rFonts w:ascii="Arial" w:hAnsi="Arial" w:cs="Arial"/>
      <w:b/>
      <w:bCs/>
      <w:sz w:val="19"/>
      <w:szCs w:val="26"/>
      <w:lang w:eastAsia="en-US"/>
    </w:rPr>
  </w:style>
  <w:style w:type="paragraph" w:customStyle="1" w:styleId="NAWgegevensblok6">
    <w:name w:val="NAW gegevens (blok 6)"/>
    <w:basedOn w:val="a"/>
    <w:uiPriority w:val="99"/>
    <w:rsid w:val="000B25E0"/>
    <w:pPr>
      <w:widowControl/>
      <w:spacing w:line="280" w:lineRule="atLeast"/>
      <w:jc w:val="left"/>
    </w:pPr>
    <w:rPr>
      <w:rFonts w:ascii="Arial" w:hAnsi="Arial"/>
      <w:kern w:val="0"/>
      <w:sz w:val="19"/>
      <w:szCs w:val="19"/>
      <w:lang w:eastAsia="en-US"/>
    </w:rPr>
  </w:style>
  <w:style w:type="paragraph" w:customStyle="1" w:styleId="DocumentInfoblok5">
    <w:name w:val="DocumentInfo (blok 5)"/>
    <w:basedOn w:val="a"/>
    <w:uiPriority w:val="99"/>
    <w:rsid w:val="000B25E0"/>
    <w:pPr>
      <w:widowControl/>
      <w:spacing w:line="200" w:lineRule="exact"/>
      <w:jc w:val="left"/>
    </w:pPr>
    <w:rPr>
      <w:rFonts w:ascii="Arial" w:hAnsi="Arial"/>
      <w:kern w:val="0"/>
      <w:sz w:val="15"/>
      <w:lang w:eastAsia="en-US"/>
    </w:rPr>
  </w:style>
  <w:style w:type="paragraph" w:customStyle="1" w:styleId="Mededelingblok4">
    <w:name w:val="Mededeling (blok 4)"/>
    <w:basedOn w:val="a"/>
    <w:uiPriority w:val="99"/>
    <w:rsid w:val="000B25E0"/>
    <w:pPr>
      <w:widowControl/>
      <w:spacing w:line="200" w:lineRule="exact"/>
      <w:jc w:val="left"/>
    </w:pPr>
    <w:rPr>
      <w:rFonts w:ascii="Arial" w:hAnsi="Arial"/>
      <w:i/>
      <w:kern w:val="0"/>
      <w:sz w:val="15"/>
      <w:lang w:eastAsia="en-US"/>
    </w:rPr>
  </w:style>
  <w:style w:type="paragraph" w:customStyle="1" w:styleId="DocumentInfoOnderwerpblok5">
    <w:name w:val="DocumentInfo_Onderwerp (blok 5)"/>
    <w:basedOn w:val="DocumentInfoblok5"/>
    <w:next w:val="DocumentInfoblok5"/>
    <w:uiPriority w:val="99"/>
    <w:rsid w:val="000B25E0"/>
    <w:rPr>
      <w:b/>
    </w:rPr>
  </w:style>
  <w:style w:type="paragraph" w:customStyle="1" w:styleId="Bankgegevensblok8">
    <w:name w:val="Bankgegevens (blok 8)"/>
    <w:basedOn w:val="a"/>
    <w:uiPriority w:val="99"/>
    <w:rsid w:val="000B25E0"/>
    <w:pPr>
      <w:widowControl/>
      <w:spacing w:line="200" w:lineRule="exact"/>
    </w:pPr>
    <w:rPr>
      <w:rFonts w:ascii="Arial" w:hAnsi="Arial"/>
      <w:kern w:val="0"/>
      <w:sz w:val="15"/>
      <w:lang w:eastAsia="en-US"/>
    </w:rPr>
  </w:style>
  <w:style w:type="paragraph" w:customStyle="1" w:styleId="AdresGegevensblok2">
    <w:name w:val="AdresGegevens (blok 2)"/>
    <w:basedOn w:val="a"/>
    <w:uiPriority w:val="99"/>
    <w:rsid w:val="000B25E0"/>
    <w:pPr>
      <w:widowControl/>
      <w:spacing w:line="200" w:lineRule="exact"/>
      <w:jc w:val="left"/>
    </w:pPr>
    <w:rPr>
      <w:rFonts w:ascii="Arial" w:hAnsi="Arial"/>
      <w:kern w:val="0"/>
      <w:sz w:val="15"/>
      <w:lang w:eastAsia="en-US"/>
    </w:rPr>
  </w:style>
  <w:style w:type="paragraph" w:customStyle="1" w:styleId="AdresGegevensNaamblok2">
    <w:name w:val="AdresGegevens_Naam (blok 2)"/>
    <w:basedOn w:val="AdresGegevensblok2"/>
    <w:next w:val="AdresGegevensblok2"/>
    <w:uiPriority w:val="99"/>
    <w:rsid w:val="000B25E0"/>
    <w:rPr>
      <w:b/>
    </w:rPr>
  </w:style>
  <w:style w:type="paragraph" w:customStyle="1" w:styleId="DocumentNaamblok3">
    <w:name w:val="DocumentNaam (blok 3)"/>
    <w:basedOn w:val="a"/>
    <w:next w:val="a"/>
    <w:uiPriority w:val="99"/>
    <w:rsid w:val="000B25E0"/>
    <w:pPr>
      <w:widowControl/>
      <w:spacing w:line="280" w:lineRule="atLeast"/>
      <w:jc w:val="left"/>
    </w:pPr>
    <w:rPr>
      <w:rFonts w:ascii="Arial" w:hAnsi="Arial"/>
      <w:b/>
      <w:kern w:val="0"/>
      <w:sz w:val="22"/>
      <w:lang w:eastAsia="en-US"/>
    </w:rPr>
  </w:style>
  <w:style w:type="paragraph" w:customStyle="1" w:styleId="Mededelingenblok7">
    <w:name w:val="Mededelingen (blok 7)"/>
    <w:basedOn w:val="a"/>
    <w:uiPriority w:val="99"/>
    <w:rsid w:val="000B25E0"/>
    <w:pPr>
      <w:widowControl/>
      <w:spacing w:line="200" w:lineRule="exact"/>
    </w:pPr>
    <w:rPr>
      <w:rFonts w:ascii="Arial" w:hAnsi="Arial"/>
      <w:i/>
      <w:kern w:val="0"/>
      <w:sz w:val="15"/>
      <w:lang w:eastAsia="en-US"/>
    </w:rPr>
  </w:style>
  <w:style w:type="paragraph" w:customStyle="1" w:styleId="Titelreport">
    <w:name w:val="Titel_report"/>
    <w:basedOn w:val="a"/>
    <w:uiPriority w:val="99"/>
    <w:rsid w:val="000B25E0"/>
    <w:pPr>
      <w:framePr w:wrap="around" w:vAnchor="page" w:hAnchor="page" w:x="1702" w:y="2836"/>
      <w:widowControl/>
      <w:spacing w:line="280" w:lineRule="atLeast"/>
      <w:jc w:val="left"/>
    </w:pPr>
    <w:rPr>
      <w:rFonts w:ascii="Arial" w:hAnsi="Arial"/>
      <w:b/>
      <w:kern w:val="0"/>
      <w:sz w:val="24"/>
      <w:lang w:eastAsia="en-US"/>
    </w:rPr>
  </w:style>
  <w:style w:type="paragraph" w:customStyle="1" w:styleId="DocumentGegevensblok3a">
    <w:name w:val="DocumentGegevens (blok 3a)"/>
    <w:basedOn w:val="a"/>
    <w:uiPriority w:val="99"/>
    <w:rsid w:val="000B25E0"/>
    <w:pPr>
      <w:widowControl/>
      <w:spacing w:line="200" w:lineRule="exact"/>
      <w:jc w:val="left"/>
    </w:pPr>
    <w:rPr>
      <w:rFonts w:ascii="Arial" w:hAnsi="Arial"/>
      <w:kern w:val="0"/>
      <w:sz w:val="15"/>
      <w:lang w:eastAsia="en-US"/>
    </w:rPr>
  </w:style>
  <w:style w:type="paragraph" w:customStyle="1" w:styleId="DocumentGegevenssubblok3a">
    <w:name w:val="DocumentGegevens_sub (blok 3a)"/>
    <w:basedOn w:val="DocumentGegevensblok3a"/>
    <w:uiPriority w:val="99"/>
    <w:rsid w:val="000B25E0"/>
  </w:style>
  <w:style w:type="character" w:customStyle="1" w:styleId="Char3">
    <w:name w:val="页脚 Char"/>
    <w:uiPriority w:val="99"/>
    <w:locked/>
    <w:rsid w:val="000B25E0"/>
    <w:rPr>
      <w:rFonts w:ascii="Arial" w:hAnsi="Arial" w:cs="Times New Roman"/>
      <w:sz w:val="24"/>
      <w:szCs w:val="24"/>
      <w:lang w:eastAsia="en-US"/>
    </w:rPr>
  </w:style>
  <w:style w:type="paragraph" w:customStyle="1" w:styleId="Aufzhlung">
    <w:name w:val="Aufzählung"/>
    <w:basedOn w:val="a"/>
    <w:uiPriority w:val="99"/>
    <w:rsid w:val="000B25E0"/>
    <w:pPr>
      <w:widowControl/>
      <w:numPr>
        <w:ilvl w:val="1"/>
        <w:numId w:val="1"/>
      </w:numPr>
      <w:tabs>
        <w:tab w:val="left" w:pos="1789"/>
      </w:tabs>
      <w:jc w:val="left"/>
    </w:pPr>
    <w:rPr>
      <w:rFonts w:eastAsia="Batang"/>
      <w:kern w:val="0"/>
      <w:sz w:val="24"/>
      <w:lang w:val="de-DE" w:eastAsia="ko-KR"/>
    </w:rPr>
  </w:style>
  <w:style w:type="character" w:customStyle="1" w:styleId="DocumentInfoblok5Char">
    <w:name w:val="DocumentInfo (blok 5) Char"/>
    <w:uiPriority w:val="99"/>
    <w:rsid w:val="000B25E0"/>
    <w:rPr>
      <w:rFonts w:ascii="Arial" w:hAnsi="Arial" w:cs="Times New Roman"/>
      <w:sz w:val="24"/>
      <w:szCs w:val="24"/>
      <w:lang w:val="en-US" w:eastAsia="en-US" w:bidi="ar-SA"/>
    </w:rPr>
  </w:style>
  <w:style w:type="character" w:customStyle="1" w:styleId="DocumentInfoOnderwerpblok5Char">
    <w:name w:val="DocumentInfo_Onderwerp (blok 5) Char"/>
    <w:uiPriority w:val="99"/>
    <w:rsid w:val="000B25E0"/>
    <w:rPr>
      <w:rFonts w:ascii="Arial" w:hAnsi="Arial" w:cs="Times New Roman"/>
      <w:b/>
      <w:sz w:val="24"/>
      <w:szCs w:val="24"/>
      <w:lang w:val="en-US" w:eastAsia="en-US" w:bidi="ar-SA"/>
    </w:rPr>
  </w:style>
  <w:style w:type="paragraph" w:customStyle="1" w:styleId="SubtitelReport">
    <w:name w:val="Subtitel_Report"/>
    <w:basedOn w:val="a"/>
    <w:uiPriority w:val="99"/>
    <w:rsid w:val="000B25E0"/>
    <w:pPr>
      <w:framePr w:wrap="around" w:vAnchor="page" w:hAnchor="page" w:x="1702" w:y="2836"/>
      <w:widowControl/>
      <w:spacing w:line="280" w:lineRule="atLeast"/>
    </w:pPr>
    <w:rPr>
      <w:rFonts w:ascii="Arial" w:hAnsi="Arial"/>
      <w:b/>
      <w:kern w:val="0"/>
      <w:sz w:val="20"/>
      <w:szCs w:val="22"/>
      <w:lang w:eastAsia="en-US"/>
    </w:rPr>
  </w:style>
  <w:style w:type="paragraph" w:customStyle="1" w:styleId="TebwordHeading3">
    <w:name w:val="Tebword_Heading 3"/>
    <w:basedOn w:val="TebwordHeading2"/>
    <w:next w:val="a"/>
    <w:uiPriority w:val="99"/>
    <w:rsid w:val="000B25E0"/>
    <w:pPr>
      <w:numPr>
        <w:ilvl w:val="2"/>
      </w:numPr>
      <w:tabs>
        <w:tab w:val="clear" w:pos="726"/>
      </w:tabs>
      <w:ind w:left="926" w:hanging="360"/>
      <w:outlineLvl w:val="2"/>
    </w:pPr>
    <w:rPr>
      <w:sz w:val="20"/>
    </w:rPr>
  </w:style>
  <w:style w:type="paragraph" w:customStyle="1" w:styleId="TebwordHeading2">
    <w:name w:val="Tebword_Heading 2"/>
    <w:basedOn w:val="TebwordHeading1"/>
    <w:next w:val="a"/>
    <w:uiPriority w:val="99"/>
    <w:rsid w:val="000B25E0"/>
    <w:pPr>
      <w:numPr>
        <w:ilvl w:val="1"/>
      </w:numPr>
      <w:tabs>
        <w:tab w:val="clear" w:pos="726"/>
        <w:tab w:val="left" w:pos="780"/>
        <w:tab w:val="left" w:pos="926"/>
      </w:tabs>
      <w:ind w:left="780" w:hanging="360"/>
      <w:outlineLvl w:val="1"/>
    </w:pPr>
    <w:rPr>
      <w:sz w:val="22"/>
    </w:rPr>
  </w:style>
  <w:style w:type="paragraph" w:customStyle="1" w:styleId="TebwordHeading1">
    <w:name w:val="Tebword_Heading 1"/>
    <w:basedOn w:val="a"/>
    <w:next w:val="a"/>
    <w:uiPriority w:val="99"/>
    <w:rsid w:val="000B25E0"/>
    <w:pPr>
      <w:widowControl/>
      <w:numPr>
        <w:numId w:val="2"/>
      </w:numPr>
      <w:tabs>
        <w:tab w:val="clear" w:pos="726"/>
        <w:tab w:val="left" w:pos="0"/>
      </w:tabs>
      <w:spacing w:before="120" w:after="120" w:line="240" w:lineRule="exact"/>
      <w:ind w:left="0" w:hanging="737"/>
      <w:outlineLvl w:val="0"/>
    </w:pPr>
    <w:rPr>
      <w:rFonts w:ascii="Arial" w:hAnsi="Arial"/>
      <w:b/>
      <w:kern w:val="0"/>
      <w:sz w:val="24"/>
      <w:lang w:eastAsia="en-US"/>
    </w:rPr>
  </w:style>
  <w:style w:type="paragraph" w:customStyle="1" w:styleId="Normalindent">
    <w:name w:val="Normal_indent"/>
    <w:basedOn w:val="a"/>
    <w:uiPriority w:val="99"/>
    <w:rsid w:val="000B25E0"/>
    <w:pPr>
      <w:widowControl/>
      <w:spacing w:line="280" w:lineRule="atLeast"/>
      <w:ind w:left="726"/>
    </w:pPr>
    <w:rPr>
      <w:rFonts w:ascii="Arial" w:hAnsi="Arial"/>
      <w:kern w:val="0"/>
      <w:sz w:val="19"/>
      <w:lang w:eastAsia="en-US"/>
    </w:rPr>
  </w:style>
  <w:style w:type="paragraph" w:customStyle="1" w:styleId="Reportbold">
    <w:name w:val="Report_bold"/>
    <w:basedOn w:val="NAWgegevensblok6"/>
    <w:next w:val="NAWgegevensblok6"/>
    <w:uiPriority w:val="99"/>
    <w:rsid w:val="000B25E0"/>
    <w:pPr>
      <w:framePr w:wrap="around" w:vAnchor="page" w:hAnchor="page" w:x="1702" w:y="2836"/>
    </w:pPr>
    <w:rPr>
      <w:b/>
    </w:rPr>
  </w:style>
  <w:style w:type="character" w:customStyle="1" w:styleId="NAWgegevensblok6Char">
    <w:name w:val="NAW gegevens (blok 6) Char"/>
    <w:uiPriority w:val="99"/>
    <w:rsid w:val="000B25E0"/>
    <w:rPr>
      <w:rFonts w:ascii="Arial" w:hAnsi="Arial" w:cs="Times New Roman"/>
      <w:sz w:val="19"/>
      <w:szCs w:val="19"/>
      <w:lang w:val="en-US" w:eastAsia="en-US" w:bidi="ar-SA"/>
    </w:rPr>
  </w:style>
  <w:style w:type="character" w:customStyle="1" w:styleId="ReportboldChar">
    <w:name w:val="Report_bold Char"/>
    <w:uiPriority w:val="99"/>
    <w:rsid w:val="000B25E0"/>
    <w:rPr>
      <w:rFonts w:ascii="Arial" w:hAnsi="Arial" w:cs="Times New Roman"/>
      <w:b/>
      <w:sz w:val="19"/>
      <w:szCs w:val="19"/>
      <w:lang w:val="en-US" w:eastAsia="en-US" w:bidi="ar-SA"/>
    </w:rPr>
  </w:style>
  <w:style w:type="character" w:customStyle="1" w:styleId="TebwordHeading1Char">
    <w:name w:val="Tebword_Heading 1 Char"/>
    <w:uiPriority w:val="99"/>
    <w:rsid w:val="000B25E0"/>
    <w:rPr>
      <w:rFonts w:ascii="Arial" w:eastAsia="宋体" w:hAnsi="Arial" w:cs="Times New Roman"/>
      <w:b/>
      <w:sz w:val="24"/>
      <w:szCs w:val="24"/>
      <w:lang w:val="en-US" w:eastAsia="en-US" w:bidi="ar-SA"/>
    </w:rPr>
  </w:style>
  <w:style w:type="paragraph" w:customStyle="1" w:styleId="TebwordHeading4">
    <w:name w:val="Tebword_Heading 4"/>
    <w:basedOn w:val="TebwordHeading3"/>
    <w:next w:val="a"/>
    <w:uiPriority w:val="99"/>
    <w:rsid w:val="000B25E0"/>
    <w:pPr>
      <w:numPr>
        <w:ilvl w:val="3"/>
      </w:numPr>
      <w:tabs>
        <w:tab w:val="clear" w:pos="726"/>
      </w:tabs>
      <w:ind w:left="926" w:hanging="360"/>
      <w:outlineLvl w:val="3"/>
    </w:pPr>
    <w:rPr>
      <w:sz w:val="19"/>
    </w:rPr>
  </w:style>
  <w:style w:type="paragraph" w:customStyle="1" w:styleId="TWHeading2noTOC">
    <w:name w:val="TW_Heading2_noTOC"/>
    <w:basedOn w:val="TebwordHeading2"/>
    <w:next w:val="a"/>
    <w:uiPriority w:val="99"/>
    <w:rsid w:val="000B25E0"/>
    <w:rPr>
      <w:b w:val="0"/>
      <w:sz w:val="19"/>
    </w:rPr>
  </w:style>
  <w:style w:type="paragraph" w:customStyle="1" w:styleId="TWHeading3noTOC">
    <w:name w:val="TW_Heading3_noTOC"/>
    <w:basedOn w:val="TebwordHeading3"/>
    <w:next w:val="a"/>
    <w:uiPriority w:val="99"/>
    <w:rsid w:val="000B25E0"/>
    <w:rPr>
      <w:b w:val="0"/>
      <w:sz w:val="19"/>
    </w:rPr>
  </w:style>
  <w:style w:type="paragraph" w:customStyle="1" w:styleId="TWHeading4noTOC">
    <w:name w:val="TW_Heading4_noTOC"/>
    <w:basedOn w:val="TebwordHeading4"/>
    <w:next w:val="a"/>
    <w:uiPriority w:val="99"/>
    <w:rsid w:val="000B25E0"/>
    <w:rPr>
      <w:b w:val="0"/>
    </w:rPr>
  </w:style>
  <w:style w:type="character" w:customStyle="1" w:styleId="Char4">
    <w:name w:val="正文文本 Char"/>
    <w:uiPriority w:val="99"/>
    <w:locked/>
    <w:rsid w:val="000B25E0"/>
    <w:rPr>
      <w:rFonts w:ascii="Arial" w:hAnsi="Arial" w:cs="Times New Roman"/>
      <w:sz w:val="19"/>
      <w:lang w:val="nl" w:eastAsia="nl-NL"/>
    </w:rPr>
  </w:style>
  <w:style w:type="paragraph" w:customStyle="1" w:styleId="Headerextra">
    <w:name w:val="Header_extra"/>
    <w:basedOn w:val="a"/>
    <w:next w:val="a"/>
    <w:uiPriority w:val="99"/>
    <w:rsid w:val="000B25E0"/>
    <w:pPr>
      <w:keepNext/>
      <w:spacing w:before="120" w:after="120" w:line="280" w:lineRule="atLeast"/>
    </w:pPr>
    <w:rPr>
      <w:rFonts w:ascii="Arial" w:hAnsi="Arial"/>
      <w:b/>
      <w:kern w:val="28"/>
      <w:sz w:val="24"/>
      <w:szCs w:val="20"/>
      <w:lang w:val="nl" w:eastAsia="nl-NL"/>
    </w:rPr>
  </w:style>
  <w:style w:type="paragraph" w:customStyle="1" w:styleId="Kopbijlage">
    <w:name w:val="Kop_bijlage"/>
    <w:basedOn w:val="a"/>
    <w:uiPriority w:val="99"/>
    <w:rsid w:val="000B25E0"/>
    <w:pPr>
      <w:widowControl/>
      <w:spacing w:before="120" w:after="120" w:line="280" w:lineRule="atLeast"/>
    </w:pPr>
    <w:rPr>
      <w:rFonts w:ascii="Arial" w:hAnsi="Arial"/>
      <w:b/>
      <w:kern w:val="0"/>
      <w:sz w:val="19"/>
      <w:lang w:eastAsia="en-US"/>
    </w:rPr>
  </w:style>
  <w:style w:type="paragraph" w:customStyle="1" w:styleId="KopbijlagenoBold">
    <w:name w:val="Kop_bijlage_noBold"/>
    <w:basedOn w:val="Kopbijlage"/>
    <w:uiPriority w:val="99"/>
    <w:rsid w:val="000B25E0"/>
    <w:rPr>
      <w:b w:val="0"/>
    </w:rPr>
  </w:style>
  <w:style w:type="paragraph" w:customStyle="1" w:styleId="Picturecustomer">
    <w:name w:val="Picture_customer"/>
    <w:basedOn w:val="af8"/>
    <w:uiPriority w:val="99"/>
    <w:rsid w:val="000B25E0"/>
    <w:pPr>
      <w:framePr w:wrap="around" w:vAnchor="page" w:hAnchor="page" w:x="1702" w:y="483"/>
      <w:widowControl/>
      <w:pBdr>
        <w:bottom w:val="none" w:sz="0" w:space="0" w:color="auto"/>
      </w:pBdr>
      <w:tabs>
        <w:tab w:val="clear" w:pos="4153"/>
        <w:tab w:val="clear" w:pos="8306"/>
        <w:tab w:val="center" w:pos="4320"/>
        <w:tab w:val="right" w:pos="8640"/>
      </w:tabs>
      <w:snapToGrid/>
      <w:spacing w:line="240" w:lineRule="atLeast"/>
    </w:pPr>
    <w:rPr>
      <w:rFonts w:ascii="Arial" w:hAnsi="Arial"/>
      <w:sz w:val="19"/>
      <w:szCs w:val="24"/>
      <w:lang w:eastAsia="en-US"/>
    </w:rPr>
  </w:style>
  <w:style w:type="paragraph" w:customStyle="1" w:styleId="2b">
    <w:name w:val="样式2"/>
    <w:basedOn w:val="a"/>
    <w:uiPriority w:val="99"/>
    <w:rsid w:val="000B25E0"/>
    <w:rPr>
      <w:szCs w:val="20"/>
    </w:rPr>
  </w:style>
  <w:style w:type="paragraph" w:customStyle="1" w:styleId="Bold">
    <w:name w:val="Bold"/>
    <w:basedOn w:val="a"/>
    <w:next w:val="a"/>
    <w:uiPriority w:val="99"/>
    <w:rsid w:val="000B25E0"/>
    <w:pPr>
      <w:spacing w:line="280" w:lineRule="atLeast"/>
    </w:pPr>
    <w:rPr>
      <w:rFonts w:ascii="Arial" w:hAnsi="Arial"/>
      <w:b/>
      <w:kern w:val="0"/>
      <w:sz w:val="19"/>
      <w:szCs w:val="20"/>
      <w:lang w:val="nl" w:eastAsia="nl-NL"/>
    </w:rPr>
  </w:style>
  <w:style w:type="paragraph" w:customStyle="1" w:styleId="CVAchternaam">
    <w:name w:val="CV_Achternaam"/>
    <w:basedOn w:val="a9"/>
    <w:uiPriority w:val="99"/>
    <w:rsid w:val="000B25E0"/>
    <w:pPr>
      <w:spacing w:line="280" w:lineRule="atLeast"/>
    </w:pPr>
    <w:rPr>
      <w:rFonts w:ascii="Arial" w:eastAsia="宋体" w:hAnsi="Arial"/>
      <w:kern w:val="0"/>
      <w:sz w:val="19"/>
      <w:szCs w:val="20"/>
      <w:lang w:val="nl" w:eastAsia="nl-NL"/>
    </w:rPr>
  </w:style>
  <w:style w:type="paragraph" w:customStyle="1" w:styleId="CVVoornaam">
    <w:name w:val="CV_Voornaam"/>
    <w:basedOn w:val="a9"/>
    <w:uiPriority w:val="99"/>
    <w:rsid w:val="000B25E0"/>
    <w:pPr>
      <w:spacing w:line="280" w:lineRule="atLeast"/>
    </w:pPr>
    <w:rPr>
      <w:rFonts w:ascii="Arial" w:eastAsia="宋体" w:hAnsi="Arial"/>
      <w:kern w:val="0"/>
      <w:sz w:val="19"/>
      <w:szCs w:val="20"/>
      <w:lang w:val="nl" w:eastAsia="nl-NL"/>
    </w:rPr>
  </w:style>
  <w:style w:type="paragraph" w:customStyle="1" w:styleId="CVGeboortejaar">
    <w:name w:val="CV_Geboortejaar"/>
    <w:basedOn w:val="a9"/>
    <w:uiPriority w:val="99"/>
    <w:rsid w:val="000B25E0"/>
    <w:pPr>
      <w:spacing w:line="280" w:lineRule="atLeast"/>
    </w:pPr>
    <w:rPr>
      <w:rFonts w:ascii="Arial" w:eastAsia="宋体" w:hAnsi="Arial"/>
      <w:kern w:val="0"/>
      <w:sz w:val="19"/>
      <w:szCs w:val="20"/>
      <w:lang w:val="nl" w:eastAsia="nl-NL"/>
    </w:rPr>
  </w:style>
  <w:style w:type="paragraph" w:customStyle="1" w:styleId="CVNationaliteit">
    <w:name w:val="CV_Nationaliteit"/>
    <w:basedOn w:val="a9"/>
    <w:uiPriority w:val="99"/>
    <w:rsid w:val="000B25E0"/>
    <w:pPr>
      <w:spacing w:line="280" w:lineRule="atLeast"/>
    </w:pPr>
    <w:rPr>
      <w:rFonts w:ascii="Arial" w:eastAsia="宋体" w:hAnsi="Arial"/>
      <w:kern w:val="0"/>
      <w:sz w:val="19"/>
      <w:szCs w:val="20"/>
      <w:lang w:val="nl" w:eastAsia="nl-NL"/>
    </w:rPr>
  </w:style>
  <w:style w:type="paragraph" w:customStyle="1" w:styleId="CVWerkzaamBijTebodin">
    <w:name w:val="CV_WerkzaamBijTebodin"/>
    <w:basedOn w:val="a9"/>
    <w:uiPriority w:val="99"/>
    <w:rsid w:val="000B25E0"/>
    <w:pPr>
      <w:spacing w:line="280" w:lineRule="atLeast"/>
    </w:pPr>
    <w:rPr>
      <w:rFonts w:ascii="Arial" w:eastAsia="宋体" w:hAnsi="Arial"/>
      <w:kern w:val="0"/>
      <w:sz w:val="19"/>
      <w:szCs w:val="20"/>
      <w:lang w:val="nl" w:eastAsia="nl-NL"/>
    </w:rPr>
  </w:style>
  <w:style w:type="paragraph" w:customStyle="1" w:styleId="CVBeroepsErvaring">
    <w:name w:val="CV_BeroepsErvaring"/>
    <w:basedOn w:val="a9"/>
    <w:uiPriority w:val="99"/>
    <w:rsid w:val="000B25E0"/>
    <w:pPr>
      <w:spacing w:line="280" w:lineRule="atLeast"/>
    </w:pPr>
    <w:rPr>
      <w:rFonts w:ascii="Arial" w:eastAsia="宋体" w:hAnsi="Arial"/>
      <w:kern w:val="0"/>
      <w:sz w:val="19"/>
      <w:szCs w:val="20"/>
      <w:lang w:val="nl" w:eastAsia="nl-NL"/>
    </w:rPr>
  </w:style>
  <w:style w:type="paragraph" w:customStyle="1" w:styleId="CVOpleiding">
    <w:name w:val="CV_Opleiding"/>
    <w:basedOn w:val="a9"/>
    <w:uiPriority w:val="99"/>
    <w:rsid w:val="000B25E0"/>
    <w:pPr>
      <w:spacing w:line="280" w:lineRule="atLeast"/>
    </w:pPr>
    <w:rPr>
      <w:rFonts w:ascii="Arial" w:eastAsia="宋体" w:hAnsi="Arial"/>
      <w:kern w:val="0"/>
      <w:sz w:val="19"/>
      <w:szCs w:val="20"/>
      <w:lang w:val="nl" w:eastAsia="nl-NL"/>
    </w:rPr>
  </w:style>
  <w:style w:type="paragraph" w:customStyle="1" w:styleId="CVHuidigeFunctie">
    <w:name w:val="CV_HuidigeFunctie"/>
    <w:basedOn w:val="a9"/>
    <w:uiPriority w:val="99"/>
    <w:rsid w:val="000B25E0"/>
    <w:pPr>
      <w:spacing w:line="280" w:lineRule="atLeast"/>
      <w:ind w:left="1418"/>
    </w:pPr>
    <w:rPr>
      <w:rFonts w:ascii="Arial" w:eastAsia="宋体" w:hAnsi="Arial"/>
      <w:kern w:val="0"/>
      <w:sz w:val="19"/>
      <w:szCs w:val="20"/>
      <w:lang w:val="nl" w:eastAsia="nl-NL"/>
    </w:rPr>
  </w:style>
  <w:style w:type="paragraph" w:customStyle="1" w:styleId="15">
    <w:name w:val="正文1"/>
    <w:basedOn w:val="a"/>
    <w:uiPriority w:val="99"/>
    <w:rsid w:val="000B25E0"/>
    <w:pPr>
      <w:autoSpaceDE w:val="0"/>
      <w:autoSpaceDN w:val="0"/>
      <w:spacing w:after="160" w:line="440" w:lineRule="exact"/>
      <w:ind w:left="556"/>
      <w:textAlignment w:val="bottom"/>
    </w:pPr>
    <w:rPr>
      <w:color w:val="000000"/>
      <w:sz w:val="28"/>
      <w:szCs w:val="20"/>
    </w:rPr>
  </w:style>
  <w:style w:type="paragraph" w:customStyle="1" w:styleId="322">
    <w:name w:val="样式 样式3 + 左侧:  2 字符 首行缩进:  2 字符"/>
    <w:basedOn w:val="36"/>
    <w:next w:val="3"/>
    <w:uiPriority w:val="99"/>
    <w:rsid w:val="000B25E0"/>
    <w:pPr>
      <w:spacing w:after="120" w:line="280" w:lineRule="atLeast"/>
      <w:ind w:leftChars="200" w:left="380" w:firstLineChars="200" w:firstLine="380"/>
      <w:jc w:val="both"/>
    </w:pPr>
    <w:rPr>
      <w:rFonts w:ascii="Arial" w:eastAsia="宋体" w:hAnsi="Arial" w:cs="宋体"/>
      <w:sz w:val="19"/>
      <w:szCs w:val="20"/>
      <w:lang w:eastAsia="en-US"/>
    </w:rPr>
  </w:style>
  <w:style w:type="paragraph" w:customStyle="1" w:styleId="InsideAddress">
    <w:name w:val="Inside Address"/>
    <w:basedOn w:val="a9"/>
    <w:uiPriority w:val="99"/>
    <w:rsid w:val="000B25E0"/>
    <w:pPr>
      <w:widowControl/>
      <w:spacing w:line="220" w:lineRule="atLeast"/>
      <w:jc w:val="left"/>
    </w:pPr>
    <w:rPr>
      <w:rFonts w:ascii="Arial" w:eastAsia="宋体" w:hAnsi="Arial"/>
      <w:spacing w:val="-5"/>
      <w:kern w:val="0"/>
      <w:sz w:val="20"/>
      <w:szCs w:val="20"/>
    </w:rPr>
  </w:style>
  <w:style w:type="paragraph" w:customStyle="1" w:styleId="insideaddress0">
    <w:name w:val="insideaddress"/>
    <w:basedOn w:val="a"/>
    <w:uiPriority w:val="99"/>
    <w:rsid w:val="000B25E0"/>
    <w:pPr>
      <w:widowControl/>
      <w:spacing w:before="100" w:beforeAutospacing="1" w:after="100" w:afterAutospacing="1"/>
      <w:jc w:val="left"/>
    </w:pPr>
    <w:rPr>
      <w:rFonts w:ascii="宋体" w:hAnsi="宋体" w:cs="宋体"/>
      <w:kern w:val="0"/>
      <w:sz w:val="24"/>
    </w:rPr>
  </w:style>
  <w:style w:type="paragraph" w:customStyle="1" w:styleId="Heading3Calibri">
    <w:name w:val="Heading 3 + Calibri"/>
    <w:basedOn w:val="3"/>
    <w:uiPriority w:val="99"/>
    <w:rsid w:val="000B25E0"/>
    <w:pPr>
      <w:keepLines w:val="0"/>
      <w:numPr>
        <w:numId w:val="3"/>
      </w:numPr>
      <w:tabs>
        <w:tab w:val="clear" w:pos="780"/>
        <w:tab w:val="left" w:pos="720"/>
      </w:tabs>
      <w:snapToGrid/>
      <w:spacing w:before="240" w:after="60" w:line="280" w:lineRule="atLeast"/>
      <w:ind w:left="720" w:hanging="720"/>
      <w:jc w:val="both"/>
    </w:pPr>
    <w:rPr>
      <w:rFonts w:ascii="Calibri" w:hAnsi="Calibri" w:cs="Arial"/>
      <w:sz w:val="19"/>
      <w:szCs w:val="19"/>
      <w:lang w:bidi="ar-SA"/>
    </w:rPr>
  </w:style>
  <w:style w:type="paragraph" w:customStyle="1" w:styleId="TPTableText">
    <w:name w:val="TP_Table_Text"/>
    <w:basedOn w:val="a"/>
    <w:uiPriority w:val="99"/>
    <w:rsid w:val="000B25E0"/>
    <w:pPr>
      <w:widowControl/>
      <w:spacing w:before="60" w:after="60"/>
      <w:jc w:val="left"/>
    </w:pPr>
    <w:rPr>
      <w:rFonts w:ascii="Arial" w:hAnsi="Arial"/>
      <w:kern w:val="0"/>
      <w:sz w:val="20"/>
      <w:szCs w:val="20"/>
      <w:lang w:val="en-GB"/>
    </w:rPr>
  </w:style>
  <w:style w:type="paragraph" w:customStyle="1" w:styleId="Tabletext">
    <w:name w:val="Table text"/>
    <w:basedOn w:val="a"/>
    <w:uiPriority w:val="99"/>
    <w:rsid w:val="000B25E0"/>
    <w:pPr>
      <w:widowControl/>
      <w:spacing w:before="60" w:after="60"/>
      <w:jc w:val="left"/>
    </w:pPr>
    <w:rPr>
      <w:rFonts w:ascii="Arial" w:hAnsi="Arial"/>
      <w:kern w:val="0"/>
      <w:sz w:val="20"/>
      <w:szCs w:val="20"/>
      <w:lang w:val="en-GB"/>
    </w:rPr>
  </w:style>
  <w:style w:type="paragraph" w:customStyle="1" w:styleId="TableTitles1">
    <w:name w:val="Table Titles 1"/>
    <w:basedOn w:val="a"/>
    <w:rsid w:val="000B25E0"/>
    <w:pPr>
      <w:widowControl/>
      <w:jc w:val="center"/>
    </w:pPr>
    <w:rPr>
      <w:rFonts w:ascii="Times New Roman Bold" w:hAnsi="Times New Roman Bold"/>
      <w:b/>
      <w:bCs/>
      <w:kern w:val="0"/>
      <w:sz w:val="22"/>
      <w:lang w:eastAsia="en-US"/>
    </w:rPr>
  </w:style>
  <w:style w:type="paragraph" w:customStyle="1" w:styleId="Titel2">
    <w:name w:val="Titel2"/>
    <w:basedOn w:val="a"/>
    <w:uiPriority w:val="99"/>
    <w:rsid w:val="000B25E0"/>
    <w:pPr>
      <w:widowControl/>
      <w:jc w:val="center"/>
    </w:pPr>
    <w:rPr>
      <w:rFonts w:ascii="Arial" w:hAnsi="Arial" w:cs="Arial"/>
      <w:kern w:val="0"/>
      <w:sz w:val="44"/>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baidu.com/link?url=Xygo4oBP7tvM_6fxbqkozE-22s2pamgfOmOEExi2_fF-gtFh2ac0JWRQ_gi8L5B-H1E0S0-HVv_YKc2H_dS4j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2025-06-16T06:41:00Z</dcterms:created>
  <dcterms:modified xsi:type="dcterms:W3CDTF">2025-06-16T06:42:00Z</dcterms:modified>
</cp:coreProperties>
</file>