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8506" w14:textId="77777777" w:rsidR="001A5011" w:rsidRPr="001A5011" w:rsidRDefault="001A5011" w:rsidP="001A5011">
      <w:pPr>
        <w:tabs>
          <w:tab w:val="left" w:pos="1620"/>
        </w:tabs>
        <w:spacing w:beforeLines="50" w:before="156" w:afterLines="50" w:after="156"/>
        <w:jc w:val="center"/>
        <w:outlineLvl w:val="0"/>
        <w:rPr>
          <w:rFonts w:ascii="宋体" w:eastAsia="宋体" w:hAnsi="宋体" w:cs="Times New Roman" w:hint="eastAsia"/>
          <w:b/>
          <w:color w:val="000000"/>
          <w:sz w:val="44"/>
          <w:szCs w:val="44"/>
          <w:lang w:val="x-none" w:eastAsia="x-none"/>
        </w:rPr>
      </w:pPr>
      <w:r w:rsidRPr="001A5011">
        <w:rPr>
          <w:rFonts w:ascii="宋体" w:eastAsia="宋体" w:hAnsi="宋体" w:cs="Times New Roman" w:hint="eastAsia"/>
          <w:b/>
          <w:color w:val="000000"/>
          <w:sz w:val="44"/>
          <w:szCs w:val="44"/>
          <w:lang w:val="x-none"/>
        </w:rPr>
        <w:t>第七章 采购</w:t>
      </w:r>
      <w:r w:rsidRPr="001A5011">
        <w:rPr>
          <w:rFonts w:ascii="宋体" w:eastAsia="宋体" w:hAnsi="宋体" w:cs="Times New Roman"/>
          <w:b/>
          <w:color w:val="000000"/>
          <w:sz w:val="44"/>
          <w:szCs w:val="44"/>
          <w:lang w:val="x-none"/>
        </w:rPr>
        <w:t>需求</w:t>
      </w:r>
    </w:p>
    <w:p w14:paraId="458B93F5" w14:textId="0D9D7D96" w:rsidR="001A5011" w:rsidRPr="001A5011" w:rsidRDefault="001A5011" w:rsidP="001A5011">
      <w:pPr>
        <w:adjustRightInd w:val="0"/>
        <w:snapToGrid w:val="0"/>
        <w:spacing w:beforeLines="100" w:before="312" w:afterLines="50" w:after="156" w:line="360" w:lineRule="auto"/>
        <w:rPr>
          <w:rFonts w:ascii="宋体" w:eastAsia="宋体" w:hAnsi="宋体" w:cs="Arial"/>
          <w:b/>
          <w:color w:val="000000"/>
          <w:sz w:val="24"/>
          <w:szCs w:val="24"/>
        </w:rPr>
      </w:pPr>
      <w:r w:rsidRPr="001A5011">
        <w:rPr>
          <w:rFonts w:ascii="宋体" w:eastAsia="宋体" w:hAnsi="宋体" w:cs="Arial" w:hint="eastAsia"/>
          <w:b/>
          <w:color w:val="000000"/>
          <w:sz w:val="24"/>
          <w:szCs w:val="24"/>
        </w:rPr>
        <w:t>一、</w:t>
      </w:r>
      <w:r w:rsidRPr="001A5011">
        <w:rPr>
          <w:rFonts w:ascii="宋体" w:eastAsia="宋体" w:hAnsi="宋体" w:cs="Arial"/>
          <w:b/>
          <w:color w:val="000000"/>
          <w:sz w:val="24"/>
          <w:szCs w:val="24"/>
        </w:rPr>
        <w:t>货物需求一览表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2041"/>
        <w:gridCol w:w="2977"/>
      </w:tblGrid>
      <w:tr w:rsidR="001A5011" w:rsidRPr="001A5011" w14:paraId="3901002A" w14:textId="77777777" w:rsidTr="009D26CE">
        <w:trPr>
          <w:trHeight w:val="70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F0F4" w14:textId="77777777" w:rsidR="001A5011" w:rsidRPr="001A5011" w:rsidRDefault="001A5011" w:rsidP="001A5011">
            <w:pPr>
              <w:snapToGrid w:val="0"/>
              <w:spacing w:line="360" w:lineRule="auto"/>
              <w:ind w:left="18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770A" w14:textId="77777777" w:rsidR="001A5011" w:rsidRPr="001A5011" w:rsidRDefault="001A5011" w:rsidP="001A5011">
            <w:pPr>
              <w:snapToGrid w:val="0"/>
              <w:spacing w:line="360" w:lineRule="auto"/>
              <w:ind w:left="180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型（图）号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8F86" w14:textId="77777777" w:rsidR="001A5011" w:rsidRPr="001A5011" w:rsidRDefault="001A5011" w:rsidP="001A5011">
            <w:pPr>
              <w:snapToGrid w:val="0"/>
              <w:spacing w:line="360" w:lineRule="auto"/>
              <w:ind w:left="180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数量(套)</w:t>
            </w:r>
          </w:p>
        </w:tc>
      </w:tr>
      <w:tr w:rsidR="001A5011" w:rsidRPr="001A5011" w14:paraId="06E6C4F2" w14:textId="77777777" w:rsidTr="009D26CE">
        <w:trPr>
          <w:trHeight w:val="70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2817" w14:textId="77777777" w:rsidR="001A5011" w:rsidRPr="001A5011" w:rsidRDefault="001A5011" w:rsidP="001A5011">
            <w:pPr>
              <w:snapToGrid w:val="0"/>
              <w:spacing w:line="360" w:lineRule="auto"/>
              <w:ind w:left="18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宋体"/>
                <w:color w:val="000000"/>
                <w:sz w:val="24"/>
                <w:szCs w:val="24"/>
              </w:rPr>
              <w:t>离子源绝缘支撑法兰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FC95" w14:textId="77777777" w:rsidR="001A5011" w:rsidRPr="001A5011" w:rsidRDefault="001A5011" w:rsidP="001A5011">
            <w:pPr>
              <w:snapToGrid w:val="0"/>
              <w:spacing w:line="360" w:lineRule="auto"/>
              <w:ind w:left="18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非标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AE48" w14:textId="77777777" w:rsidR="001A5011" w:rsidRPr="001A5011" w:rsidRDefault="001A5011" w:rsidP="001A5011">
            <w:pPr>
              <w:snapToGrid w:val="0"/>
              <w:spacing w:line="360" w:lineRule="auto"/>
              <w:ind w:left="18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</w:tbl>
    <w:p w14:paraId="5E1E21A6" w14:textId="77777777" w:rsidR="001A5011" w:rsidRPr="001A5011" w:rsidRDefault="001A5011" w:rsidP="001A5011">
      <w:pPr>
        <w:adjustRightInd w:val="0"/>
        <w:snapToGrid w:val="0"/>
        <w:spacing w:beforeLines="50" w:before="156"/>
        <w:rPr>
          <w:rFonts w:ascii="宋体" w:eastAsia="宋体" w:hAnsi="宋体" w:cs="Arial" w:hint="eastAsia"/>
          <w:b/>
          <w:color w:val="000000"/>
          <w:sz w:val="24"/>
          <w:szCs w:val="24"/>
        </w:rPr>
      </w:pPr>
      <w:r w:rsidRPr="001A5011">
        <w:rPr>
          <w:rFonts w:ascii="宋体" w:eastAsia="宋体" w:hAnsi="宋体" w:cs="Arial" w:hint="eastAsia"/>
          <w:b/>
          <w:color w:val="000000"/>
          <w:sz w:val="24"/>
          <w:szCs w:val="24"/>
        </w:rPr>
        <w:t>具体要求参看图纸</w:t>
      </w:r>
    </w:p>
    <w:p w14:paraId="44FDBDD0" w14:textId="6DE7982A" w:rsidR="001A5011" w:rsidRPr="001A5011" w:rsidRDefault="001A5011" w:rsidP="001A5011">
      <w:pPr>
        <w:adjustRightInd w:val="0"/>
        <w:snapToGrid w:val="0"/>
        <w:spacing w:beforeLines="100" w:before="312" w:afterLines="50" w:after="156" w:line="360" w:lineRule="auto"/>
        <w:rPr>
          <w:rFonts w:ascii="宋体" w:eastAsia="宋体" w:hAnsi="宋体" w:cs="Arial"/>
          <w:b/>
          <w:color w:val="000000"/>
          <w:sz w:val="24"/>
          <w:szCs w:val="24"/>
        </w:rPr>
      </w:pPr>
      <w:r w:rsidRPr="001A5011">
        <w:rPr>
          <w:rFonts w:ascii="宋体" w:eastAsia="宋体" w:hAnsi="宋体" w:cs="Arial" w:hint="eastAsia"/>
          <w:b/>
          <w:color w:val="000000"/>
          <w:sz w:val="24"/>
          <w:szCs w:val="24"/>
        </w:rPr>
        <w:t>二、</w:t>
      </w:r>
      <w:r w:rsidRPr="001A5011">
        <w:rPr>
          <w:rFonts w:ascii="宋体" w:eastAsia="宋体" w:hAnsi="宋体" w:cs="Arial"/>
          <w:b/>
          <w:color w:val="000000"/>
          <w:sz w:val="24"/>
          <w:szCs w:val="24"/>
        </w:rPr>
        <w:t>设备的主要用途及功能</w:t>
      </w:r>
    </w:p>
    <w:p w14:paraId="5567AC9A" w14:textId="77777777" w:rsidR="001A5011" w:rsidRPr="001A5011" w:rsidRDefault="001A5011" w:rsidP="001A5011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中性束注入系统(NBI)具有加热效率高，物理机制最清楚的特点，是EAST托卡马克重要的辅助装置之一，其中兆瓦</w:t>
      </w:r>
      <w:proofErr w:type="gramStart"/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级强流离</w:t>
      </w:r>
      <w:proofErr w:type="gramEnd"/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子源是中性束注入器的关键部件。EAST-NBI实验需要开展离子源高功率长脉冲实验，离子源是EAST-NBI系统核心部件，分为等离子体发生器</w:t>
      </w:r>
      <w:proofErr w:type="gramStart"/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个</w:t>
      </w:r>
      <w:proofErr w:type="gramEnd"/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加速器两大部分。其中加速器是离子束源的关键部件，其功能是将离子源内的离子引出并加速到所需的能量，并且能够有效地控制离子的整体运动轨迹，最终形成具有一定光学特性的离子束。加速器的性能表现将直接影响形成离子束所能达到的束能量、束流强度、</w:t>
      </w:r>
      <w:proofErr w:type="gramStart"/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束散角</w:t>
      </w:r>
      <w:proofErr w:type="gramEnd"/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和</w:t>
      </w:r>
      <w:proofErr w:type="gramStart"/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束脉宽</w:t>
      </w:r>
      <w:proofErr w:type="gramEnd"/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14:paraId="05557A33" w14:textId="77777777" w:rsidR="001A5011" w:rsidRPr="001A5011" w:rsidRDefault="001A5011" w:rsidP="001A5011">
      <w:pPr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加速器主要由电极和绝缘支撑法兰组成，本次采购为绝缘支撑法兰一套，具体参看图纸要求和采购清单。</w:t>
      </w:r>
    </w:p>
    <w:p w14:paraId="453196BF" w14:textId="470C25D0" w:rsidR="001A5011" w:rsidRPr="001A5011" w:rsidRDefault="001A5011" w:rsidP="001A5011">
      <w:pPr>
        <w:adjustRightInd w:val="0"/>
        <w:snapToGrid w:val="0"/>
        <w:spacing w:beforeLines="100" w:before="312" w:afterLines="50" w:after="156" w:line="360" w:lineRule="auto"/>
        <w:rPr>
          <w:rFonts w:ascii="宋体" w:eastAsia="宋体" w:hAnsi="宋体" w:cs="Arial"/>
          <w:b/>
          <w:color w:val="000000"/>
          <w:sz w:val="24"/>
          <w:szCs w:val="24"/>
        </w:rPr>
      </w:pPr>
      <w:r w:rsidRPr="001A5011">
        <w:rPr>
          <w:rFonts w:ascii="宋体" w:eastAsia="宋体" w:hAnsi="宋体" w:cs="Arial" w:hint="eastAsia"/>
          <w:b/>
          <w:color w:val="000000"/>
          <w:sz w:val="24"/>
          <w:szCs w:val="24"/>
        </w:rPr>
        <w:t>三、</w:t>
      </w:r>
      <w:r w:rsidRPr="001A5011">
        <w:rPr>
          <w:rFonts w:ascii="宋体" w:eastAsia="宋体" w:hAnsi="宋体" w:cs="Arial"/>
          <w:b/>
          <w:color w:val="000000"/>
          <w:sz w:val="24"/>
          <w:szCs w:val="24"/>
        </w:rPr>
        <w:t>工作条件</w:t>
      </w:r>
    </w:p>
    <w:p w14:paraId="1A70F0EF" w14:textId="77777777" w:rsidR="001A5011" w:rsidRPr="001A5011" w:rsidRDefault="001A5011" w:rsidP="001A5011">
      <w:pPr>
        <w:spacing w:line="360" w:lineRule="exact"/>
        <w:ind w:left="420"/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</w:pPr>
      <w:r w:rsidRPr="001A5011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工作在真空环境下，温度需耐温1</w:t>
      </w:r>
      <w:r w:rsidRPr="001A5011"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  <w:t>00</w:t>
      </w:r>
      <w:r w:rsidRPr="001A5011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摄氏度以上。</w:t>
      </w:r>
    </w:p>
    <w:p w14:paraId="6637BC98" w14:textId="44525DE0" w:rsidR="001A5011" w:rsidRPr="001A5011" w:rsidRDefault="001A5011" w:rsidP="001A5011">
      <w:pPr>
        <w:adjustRightInd w:val="0"/>
        <w:snapToGrid w:val="0"/>
        <w:spacing w:beforeLines="100" w:before="312" w:afterLines="50" w:after="156" w:line="360" w:lineRule="auto"/>
        <w:rPr>
          <w:rFonts w:ascii="宋体" w:eastAsia="宋体" w:hAnsi="宋体" w:cs="Arial" w:hint="eastAsia"/>
          <w:b/>
          <w:color w:val="000000"/>
          <w:sz w:val="24"/>
          <w:szCs w:val="24"/>
        </w:rPr>
      </w:pPr>
      <w:r w:rsidRPr="001A5011">
        <w:rPr>
          <w:rFonts w:ascii="宋体" w:eastAsia="宋体" w:hAnsi="宋体" w:cs="Arial" w:hint="eastAsia"/>
          <w:b/>
          <w:color w:val="000000"/>
          <w:sz w:val="24"/>
          <w:szCs w:val="24"/>
        </w:rPr>
        <w:t>四、</w:t>
      </w:r>
      <w:r w:rsidRPr="001A5011">
        <w:rPr>
          <w:rFonts w:ascii="宋体" w:eastAsia="宋体" w:hAnsi="宋体" w:cs="Arial" w:hint="eastAsia"/>
          <w:b/>
          <w:color w:val="000000"/>
          <w:sz w:val="24"/>
          <w:szCs w:val="24"/>
        </w:rPr>
        <w:t>主要技术指标</w:t>
      </w:r>
    </w:p>
    <w:p w14:paraId="034B0EC8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主要技术要求</w:t>
      </w:r>
    </w:p>
    <w:tbl>
      <w:tblPr>
        <w:tblStyle w:val="af2"/>
        <w:tblW w:w="8495" w:type="dxa"/>
        <w:tblLook w:val="0600" w:firstRow="0" w:lastRow="0" w:firstColumn="0" w:lastColumn="0" w:noHBand="1" w:noVBand="1"/>
      </w:tblPr>
      <w:tblGrid>
        <w:gridCol w:w="728"/>
        <w:gridCol w:w="1247"/>
        <w:gridCol w:w="4394"/>
        <w:gridCol w:w="2126"/>
      </w:tblGrid>
      <w:tr w:rsidR="001A5011" w:rsidRPr="001A5011" w14:paraId="61350839" w14:textId="77777777" w:rsidTr="001A5011">
        <w:trPr>
          <w:trHeight w:val="444"/>
        </w:trPr>
        <w:tc>
          <w:tcPr>
            <w:tcW w:w="728" w:type="dxa"/>
            <w:vAlign w:val="center"/>
            <w:hideMark/>
          </w:tcPr>
          <w:p w14:paraId="7182AFEC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  <w:lang w:val="x-none"/>
              </w:rPr>
              <w:t>序号</w:t>
            </w:r>
          </w:p>
        </w:tc>
        <w:tc>
          <w:tcPr>
            <w:tcW w:w="1247" w:type="dxa"/>
            <w:vAlign w:val="center"/>
            <w:hideMark/>
          </w:tcPr>
          <w:p w14:paraId="3DA3E374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  <w:lang w:val="x-none"/>
              </w:rPr>
              <w:t>参数名称</w:t>
            </w:r>
          </w:p>
        </w:tc>
        <w:tc>
          <w:tcPr>
            <w:tcW w:w="4394" w:type="dxa"/>
            <w:vAlign w:val="center"/>
            <w:hideMark/>
          </w:tcPr>
          <w:p w14:paraId="5359A724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  <w:lang w:val="x-none"/>
              </w:rPr>
              <w:t>参数值</w:t>
            </w:r>
          </w:p>
        </w:tc>
        <w:tc>
          <w:tcPr>
            <w:tcW w:w="2126" w:type="dxa"/>
            <w:vAlign w:val="center"/>
            <w:hideMark/>
          </w:tcPr>
          <w:p w14:paraId="316DED4A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  <w:lang w:val="x-none"/>
              </w:rPr>
              <w:t>备注</w:t>
            </w:r>
          </w:p>
        </w:tc>
      </w:tr>
      <w:tr w:rsidR="001A5011" w:rsidRPr="001A5011" w14:paraId="3B5A9725" w14:textId="77777777" w:rsidTr="001A5011">
        <w:trPr>
          <w:trHeight w:val="409"/>
        </w:trPr>
        <w:tc>
          <w:tcPr>
            <w:tcW w:w="728" w:type="dxa"/>
            <w:vAlign w:val="center"/>
            <w:hideMark/>
          </w:tcPr>
          <w:p w14:paraId="4A895277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  <w:hideMark/>
          </w:tcPr>
          <w:p w14:paraId="112D7E51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绝缘材料</w:t>
            </w:r>
          </w:p>
        </w:tc>
        <w:tc>
          <w:tcPr>
            <w:tcW w:w="4394" w:type="dxa"/>
            <w:vAlign w:val="center"/>
            <w:hideMark/>
          </w:tcPr>
          <w:p w14:paraId="1953B029" w14:textId="4EC86C39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PEEK</w:t>
            </w:r>
          </w:p>
        </w:tc>
        <w:tc>
          <w:tcPr>
            <w:tcW w:w="2126" w:type="dxa"/>
            <w:vAlign w:val="center"/>
            <w:hideMark/>
          </w:tcPr>
          <w:p w14:paraId="3A99DA5B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提供材质证明</w:t>
            </w:r>
          </w:p>
        </w:tc>
      </w:tr>
      <w:tr w:rsidR="001A5011" w:rsidRPr="001A5011" w14:paraId="0873EE99" w14:textId="77777777" w:rsidTr="001A5011">
        <w:trPr>
          <w:trHeight w:val="628"/>
        </w:trPr>
        <w:tc>
          <w:tcPr>
            <w:tcW w:w="728" w:type="dxa"/>
            <w:vAlign w:val="center"/>
            <w:hideMark/>
          </w:tcPr>
          <w:p w14:paraId="1D65483A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  <w:hideMark/>
          </w:tcPr>
          <w:p w14:paraId="51908E1E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机械强度</w:t>
            </w:r>
          </w:p>
        </w:tc>
        <w:tc>
          <w:tcPr>
            <w:tcW w:w="4394" w:type="dxa"/>
            <w:vAlign w:val="center"/>
            <w:hideMark/>
          </w:tcPr>
          <w:p w14:paraId="31A905D1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常温下（-10-40摄氏度），PEEK抗拉强度不低于90MPa，抗剪切强度不低于55MPa。</w:t>
            </w:r>
          </w:p>
        </w:tc>
        <w:tc>
          <w:tcPr>
            <w:tcW w:w="2126" w:type="dxa"/>
            <w:vAlign w:val="center"/>
            <w:hideMark/>
          </w:tcPr>
          <w:p w14:paraId="3C50F280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提供测试报告</w:t>
            </w:r>
          </w:p>
        </w:tc>
      </w:tr>
      <w:tr w:rsidR="001A5011" w:rsidRPr="001A5011" w14:paraId="00D4223B" w14:textId="77777777" w:rsidTr="001A5011">
        <w:trPr>
          <w:trHeight w:val="628"/>
        </w:trPr>
        <w:tc>
          <w:tcPr>
            <w:tcW w:w="728" w:type="dxa"/>
            <w:vAlign w:val="center"/>
            <w:hideMark/>
          </w:tcPr>
          <w:p w14:paraId="62950BBE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7" w:type="dxa"/>
            <w:vAlign w:val="center"/>
            <w:hideMark/>
          </w:tcPr>
          <w:p w14:paraId="0AF05FA7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整体尺寸误差</w:t>
            </w:r>
          </w:p>
        </w:tc>
        <w:tc>
          <w:tcPr>
            <w:tcW w:w="4394" w:type="dxa"/>
            <w:vAlign w:val="center"/>
            <w:hideMark/>
          </w:tcPr>
          <w:p w14:paraId="42924529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关键尺寸误差在±0.1mm以内，整体误差在±0.2mm以内，平面度0.2mm.所有表面粗糙度Ra3.2,密封面Ra0.8。</w:t>
            </w:r>
          </w:p>
        </w:tc>
        <w:tc>
          <w:tcPr>
            <w:tcW w:w="2126" w:type="dxa"/>
            <w:vAlign w:val="center"/>
            <w:hideMark/>
          </w:tcPr>
          <w:p w14:paraId="00741848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参看图纸</w:t>
            </w:r>
          </w:p>
        </w:tc>
      </w:tr>
      <w:tr w:rsidR="001A5011" w:rsidRPr="001A5011" w14:paraId="02CF32DA" w14:textId="77777777" w:rsidTr="001A5011">
        <w:trPr>
          <w:trHeight w:val="628"/>
        </w:trPr>
        <w:tc>
          <w:tcPr>
            <w:tcW w:w="728" w:type="dxa"/>
            <w:vAlign w:val="center"/>
            <w:hideMark/>
          </w:tcPr>
          <w:p w14:paraId="6531DB05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  <w:hideMark/>
          </w:tcPr>
          <w:p w14:paraId="44AC2CE3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绝缘要求</w:t>
            </w:r>
          </w:p>
        </w:tc>
        <w:tc>
          <w:tcPr>
            <w:tcW w:w="4394" w:type="dxa"/>
            <w:vAlign w:val="center"/>
            <w:hideMark/>
          </w:tcPr>
          <w:p w14:paraId="1C42D86F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整体组装完成后耐压大于150kV。</w:t>
            </w:r>
          </w:p>
        </w:tc>
        <w:tc>
          <w:tcPr>
            <w:tcW w:w="2126" w:type="dxa"/>
            <w:vAlign w:val="center"/>
            <w:hideMark/>
          </w:tcPr>
          <w:p w14:paraId="4B75D73E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真空度低于5.0×10</w:t>
            </w: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vertAlign w:val="superscript"/>
              </w:rPr>
              <w:t>-3</w:t>
            </w: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Pa下测试</w:t>
            </w:r>
          </w:p>
        </w:tc>
      </w:tr>
      <w:tr w:rsidR="001A5011" w:rsidRPr="001A5011" w14:paraId="5BB34129" w14:textId="77777777" w:rsidTr="001A5011">
        <w:trPr>
          <w:trHeight w:val="628"/>
        </w:trPr>
        <w:tc>
          <w:tcPr>
            <w:tcW w:w="728" w:type="dxa"/>
            <w:vAlign w:val="center"/>
            <w:hideMark/>
          </w:tcPr>
          <w:p w14:paraId="61DE9A0D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7" w:type="dxa"/>
            <w:vAlign w:val="center"/>
            <w:hideMark/>
          </w:tcPr>
          <w:p w14:paraId="33C8E228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漏率要求</w:t>
            </w:r>
          </w:p>
        </w:tc>
        <w:tc>
          <w:tcPr>
            <w:tcW w:w="4394" w:type="dxa"/>
            <w:vAlign w:val="center"/>
            <w:hideMark/>
          </w:tcPr>
          <w:p w14:paraId="3C98E58F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低于5.0×10</w:t>
            </w: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vertAlign w:val="superscript"/>
              </w:rPr>
              <w:t>-9</w:t>
            </w: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Pa·m</w:t>
            </w: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vertAlign w:val="superscript"/>
              </w:rPr>
              <w:t>3</w:t>
            </w: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/s</w:t>
            </w:r>
          </w:p>
        </w:tc>
        <w:tc>
          <w:tcPr>
            <w:tcW w:w="2126" w:type="dxa"/>
            <w:vAlign w:val="center"/>
            <w:hideMark/>
          </w:tcPr>
          <w:p w14:paraId="50AB6E4C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组装后整体检漏</w:t>
            </w:r>
          </w:p>
        </w:tc>
      </w:tr>
      <w:tr w:rsidR="001A5011" w:rsidRPr="001A5011" w14:paraId="484EDE59" w14:textId="77777777" w:rsidTr="001A5011">
        <w:trPr>
          <w:trHeight w:val="457"/>
        </w:trPr>
        <w:tc>
          <w:tcPr>
            <w:tcW w:w="728" w:type="dxa"/>
            <w:vAlign w:val="center"/>
            <w:hideMark/>
          </w:tcPr>
          <w:p w14:paraId="06D79CC9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7" w:type="dxa"/>
            <w:vAlign w:val="center"/>
            <w:hideMark/>
          </w:tcPr>
          <w:p w14:paraId="18A68B29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其它要求</w:t>
            </w:r>
          </w:p>
        </w:tc>
        <w:tc>
          <w:tcPr>
            <w:tcW w:w="4394" w:type="dxa"/>
            <w:vAlign w:val="center"/>
            <w:hideMark/>
          </w:tcPr>
          <w:p w14:paraId="483569F4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深孔加工完后需要清除</w:t>
            </w:r>
            <w:proofErr w:type="gramStart"/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内部铁削和</w:t>
            </w:r>
            <w:proofErr w:type="gramEnd"/>
            <w:r w:rsidRPr="001A501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毛刺。</w:t>
            </w:r>
          </w:p>
        </w:tc>
        <w:tc>
          <w:tcPr>
            <w:tcW w:w="2126" w:type="dxa"/>
            <w:vAlign w:val="center"/>
          </w:tcPr>
          <w:p w14:paraId="442E891C" w14:textId="77777777" w:rsidR="001A5011" w:rsidRPr="001A5011" w:rsidRDefault="001A5011" w:rsidP="001A501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</w:tbl>
    <w:p w14:paraId="078A6CC1" w14:textId="3D640636" w:rsidR="001A5011" w:rsidRPr="001A5011" w:rsidRDefault="001A5011" w:rsidP="001A5011">
      <w:pPr>
        <w:adjustRightInd w:val="0"/>
        <w:snapToGrid w:val="0"/>
        <w:spacing w:beforeLines="100" w:before="312" w:afterLines="50" w:after="156" w:line="360" w:lineRule="auto"/>
        <w:rPr>
          <w:rFonts w:ascii="宋体" w:eastAsia="宋体" w:hAnsi="宋体" w:cs="Arial"/>
          <w:b/>
          <w:color w:val="000000"/>
          <w:sz w:val="24"/>
          <w:szCs w:val="24"/>
        </w:rPr>
      </w:pPr>
      <w:r w:rsidRPr="001A5011">
        <w:rPr>
          <w:rFonts w:ascii="宋体" w:eastAsia="宋体" w:hAnsi="宋体" w:cs="Arial" w:hint="eastAsia"/>
          <w:b/>
          <w:color w:val="000000"/>
          <w:sz w:val="24"/>
          <w:szCs w:val="24"/>
        </w:rPr>
        <w:t>五、</w:t>
      </w:r>
      <w:r w:rsidRPr="001A5011">
        <w:rPr>
          <w:rFonts w:ascii="宋体" w:eastAsia="宋体" w:hAnsi="宋体" w:cs="Arial"/>
          <w:b/>
          <w:color w:val="000000"/>
          <w:sz w:val="24"/>
          <w:szCs w:val="24"/>
        </w:rPr>
        <w:t>技术服务要求</w:t>
      </w:r>
      <w:r w:rsidRPr="001A5011">
        <w:rPr>
          <w:rFonts w:ascii="宋体" w:eastAsia="宋体" w:hAnsi="宋体" w:cs="Arial" w:hint="eastAsia"/>
          <w:b/>
          <w:color w:val="000000"/>
          <w:sz w:val="24"/>
          <w:szCs w:val="24"/>
        </w:rPr>
        <w:t>及质保要求</w:t>
      </w:r>
    </w:p>
    <w:p w14:paraId="647AE6FA" w14:textId="77777777" w:rsidR="001A5011" w:rsidRPr="001A5011" w:rsidRDefault="001A5011" w:rsidP="001A5011">
      <w:pPr>
        <w:spacing w:line="360" w:lineRule="auto"/>
        <w:ind w:firstLineChars="200" w:firstLine="482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1A5011">
        <w:rPr>
          <w:rFonts w:ascii="宋体" w:eastAsia="宋体" w:hAnsi="宋体" w:cs="Arial" w:hint="eastAsia"/>
          <w:b/>
          <w:color w:val="000000"/>
          <w:sz w:val="24"/>
          <w:szCs w:val="24"/>
        </w:rPr>
        <w:t xml:space="preserve">  </w:t>
      </w:r>
      <w:r w:rsidRPr="001A5011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投标人须提供完整的售后服务，产品质保期不得低于</w:t>
      </w:r>
      <w:r w:rsidRPr="001A5011">
        <w:rPr>
          <w:rFonts w:ascii="宋体" w:eastAsia="宋体" w:hAnsi="宋体" w:cs="Times New Roman"/>
          <w:bCs/>
          <w:color w:val="000000"/>
          <w:sz w:val="24"/>
          <w:szCs w:val="24"/>
        </w:rPr>
        <w:t>1</w:t>
      </w:r>
      <w:r w:rsidRPr="001A5011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年，质</w:t>
      </w:r>
      <w:r w:rsidRPr="001A5011">
        <w:rPr>
          <w:rFonts w:ascii="宋体" w:eastAsia="宋体" w:hAnsi="宋体" w:cs="Times New Roman"/>
          <w:bCs/>
          <w:color w:val="000000"/>
          <w:sz w:val="24"/>
          <w:szCs w:val="24"/>
        </w:rPr>
        <w:t>保期内产品出现质量问题</w:t>
      </w:r>
      <w:r w:rsidRPr="001A5011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，</w:t>
      </w:r>
      <w:r w:rsidRPr="001A5011">
        <w:rPr>
          <w:rFonts w:ascii="宋体" w:eastAsia="宋体" w:hAnsi="宋体" w:cs="Times New Roman"/>
          <w:bCs/>
          <w:color w:val="000000"/>
          <w:sz w:val="24"/>
          <w:szCs w:val="24"/>
        </w:rPr>
        <w:t>厂家需48小时内派出相关维修人员来解决，并提供免费的维修维护服务。质保期过期后产品需继续提供维修和维护服务，维修人员每天工作费用不得超过1500元每人每天</w:t>
      </w:r>
      <w:r w:rsidRPr="001A5011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（含住宿费、餐饮费、市内交通费，非合肥市交通费实报实销，机票为经济舱，高铁为二等座。）</w:t>
      </w:r>
      <w:r w:rsidRPr="001A5011">
        <w:rPr>
          <w:rFonts w:ascii="宋体" w:eastAsia="宋体" w:hAnsi="宋体" w:cs="Times New Roman"/>
          <w:bCs/>
          <w:color w:val="000000"/>
          <w:sz w:val="24"/>
          <w:szCs w:val="24"/>
        </w:rPr>
        <w:t>，更换配件需按照原合同价格不得私自加价，且需48小时内及时响应和处理。</w:t>
      </w:r>
    </w:p>
    <w:p w14:paraId="59FBEDDE" w14:textId="77777777" w:rsidR="001A5011" w:rsidRPr="001A5011" w:rsidRDefault="001A5011" w:rsidP="001A5011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1</w:t>
      </w:r>
      <w:r w:rsidRPr="001A5011">
        <w:rPr>
          <w:rFonts w:ascii="宋体" w:eastAsia="宋体" w:hAnsi="宋体" w:cs="Times New Roman"/>
          <w:bCs/>
          <w:color w:val="000000"/>
          <w:sz w:val="24"/>
          <w:szCs w:val="24"/>
        </w:rPr>
        <w:t>.</w:t>
      </w:r>
      <w:r w:rsidRPr="001A5011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质保要求</w:t>
      </w:r>
    </w:p>
    <w:p w14:paraId="30E150D1" w14:textId="77777777" w:rsidR="001A5011" w:rsidRPr="001A5011" w:rsidRDefault="001A5011" w:rsidP="001A5011">
      <w:pPr>
        <w:numPr>
          <w:ilvl w:val="0"/>
          <w:numId w:val="3"/>
        </w:numPr>
        <w:spacing w:line="360" w:lineRule="auto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产品通过交付验收后，质量保证期不得低于</w:t>
      </w:r>
      <w:r w:rsidRPr="001A5011">
        <w:rPr>
          <w:rFonts w:ascii="宋体" w:eastAsia="宋体" w:hAnsi="宋体" w:cs="Times New Roman"/>
          <w:bCs/>
          <w:color w:val="000000"/>
          <w:sz w:val="24"/>
          <w:szCs w:val="24"/>
        </w:rPr>
        <w:t>1</w:t>
      </w:r>
      <w:r w:rsidRPr="001A5011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年；</w:t>
      </w:r>
    </w:p>
    <w:p w14:paraId="4EE61C5F" w14:textId="77777777" w:rsidR="001A5011" w:rsidRPr="001A5011" w:rsidRDefault="001A5011" w:rsidP="001A5011">
      <w:pPr>
        <w:numPr>
          <w:ilvl w:val="0"/>
          <w:numId w:val="3"/>
        </w:numPr>
        <w:spacing w:line="360" w:lineRule="auto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乙方保证提供的设备经过正确制造、安装、调试及维护保养，并运行良好；</w:t>
      </w:r>
    </w:p>
    <w:p w14:paraId="6CDB360F" w14:textId="77777777" w:rsidR="001A5011" w:rsidRPr="001A5011" w:rsidRDefault="001A5011" w:rsidP="001A5011">
      <w:pPr>
        <w:numPr>
          <w:ilvl w:val="0"/>
          <w:numId w:val="3"/>
        </w:numPr>
        <w:spacing w:line="360" w:lineRule="auto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在质保期内，乙方对由于设计、工艺或材料的缺陷而造成的任何缺陷或故障负全责，并对上述情况免费负责修理或更换有缺陷的零件；</w:t>
      </w:r>
    </w:p>
    <w:p w14:paraId="30B5DD94" w14:textId="77777777" w:rsidR="001A5011" w:rsidRPr="001A5011" w:rsidRDefault="001A5011" w:rsidP="001A5011">
      <w:pPr>
        <w:numPr>
          <w:ilvl w:val="0"/>
          <w:numId w:val="3"/>
        </w:numPr>
        <w:spacing w:line="360" w:lineRule="auto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对超出质量保证期和质量保证范围的情况，乙方有义务对设备作有偿服务；</w:t>
      </w:r>
    </w:p>
    <w:p w14:paraId="4C02419E" w14:textId="77777777" w:rsidR="001A5011" w:rsidRPr="001A5011" w:rsidRDefault="001A5011" w:rsidP="001A5011">
      <w:pPr>
        <w:numPr>
          <w:ilvl w:val="0"/>
          <w:numId w:val="3"/>
        </w:numPr>
        <w:spacing w:line="360" w:lineRule="auto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技术服务</w:t>
      </w:r>
    </w:p>
    <w:p w14:paraId="0D9C35D9" w14:textId="77777777" w:rsidR="001A5011" w:rsidRPr="001A5011" w:rsidRDefault="001A5011" w:rsidP="001A5011">
      <w:pPr>
        <w:numPr>
          <w:ilvl w:val="0"/>
          <w:numId w:val="3"/>
        </w:numPr>
        <w:spacing w:line="360" w:lineRule="auto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乙方提供配套文件资料清单，负责该项目在加工、安装、调试过程中的现场技术指导；</w:t>
      </w:r>
    </w:p>
    <w:p w14:paraId="3CCA8B71" w14:textId="77777777" w:rsidR="001A5011" w:rsidRPr="001A5011" w:rsidRDefault="001A5011" w:rsidP="001A5011">
      <w:pPr>
        <w:numPr>
          <w:ilvl w:val="0"/>
          <w:numId w:val="3"/>
        </w:numPr>
        <w:spacing w:line="360" w:lineRule="auto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安装结束后，乙方负责对设备各项性能指标按规定的项目逐一测试，直到验收合格；</w:t>
      </w:r>
    </w:p>
    <w:p w14:paraId="41543E13" w14:textId="77777777" w:rsidR="001A5011" w:rsidRPr="001A5011" w:rsidRDefault="001A5011" w:rsidP="001A5011">
      <w:pPr>
        <w:numPr>
          <w:ilvl w:val="0"/>
          <w:numId w:val="3"/>
        </w:numPr>
        <w:spacing w:line="360" w:lineRule="auto"/>
        <w:rPr>
          <w:rFonts w:ascii="宋体" w:eastAsia="宋体" w:hAnsi="宋体" w:cs="Times New Roman" w:hint="eastAsia"/>
          <w:bCs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bCs/>
          <w:color w:val="000000"/>
          <w:sz w:val="24"/>
          <w:szCs w:val="24"/>
        </w:rPr>
        <w:lastRenderedPageBreak/>
        <w:t>故障响应时间：4</w:t>
      </w:r>
      <w:r w:rsidRPr="001A5011">
        <w:rPr>
          <w:rFonts w:ascii="宋体" w:eastAsia="宋体" w:hAnsi="宋体" w:cs="Times New Roman"/>
          <w:bCs/>
          <w:color w:val="000000"/>
          <w:sz w:val="24"/>
          <w:szCs w:val="24"/>
        </w:rPr>
        <w:t>8</w:t>
      </w:r>
      <w:r w:rsidRPr="001A5011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小时内到达现场维修处理已经发生的故障；</w:t>
      </w:r>
    </w:p>
    <w:p w14:paraId="57DE3871" w14:textId="4D5E50FC" w:rsidR="001A5011" w:rsidRPr="001A5011" w:rsidRDefault="001A5011" w:rsidP="001A5011">
      <w:pPr>
        <w:adjustRightInd w:val="0"/>
        <w:snapToGrid w:val="0"/>
        <w:spacing w:beforeLines="100" w:before="312" w:afterLines="50" w:after="156" w:line="360" w:lineRule="auto"/>
        <w:rPr>
          <w:rFonts w:ascii="宋体" w:eastAsia="宋体" w:hAnsi="宋体" w:cs="Arial"/>
          <w:b/>
          <w:color w:val="000000"/>
          <w:sz w:val="24"/>
          <w:szCs w:val="24"/>
        </w:rPr>
      </w:pPr>
      <w:r w:rsidRPr="001A5011">
        <w:rPr>
          <w:rFonts w:ascii="宋体" w:eastAsia="宋体" w:hAnsi="宋体" w:cs="Arial" w:hint="eastAsia"/>
          <w:b/>
          <w:color w:val="000000"/>
          <w:sz w:val="24"/>
          <w:szCs w:val="24"/>
        </w:rPr>
        <w:t>六、</w:t>
      </w:r>
      <w:r w:rsidRPr="001A5011">
        <w:rPr>
          <w:rFonts w:ascii="宋体" w:eastAsia="宋体" w:hAnsi="宋体" w:cs="Arial"/>
          <w:b/>
          <w:color w:val="000000"/>
          <w:sz w:val="24"/>
          <w:szCs w:val="24"/>
        </w:rPr>
        <w:t>验收标准及验收程序</w:t>
      </w:r>
    </w:p>
    <w:p w14:paraId="03282337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1、验收标准</w:t>
      </w:r>
    </w:p>
    <w:p w14:paraId="35DBB87E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（1）所有零部件完全按照图纸标注及精度加工。</w:t>
      </w:r>
    </w:p>
    <w:p w14:paraId="49418681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（2）成品尺寸完全按照图纸标注并满足精度要求，关键尺寸误差在±0.05mm以内，整体误差在±0.1mm以内，所有表面粗糙度Ra1.6,密封面Ra0.8，未达精度要求一律退货。</w:t>
      </w:r>
    </w:p>
    <w:p w14:paraId="71D1CD57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（3）整体组装完成后，真空度低于5.0×10</w:t>
      </w:r>
      <w:r w:rsidRPr="001A5011">
        <w:rPr>
          <w:rFonts w:ascii="宋体" w:eastAsia="宋体" w:hAnsi="宋体" w:cs="Times New Roman" w:hint="eastAsia"/>
          <w:color w:val="000000"/>
          <w:sz w:val="24"/>
          <w:szCs w:val="24"/>
          <w:vertAlign w:val="superscript"/>
        </w:rPr>
        <w:t>-3</w:t>
      </w: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Pa下测试，耐压大于150kV。</w:t>
      </w:r>
    </w:p>
    <w:p w14:paraId="18BF7194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</w:p>
    <w:p w14:paraId="0374EEB2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（4）整体组装完成后，抽真空检漏，漏率低于5.0×10</w:t>
      </w:r>
      <w:r w:rsidRPr="001A5011">
        <w:rPr>
          <w:rFonts w:ascii="宋体" w:eastAsia="宋体" w:hAnsi="宋体" w:cs="Times New Roman" w:hint="eastAsia"/>
          <w:color w:val="000000"/>
          <w:sz w:val="24"/>
          <w:szCs w:val="24"/>
          <w:vertAlign w:val="superscript"/>
        </w:rPr>
        <w:t>-9</w:t>
      </w: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Pa·m</w:t>
      </w:r>
      <w:r w:rsidRPr="001A5011">
        <w:rPr>
          <w:rFonts w:ascii="宋体" w:eastAsia="宋体" w:hAnsi="宋体" w:cs="Times New Roman" w:hint="eastAsia"/>
          <w:color w:val="000000"/>
          <w:sz w:val="24"/>
          <w:szCs w:val="24"/>
          <w:vertAlign w:val="superscript"/>
        </w:rPr>
        <w:t>3</w:t>
      </w: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/s</w:t>
      </w:r>
    </w:p>
    <w:p w14:paraId="37F5D16C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2 验收主要步骤：</w:t>
      </w:r>
    </w:p>
    <w:p w14:paraId="6C6FDCE5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验收过程分为出厂验收（预验收）、交付验收两个阶段。</w:t>
      </w:r>
    </w:p>
    <w:p w14:paraId="1A7A3408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（1） 预验收</w:t>
      </w:r>
    </w:p>
    <w:p w14:paraId="5D2ACDAD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验收地点：设备加工现场；</w:t>
      </w:r>
    </w:p>
    <w:p w14:paraId="4E215D95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验收内容：按验收指标，验收产品结构尺寸及公差、焊缝漏率、总漏率、射线检测结果等；设备齐套情况；</w:t>
      </w:r>
    </w:p>
    <w:p w14:paraId="71100101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依据文件：技术方案、技术要求、设计图纸等；</w:t>
      </w:r>
    </w:p>
    <w:p w14:paraId="0E038870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交付文件：漏率检测报告、X射线检测报告、材料证明报告、现场测试报告；</w:t>
      </w:r>
    </w:p>
    <w:p w14:paraId="3895FAF1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厂家需提供验收设备和必要的部件和设备如盲板、检漏设备、密封圈等。</w:t>
      </w:r>
    </w:p>
    <w:p w14:paraId="6CC8C99D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（2）交付验收</w:t>
      </w:r>
    </w:p>
    <w:p w14:paraId="6DEB729C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验收地点：甲方设备安装现场，乙方需要将所有部件安装就位具备验收条件。乙方需提前向甲方提出验收所需的条件及设备，甲方无法提供的条件或设备乙方需自行解决；</w:t>
      </w:r>
    </w:p>
    <w:p w14:paraId="7C98BE22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验收内容：设备配套情况检查；设备外观几何尺寸检测；通水性能测试；部件漏率检测；</w:t>
      </w:r>
    </w:p>
    <w:p w14:paraId="0AC31B1C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依据文件：技术要求、设计图纸等、招标文件；</w:t>
      </w:r>
    </w:p>
    <w:p w14:paraId="79F3C547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需要交付文件：</w:t>
      </w:r>
    </w:p>
    <w:p w14:paraId="17E43945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a)漏率检测报告；</w:t>
      </w:r>
    </w:p>
    <w:p w14:paraId="2975C4F0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b)尺寸及公差测量报告（对应图纸要求）；</w:t>
      </w:r>
    </w:p>
    <w:p w14:paraId="2610FFDC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c)关键件、易损件、关键原材料的检测报告或试验报告；</w:t>
      </w:r>
    </w:p>
    <w:p w14:paraId="75345823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d)乙方外购重要部件的合格证、说明书、装箱单等随机文件；</w:t>
      </w:r>
    </w:p>
    <w:p w14:paraId="74261FE9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e)产品合格证明；</w:t>
      </w:r>
    </w:p>
    <w:p w14:paraId="75A32EBE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3、 验收方法：</w:t>
      </w:r>
    </w:p>
    <w:p w14:paraId="10452E08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（1） 按照图纸要求验收产品加工精度、粗糙度、焊缝是否均匀等，验收标准参看技术方案、技术标准和图纸技术标准。</w:t>
      </w:r>
    </w:p>
    <w:p w14:paraId="490397E3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（2） 真空检漏按图纸要求检漏，1MPa氦压下，在4L机械泵分流情况下，总漏率不大于5.0×10</w:t>
      </w:r>
      <w:r w:rsidRPr="001A5011">
        <w:rPr>
          <w:rFonts w:ascii="宋体" w:eastAsia="宋体" w:hAnsi="宋体" w:cs="Times New Roman" w:hint="eastAsia"/>
          <w:color w:val="000000"/>
          <w:sz w:val="24"/>
          <w:szCs w:val="24"/>
          <w:vertAlign w:val="superscript"/>
        </w:rPr>
        <w:t>-10</w:t>
      </w: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Pa·m</w:t>
      </w:r>
      <w:r w:rsidRPr="001A5011">
        <w:rPr>
          <w:rFonts w:ascii="宋体" w:eastAsia="宋体" w:hAnsi="宋体" w:cs="Times New Roman" w:hint="eastAsia"/>
          <w:color w:val="000000"/>
          <w:sz w:val="24"/>
          <w:szCs w:val="24"/>
          <w:vertAlign w:val="superscript"/>
        </w:rPr>
        <w:t>3</w:t>
      </w: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/s视为合格。</w:t>
      </w:r>
    </w:p>
    <w:p w14:paraId="29E6B509" w14:textId="77777777" w:rsidR="001A5011" w:rsidRPr="001A5011" w:rsidRDefault="001A5011" w:rsidP="001A501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1A5011">
        <w:rPr>
          <w:rFonts w:ascii="宋体" w:eastAsia="宋体" w:hAnsi="宋体" w:cs="Times New Roman" w:hint="eastAsia"/>
          <w:color w:val="000000"/>
          <w:sz w:val="24"/>
          <w:szCs w:val="24"/>
        </w:rPr>
        <w:t>（3）所有检漏工装和设备及人员由投标方提供，不得另收取费用。最终产品需提供检漏报告和产品合格证明。</w:t>
      </w:r>
    </w:p>
    <w:p w14:paraId="4F7F0F3C" w14:textId="77777777" w:rsidR="00D558D3" w:rsidRPr="001A5011" w:rsidRDefault="00D558D3" w:rsidP="001A5011">
      <w:pPr>
        <w:rPr>
          <w:rFonts w:ascii="宋体" w:eastAsia="宋体" w:hAnsi="宋体" w:hint="eastAsia"/>
          <w:sz w:val="24"/>
          <w:szCs w:val="24"/>
        </w:rPr>
      </w:pPr>
    </w:p>
    <w:sectPr w:rsidR="00D558D3" w:rsidRPr="001A5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B1950" w14:textId="77777777" w:rsidR="00947D98" w:rsidRDefault="00947D98" w:rsidP="001A5011">
      <w:pPr>
        <w:rPr>
          <w:rFonts w:hint="eastAsia"/>
        </w:rPr>
      </w:pPr>
      <w:r>
        <w:separator/>
      </w:r>
    </w:p>
  </w:endnote>
  <w:endnote w:type="continuationSeparator" w:id="0">
    <w:p w14:paraId="71B37A8F" w14:textId="77777777" w:rsidR="00947D98" w:rsidRDefault="00947D98" w:rsidP="001A50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8D5BC" w14:textId="77777777" w:rsidR="00947D98" w:rsidRDefault="00947D98" w:rsidP="001A5011">
      <w:pPr>
        <w:rPr>
          <w:rFonts w:hint="eastAsia"/>
        </w:rPr>
      </w:pPr>
      <w:r>
        <w:separator/>
      </w:r>
    </w:p>
  </w:footnote>
  <w:footnote w:type="continuationSeparator" w:id="0">
    <w:p w14:paraId="53474B91" w14:textId="77777777" w:rsidR="00947D98" w:rsidRDefault="00947D98" w:rsidP="001A501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C5208"/>
    <w:multiLevelType w:val="hybridMultilevel"/>
    <w:tmpl w:val="841803DA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A761034"/>
    <w:multiLevelType w:val="multilevel"/>
    <w:tmpl w:val="6A761034"/>
    <w:lvl w:ilvl="0">
      <w:start w:val="4"/>
      <w:numFmt w:val="japaneseCounting"/>
      <w:lvlText w:val="%1、"/>
      <w:lvlJc w:val="left"/>
      <w:pPr>
        <w:ind w:left="504" w:hanging="504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B1AA4B"/>
    <w:multiLevelType w:val="singleLevel"/>
    <w:tmpl w:val="71B1AA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11534667">
    <w:abstractNumId w:val="2"/>
  </w:num>
  <w:num w:numId="2" w16cid:durableId="97529289">
    <w:abstractNumId w:val="1"/>
  </w:num>
  <w:num w:numId="3" w16cid:durableId="6896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AB"/>
    <w:rsid w:val="001A5011"/>
    <w:rsid w:val="00771BAB"/>
    <w:rsid w:val="00937BB4"/>
    <w:rsid w:val="00947D98"/>
    <w:rsid w:val="00BD6CD1"/>
    <w:rsid w:val="00C27AB5"/>
    <w:rsid w:val="00D5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CFE9F"/>
  <w15:chartTrackingRefBased/>
  <w15:docId w15:val="{4E958CA0-B01B-45E0-A736-4C3B3A1D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1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BA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BA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BA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BA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BA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BA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B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BA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BA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71BA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B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B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B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B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B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71BA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A50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A501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A5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A5011"/>
    <w:rPr>
      <w:sz w:val="18"/>
      <w:szCs w:val="18"/>
    </w:rPr>
  </w:style>
  <w:style w:type="table" w:styleId="af2">
    <w:name w:val="Table Grid"/>
    <w:basedOn w:val="a1"/>
    <w:uiPriority w:val="39"/>
    <w:rsid w:val="001A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2025-05-15T07:27:00Z</dcterms:created>
  <dcterms:modified xsi:type="dcterms:W3CDTF">2025-05-15T07:31:00Z</dcterms:modified>
</cp:coreProperties>
</file>