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0A2C" w:rsidRPr="0063367D" w:rsidRDefault="000C0A2C" w:rsidP="000C0A2C">
      <w:pPr>
        <w:pStyle w:val="1"/>
        <w:widowControl/>
        <w:snapToGrid w:val="0"/>
        <w:spacing w:before="0" w:after="0" w:line="360" w:lineRule="auto"/>
        <w:jc w:val="center"/>
        <w:rPr>
          <w:rFonts w:ascii="宋体" w:hAnsi="宋体" w:hint="eastAsia"/>
        </w:rPr>
      </w:pPr>
      <w:r w:rsidRPr="0063367D">
        <w:rPr>
          <w:rFonts w:ascii="宋体" w:hAnsi="宋体" w:hint="eastAsia"/>
        </w:rPr>
        <w:t>采购需求及技术规格要求</w:t>
      </w:r>
    </w:p>
    <w:p w:rsidR="000C0A2C" w:rsidRPr="0063367D" w:rsidRDefault="000C0A2C" w:rsidP="000C0A2C">
      <w:pPr>
        <w:adjustRightInd w:val="0"/>
        <w:snapToGrid w:val="0"/>
        <w:spacing w:beforeLines="50" w:before="156" w:line="360" w:lineRule="auto"/>
        <w:rPr>
          <w:b/>
          <w:sz w:val="24"/>
        </w:rPr>
      </w:pPr>
      <w:r w:rsidRPr="0063367D">
        <w:rPr>
          <w:b/>
          <w:sz w:val="24"/>
        </w:rPr>
        <w:t>1</w:t>
      </w:r>
      <w:r w:rsidRPr="0063367D">
        <w:rPr>
          <w:rFonts w:hint="eastAsia"/>
          <w:b/>
          <w:sz w:val="24"/>
        </w:rPr>
        <w:t>、</w:t>
      </w:r>
      <w:r w:rsidRPr="0063367D">
        <w:rPr>
          <w:b/>
          <w:sz w:val="24"/>
        </w:rPr>
        <w:t>货物需求一览表</w:t>
      </w:r>
    </w:p>
    <w:tbl>
      <w:tblPr>
        <w:tblW w:w="4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
        <w:gridCol w:w="3025"/>
        <w:gridCol w:w="992"/>
      </w:tblGrid>
      <w:tr w:rsidR="000C0A2C" w:rsidRPr="0063367D" w:rsidTr="00A56C2B">
        <w:trPr>
          <w:jc w:val="center"/>
        </w:trPr>
        <w:tc>
          <w:tcPr>
            <w:tcW w:w="804" w:type="dxa"/>
            <w:vAlign w:val="center"/>
          </w:tcPr>
          <w:p w:rsidR="000C0A2C" w:rsidRPr="0063367D" w:rsidRDefault="000C0A2C" w:rsidP="00A56C2B">
            <w:pPr>
              <w:adjustRightInd w:val="0"/>
              <w:snapToGrid w:val="0"/>
              <w:jc w:val="center"/>
              <w:rPr>
                <w:rFonts w:ascii="宋体" w:hAnsi="宋体"/>
                <w:szCs w:val="21"/>
              </w:rPr>
            </w:pPr>
            <w:r w:rsidRPr="0063367D">
              <w:rPr>
                <w:rFonts w:ascii="宋体" w:hAnsi="宋体" w:hint="eastAsia"/>
                <w:szCs w:val="21"/>
              </w:rPr>
              <w:t>序号</w:t>
            </w:r>
          </w:p>
        </w:tc>
        <w:tc>
          <w:tcPr>
            <w:tcW w:w="3025" w:type="dxa"/>
            <w:vAlign w:val="center"/>
          </w:tcPr>
          <w:p w:rsidR="000C0A2C" w:rsidRPr="0063367D" w:rsidRDefault="000C0A2C" w:rsidP="00A56C2B">
            <w:pPr>
              <w:adjustRightInd w:val="0"/>
              <w:snapToGrid w:val="0"/>
              <w:jc w:val="center"/>
              <w:rPr>
                <w:rFonts w:ascii="宋体" w:hAnsi="宋体"/>
                <w:szCs w:val="21"/>
              </w:rPr>
            </w:pPr>
            <w:r w:rsidRPr="0063367D">
              <w:rPr>
                <w:rFonts w:ascii="宋体" w:hAnsi="宋体" w:hint="eastAsia"/>
                <w:szCs w:val="21"/>
              </w:rPr>
              <w:t>货物名称</w:t>
            </w:r>
          </w:p>
        </w:tc>
        <w:tc>
          <w:tcPr>
            <w:tcW w:w="992" w:type="dxa"/>
            <w:vAlign w:val="center"/>
          </w:tcPr>
          <w:p w:rsidR="000C0A2C" w:rsidRPr="0063367D" w:rsidRDefault="000C0A2C" w:rsidP="00A56C2B">
            <w:pPr>
              <w:adjustRightInd w:val="0"/>
              <w:snapToGrid w:val="0"/>
              <w:jc w:val="center"/>
              <w:rPr>
                <w:rFonts w:ascii="宋体" w:hAnsi="宋体"/>
                <w:szCs w:val="21"/>
              </w:rPr>
            </w:pPr>
            <w:r w:rsidRPr="0063367D">
              <w:rPr>
                <w:rFonts w:ascii="宋体" w:hAnsi="宋体" w:hint="eastAsia"/>
                <w:szCs w:val="21"/>
              </w:rPr>
              <w:t>数量</w:t>
            </w:r>
          </w:p>
        </w:tc>
      </w:tr>
      <w:tr w:rsidR="000C0A2C" w:rsidRPr="0063367D" w:rsidTr="00A56C2B">
        <w:trPr>
          <w:trHeight w:val="331"/>
          <w:jc w:val="center"/>
        </w:trPr>
        <w:tc>
          <w:tcPr>
            <w:tcW w:w="804" w:type="dxa"/>
            <w:vAlign w:val="center"/>
          </w:tcPr>
          <w:p w:rsidR="000C0A2C" w:rsidRPr="0063367D" w:rsidRDefault="000C0A2C" w:rsidP="00A56C2B">
            <w:pPr>
              <w:adjustRightInd w:val="0"/>
              <w:snapToGrid w:val="0"/>
              <w:jc w:val="center"/>
              <w:rPr>
                <w:rFonts w:ascii="宋体" w:hAnsi="宋体" w:hint="eastAsia"/>
                <w:szCs w:val="21"/>
              </w:rPr>
            </w:pPr>
            <w:r w:rsidRPr="0063367D">
              <w:rPr>
                <w:rFonts w:ascii="宋体" w:hAnsi="宋体"/>
                <w:szCs w:val="21"/>
              </w:rPr>
              <w:t>1</w:t>
            </w:r>
          </w:p>
        </w:tc>
        <w:tc>
          <w:tcPr>
            <w:tcW w:w="3025" w:type="dxa"/>
            <w:vAlign w:val="center"/>
          </w:tcPr>
          <w:p w:rsidR="000C0A2C" w:rsidRPr="0063367D" w:rsidRDefault="000C0A2C" w:rsidP="00A56C2B">
            <w:pPr>
              <w:adjustRightInd w:val="0"/>
              <w:snapToGrid w:val="0"/>
              <w:rPr>
                <w:rFonts w:ascii="宋体" w:hAnsi="宋体" w:hint="eastAsia"/>
                <w:szCs w:val="21"/>
              </w:rPr>
            </w:pPr>
            <w:r w:rsidRPr="0063367D">
              <w:rPr>
                <w:rFonts w:ascii="宋体" w:hAnsi="宋体" w:hint="eastAsia"/>
                <w:szCs w:val="21"/>
              </w:rPr>
              <w:t>PF6线圈VPI生产平台</w:t>
            </w:r>
          </w:p>
        </w:tc>
        <w:tc>
          <w:tcPr>
            <w:tcW w:w="992" w:type="dxa"/>
            <w:vAlign w:val="center"/>
          </w:tcPr>
          <w:p w:rsidR="000C0A2C" w:rsidRPr="0063367D" w:rsidRDefault="000C0A2C" w:rsidP="00A56C2B">
            <w:pPr>
              <w:adjustRightInd w:val="0"/>
              <w:snapToGrid w:val="0"/>
              <w:jc w:val="center"/>
              <w:rPr>
                <w:rFonts w:ascii="宋体" w:hAnsi="宋体" w:hint="eastAsia"/>
                <w:szCs w:val="21"/>
              </w:rPr>
            </w:pPr>
            <w:r w:rsidRPr="0063367D">
              <w:rPr>
                <w:rFonts w:ascii="宋体" w:hAnsi="宋体" w:hint="eastAsia"/>
                <w:szCs w:val="21"/>
              </w:rPr>
              <w:t>1</w:t>
            </w:r>
          </w:p>
        </w:tc>
      </w:tr>
    </w:tbl>
    <w:p w:rsidR="000C0A2C" w:rsidRPr="0063367D" w:rsidRDefault="000C0A2C" w:rsidP="000C0A2C">
      <w:pPr>
        <w:numPr>
          <w:ilvl w:val="0"/>
          <w:numId w:val="1"/>
        </w:numPr>
        <w:adjustRightInd w:val="0"/>
        <w:snapToGrid w:val="0"/>
        <w:spacing w:beforeLines="50" w:before="156" w:line="360" w:lineRule="auto"/>
        <w:rPr>
          <w:rFonts w:hint="eastAsia"/>
          <w:b/>
          <w:sz w:val="24"/>
        </w:rPr>
      </w:pPr>
      <w:bookmarkStart w:id="0" w:name="_Toc12010815"/>
      <w:bookmarkStart w:id="1" w:name="_Toc12010788"/>
      <w:bookmarkStart w:id="2" w:name="_Toc532807472"/>
      <w:bookmarkStart w:id="3" w:name="_Toc257021215"/>
      <w:bookmarkStart w:id="4" w:name="_Toc509153917"/>
      <w:bookmarkStart w:id="5" w:name="_Toc30409514"/>
      <w:r w:rsidRPr="0063367D">
        <w:rPr>
          <w:b/>
          <w:sz w:val="24"/>
        </w:rPr>
        <w:t>工程技术要求</w:t>
      </w:r>
      <w:bookmarkEnd w:id="0"/>
      <w:bookmarkEnd w:id="1"/>
      <w:bookmarkEnd w:id="2"/>
      <w:bookmarkEnd w:id="3"/>
      <w:bookmarkEnd w:id="4"/>
      <w:bookmarkEnd w:id="5"/>
    </w:p>
    <w:p w:rsidR="000C0A2C" w:rsidRPr="0063367D" w:rsidRDefault="000C0A2C" w:rsidP="000C0A2C">
      <w:pPr>
        <w:pStyle w:val="1"/>
        <w:keepNext w:val="0"/>
        <w:keepLines w:val="0"/>
        <w:spacing w:before="163" w:line="240" w:lineRule="auto"/>
        <w:rPr>
          <w:rFonts w:hint="eastAsia"/>
          <w:sz w:val="24"/>
          <w:szCs w:val="24"/>
        </w:rPr>
      </w:pPr>
      <w:bookmarkStart w:id="6" w:name="_Toc32245"/>
      <w:bookmarkStart w:id="7" w:name="_Toc43556772"/>
      <w:r w:rsidRPr="0063367D">
        <w:rPr>
          <w:rFonts w:hint="eastAsia"/>
          <w:sz w:val="24"/>
          <w:szCs w:val="24"/>
        </w:rPr>
        <w:t>2.1</w:t>
      </w:r>
      <w:r w:rsidRPr="0063367D">
        <w:rPr>
          <w:rFonts w:hint="eastAsia"/>
          <w:sz w:val="24"/>
          <w:szCs w:val="24"/>
        </w:rPr>
        <w:t>简介</w:t>
      </w:r>
      <w:bookmarkStart w:id="8" w:name="_Toc21958"/>
      <w:bookmarkStart w:id="9" w:name="_Toc129702787"/>
      <w:bookmarkEnd w:id="6"/>
    </w:p>
    <w:p w:rsidR="000C0A2C" w:rsidRPr="0063367D" w:rsidRDefault="000C0A2C" w:rsidP="000C0A2C">
      <w:pPr>
        <w:pStyle w:val="1"/>
        <w:keepNext w:val="0"/>
        <w:keepLines w:val="0"/>
        <w:spacing w:before="163" w:line="240" w:lineRule="auto"/>
        <w:rPr>
          <w:sz w:val="24"/>
          <w:szCs w:val="24"/>
        </w:rPr>
      </w:pPr>
      <w:r w:rsidRPr="0063367D">
        <w:rPr>
          <w:rFonts w:hint="eastAsia"/>
          <w:sz w:val="24"/>
          <w:szCs w:val="24"/>
        </w:rPr>
        <w:t>2.1.1</w:t>
      </w:r>
      <w:r w:rsidRPr="0063367D">
        <w:rPr>
          <w:sz w:val="24"/>
          <w:szCs w:val="24"/>
        </w:rPr>
        <w:t>线圈简介</w:t>
      </w:r>
      <w:bookmarkEnd w:id="8"/>
      <w:bookmarkEnd w:id="9"/>
    </w:p>
    <w:p w:rsidR="000C0A2C" w:rsidRPr="0063367D" w:rsidRDefault="000C0A2C" w:rsidP="000C0A2C">
      <w:pPr>
        <w:spacing w:line="360" w:lineRule="auto"/>
        <w:ind w:firstLineChars="200" w:firstLine="480"/>
        <w:rPr>
          <w:rFonts w:ascii="宋体" w:hAnsi="宋体"/>
          <w:sz w:val="24"/>
        </w:rPr>
      </w:pPr>
      <w:r w:rsidRPr="0063367D">
        <w:rPr>
          <w:rFonts w:ascii="宋体" w:hAnsi="宋体" w:hint="eastAsia"/>
          <w:sz w:val="24"/>
        </w:rPr>
        <w:t>PF6线圈类型为环形结构，由6个子单元线圈堆叠而成，包含绕组、氦管、Tail、接头等，线圈尺寸：6.2m*5m*1.2m（外径*内径*高度），线圈总重68.6t，子单元重11.4t。具体参数如表1和图2所示。</w:t>
      </w:r>
    </w:p>
    <w:p w:rsidR="000C0A2C" w:rsidRPr="0063367D" w:rsidRDefault="000C0A2C" w:rsidP="000C0A2C">
      <w:pPr>
        <w:spacing w:line="360" w:lineRule="auto"/>
        <w:ind w:firstLineChars="200" w:firstLine="480"/>
        <w:jc w:val="center"/>
        <w:rPr>
          <w:rFonts w:ascii="宋体" w:hAnsi="宋体" w:hint="eastAsia"/>
          <w:sz w:val="24"/>
        </w:rPr>
      </w:pPr>
      <w:r w:rsidRPr="0063367D">
        <w:rPr>
          <w:rFonts w:ascii="宋体" w:hAnsi="宋体" w:hint="eastAsia"/>
          <w:sz w:val="24"/>
        </w:rPr>
        <w:t>表1 PF6线圈外形尺寸</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963"/>
        <w:gridCol w:w="857"/>
        <w:gridCol w:w="784"/>
        <w:gridCol w:w="2203"/>
        <w:gridCol w:w="926"/>
        <w:gridCol w:w="874"/>
        <w:gridCol w:w="1634"/>
      </w:tblGrid>
      <w:tr w:rsidR="000C0A2C" w:rsidRPr="0063367D" w:rsidTr="00A56C2B">
        <w:trPr>
          <w:trHeight w:val="545"/>
          <w:jc w:val="center"/>
        </w:trPr>
        <w:tc>
          <w:tcPr>
            <w:tcW w:w="1233" w:type="dxa"/>
            <w:shd w:val="clear" w:color="auto" w:fill="auto"/>
            <w:vAlign w:val="center"/>
          </w:tcPr>
          <w:p w:rsidR="000C0A2C" w:rsidRPr="0063367D" w:rsidRDefault="000C0A2C" w:rsidP="00A56C2B">
            <w:pPr>
              <w:jc w:val="center"/>
              <w:rPr>
                <w:b/>
                <w:bCs/>
                <w:szCs w:val="21"/>
              </w:rPr>
            </w:pPr>
            <w:r w:rsidRPr="0063367D">
              <w:rPr>
                <w:rFonts w:hint="eastAsia"/>
                <w:b/>
                <w:bCs/>
                <w:szCs w:val="21"/>
              </w:rPr>
              <w:t>线圈编号</w:t>
            </w:r>
          </w:p>
        </w:tc>
        <w:tc>
          <w:tcPr>
            <w:tcW w:w="963" w:type="dxa"/>
            <w:shd w:val="clear" w:color="auto" w:fill="auto"/>
            <w:vAlign w:val="center"/>
          </w:tcPr>
          <w:p w:rsidR="000C0A2C" w:rsidRPr="0063367D" w:rsidRDefault="000C0A2C" w:rsidP="00A56C2B">
            <w:pPr>
              <w:jc w:val="center"/>
              <w:rPr>
                <w:b/>
                <w:bCs/>
                <w:szCs w:val="21"/>
              </w:rPr>
            </w:pPr>
            <w:r w:rsidRPr="0063367D">
              <w:rPr>
                <w:b/>
                <w:bCs/>
                <w:szCs w:val="21"/>
              </w:rPr>
              <w:t>Φ1/m</w:t>
            </w:r>
          </w:p>
        </w:tc>
        <w:tc>
          <w:tcPr>
            <w:tcW w:w="857" w:type="dxa"/>
            <w:shd w:val="clear" w:color="auto" w:fill="auto"/>
            <w:vAlign w:val="center"/>
          </w:tcPr>
          <w:p w:rsidR="000C0A2C" w:rsidRPr="0063367D" w:rsidRDefault="000C0A2C" w:rsidP="00A56C2B">
            <w:pPr>
              <w:jc w:val="center"/>
              <w:rPr>
                <w:b/>
                <w:bCs/>
                <w:szCs w:val="21"/>
              </w:rPr>
            </w:pPr>
            <w:r w:rsidRPr="0063367D">
              <w:rPr>
                <w:b/>
                <w:bCs/>
                <w:szCs w:val="21"/>
              </w:rPr>
              <w:t>Φ2/m</w:t>
            </w:r>
          </w:p>
        </w:tc>
        <w:tc>
          <w:tcPr>
            <w:tcW w:w="784" w:type="dxa"/>
            <w:shd w:val="clear" w:color="auto" w:fill="auto"/>
            <w:vAlign w:val="center"/>
          </w:tcPr>
          <w:p w:rsidR="000C0A2C" w:rsidRPr="0063367D" w:rsidRDefault="000C0A2C" w:rsidP="00A56C2B">
            <w:pPr>
              <w:jc w:val="center"/>
              <w:rPr>
                <w:b/>
                <w:bCs/>
                <w:szCs w:val="21"/>
              </w:rPr>
            </w:pPr>
            <w:r w:rsidRPr="0063367D">
              <w:rPr>
                <w:b/>
                <w:bCs/>
                <w:szCs w:val="21"/>
              </w:rPr>
              <w:t>h/m</w:t>
            </w:r>
          </w:p>
        </w:tc>
        <w:tc>
          <w:tcPr>
            <w:tcW w:w="2203" w:type="dxa"/>
            <w:shd w:val="clear" w:color="auto" w:fill="auto"/>
            <w:vAlign w:val="center"/>
          </w:tcPr>
          <w:p w:rsidR="000C0A2C" w:rsidRPr="0063367D" w:rsidRDefault="000C0A2C" w:rsidP="00A56C2B">
            <w:pPr>
              <w:jc w:val="center"/>
              <w:rPr>
                <w:b/>
                <w:bCs/>
                <w:szCs w:val="21"/>
              </w:rPr>
            </w:pPr>
            <w:r w:rsidRPr="0063367D">
              <w:rPr>
                <w:rFonts w:hint="eastAsia"/>
                <w:b/>
                <w:bCs/>
                <w:szCs w:val="21"/>
              </w:rPr>
              <w:t>结构</w:t>
            </w:r>
          </w:p>
        </w:tc>
        <w:tc>
          <w:tcPr>
            <w:tcW w:w="926" w:type="dxa"/>
            <w:shd w:val="clear" w:color="auto" w:fill="auto"/>
            <w:vAlign w:val="center"/>
          </w:tcPr>
          <w:p w:rsidR="000C0A2C" w:rsidRPr="0063367D" w:rsidRDefault="000C0A2C" w:rsidP="00A56C2B">
            <w:pPr>
              <w:jc w:val="center"/>
              <w:rPr>
                <w:b/>
                <w:bCs/>
                <w:szCs w:val="21"/>
              </w:rPr>
            </w:pPr>
            <w:r w:rsidRPr="0063367D">
              <w:rPr>
                <w:rFonts w:hint="eastAsia"/>
                <w:b/>
                <w:bCs/>
                <w:szCs w:val="21"/>
              </w:rPr>
              <w:t>总重</w:t>
            </w:r>
            <w:r w:rsidRPr="0063367D">
              <w:rPr>
                <w:rFonts w:hint="eastAsia"/>
                <w:b/>
                <w:bCs/>
                <w:szCs w:val="21"/>
              </w:rPr>
              <w:t>/t</w:t>
            </w:r>
          </w:p>
        </w:tc>
        <w:tc>
          <w:tcPr>
            <w:tcW w:w="874" w:type="dxa"/>
            <w:shd w:val="clear" w:color="auto" w:fill="auto"/>
            <w:vAlign w:val="center"/>
          </w:tcPr>
          <w:p w:rsidR="000C0A2C" w:rsidRPr="0063367D" w:rsidRDefault="000C0A2C" w:rsidP="00A56C2B">
            <w:pPr>
              <w:jc w:val="center"/>
              <w:rPr>
                <w:b/>
                <w:bCs/>
                <w:szCs w:val="21"/>
              </w:rPr>
            </w:pPr>
            <w:r w:rsidRPr="0063367D">
              <w:rPr>
                <w:rFonts w:hint="eastAsia"/>
                <w:b/>
                <w:bCs/>
                <w:szCs w:val="21"/>
              </w:rPr>
              <w:t>H/m</w:t>
            </w:r>
          </w:p>
        </w:tc>
        <w:tc>
          <w:tcPr>
            <w:tcW w:w="1634" w:type="dxa"/>
            <w:shd w:val="clear" w:color="auto" w:fill="auto"/>
            <w:vAlign w:val="center"/>
          </w:tcPr>
          <w:p w:rsidR="000C0A2C" w:rsidRPr="0063367D" w:rsidRDefault="000C0A2C" w:rsidP="00A56C2B">
            <w:pPr>
              <w:jc w:val="center"/>
              <w:rPr>
                <w:b/>
                <w:bCs/>
                <w:szCs w:val="21"/>
              </w:rPr>
            </w:pPr>
            <w:r w:rsidRPr="0063367D">
              <w:rPr>
                <w:rFonts w:hint="eastAsia"/>
                <w:b/>
                <w:bCs/>
                <w:szCs w:val="21"/>
              </w:rPr>
              <w:t>子单元重量</w:t>
            </w:r>
            <w:r w:rsidRPr="0063367D">
              <w:rPr>
                <w:rFonts w:hint="eastAsia"/>
                <w:b/>
                <w:bCs/>
                <w:szCs w:val="21"/>
              </w:rPr>
              <w:t>/t</w:t>
            </w:r>
          </w:p>
        </w:tc>
      </w:tr>
      <w:tr w:rsidR="000C0A2C" w:rsidRPr="0063367D" w:rsidTr="00A56C2B">
        <w:trPr>
          <w:trHeight w:val="520"/>
          <w:jc w:val="center"/>
        </w:trPr>
        <w:tc>
          <w:tcPr>
            <w:tcW w:w="1233" w:type="dxa"/>
            <w:shd w:val="clear" w:color="auto" w:fill="auto"/>
            <w:vAlign w:val="center"/>
          </w:tcPr>
          <w:p w:rsidR="000C0A2C" w:rsidRPr="0063367D" w:rsidRDefault="000C0A2C" w:rsidP="00A56C2B">
            <w:pPr>
              <w:jc w:val="center"/>
              <w:rPr>
                <w:szCs w:val="21"/>
              </w:rPr>
            </w:pPr>
            <w:r w:rsidRPr="0063367D">
              <w:rPr>
                <w:rFonts w:hint="eastAsia"/>
                <w:szCs w:val="21"/>
              </w:rPr>
              <w:t>PF6</w:t>
            </w:r>
          </w:p>
        </w:tc>
        <w:tc>
          <w:tcPr>
            <w:tcW w:w="963" w:type="dxa"/>
            <w:shd w:val="clear" w:color="auto" w:fill="auto"/>
            <w:vAlign w:val="center"/>
          </w:tcPr>
          <w:p w:rsidR="000C0A2C" w:rsidRPr="0063367D" w:rsidRDefault="000C0A2C" w:rsidP="00A56C2B">
            <w:pPr>
              <w:jc w:val="center"/>
              <w:rPr>
                <w:szCs w:val="21"/>
              </w:rPr>
            </w:pPr>
            <w:r w:rsidRPr="0063367D">
              <w:rPr>
                <w:rFonts w:hint="eastAsia"/>
                <w:szCs w:val="21"/>
              </w:rPr>
              <w:t>5.0</w:t>
            </w:r>
          </w:p>
        </w:tc>
        <w:tc>
          <w:tcPr>
            <w:tcW w:w="857" w:type="dxa"/>
            <w:shd w:val="clear" w:color="auto" w:fill="auto"/>
            <w:vAlign w:val="center"/>
          </w:tcPr>
          <w:p w:rsidR="000C0A2C" w:rsidRPr="0063367D" w:rsidRDefault="000C0A2C" w:rsidP="00A56C2B">
            <w:pPr>
              <w:jc w:val="center"/>
              <w:rPr>
                <w:szCs w:val="21"/>
              </w:rPr>
            </w:pPr>
            <w:r w:rsidRPr="0063367D">
              <w:rPr>
                <w:rFonts w:hint="eastAsia"/>
                <w:szCs w:val="21"/>
              </w:rPr>
              <w:t>6.2</w:t>
            </w:r>
          </w:p>
        </w:tc>
        <w:tc>
          <w:tcPr>
            <w:tcW w:w="784" w:type="dxa"/>
            <w:shd w:val="clear" w:color="auto" w:fill="auto"/>
            <w:vAlign w:val="center"/>
          </w:tcPr>
          <w:p w:rsidR="000C0A2C" w:rsidRPr="0063367D" w:rsidRDefault="000C0A2C" w:rsidP="00A56C2B">
            <w:pPr>
              <w:jc w:val="center"/>
              <w:rPr>
                <w:szCs w:val="21"/>
              </w:rPr>
            </w:pPr>
            <w:r w:rsidRPr="0063367D">
              <w:rPr>
                <w:rFonts w:hint="eastAsia"/>
                <w:szCs w:val="21"/>
              </w:rPr>
              <w:t>1.2</w:t>
            </w:r>
          </w:p>
        </w:tc>
        <w:tc>
          <w:tcPr>
            <w:tcW w:w="2203" w:type="dxa"/>
            <w:shd w:val="clear" w:color="auto" w:fill="auto"/>
            <w:vAlign w:val="center"/>
          </w:tcPr>
          <w:p w:rsidR="000C0A2C" w:rsidRPr="0063367D" w:rsidRDefault="000C0A2C" w:rsidP="00A56C2B">
            <w:pPr>
              <w:jc w:val="center"/>
              <w:rPr>
                <w:szCs w:val="21"/>
              </w:rPr>
            </w:pPr>
            <w:r w:rsidRPr="0063367D">
              <w:rPr>
                <w:rFonts w:hint="eastAsia"/>
                <w:szCs w:val="21"/>
              </w:rPr>
              <w:t>6</w:t>
            </w:r>
            <w:r w:rsidRPr="0063367D">
              <w:rPr>
                <w:rFonts w:hint="eastAsia"/>
                <w:szCs w:val="21"/>
              </w:rPr>
              <w:t>×（四饼×</w:t>
            </w:r>
            <w:r w:rsidRPr="0063367D">
              <w:rPr>
                <w:rFonts w:hint="eastAsia"/>
                <w:szCs w:val="21"/>
              </w:rPr>
              <w:t>16</w:t>
            </w:r>
            <w:r w:rsidRPr="0063367D">
              <w:rPr>
                <w:rFonts w:hint="eastAsia"/>
                <w:szCs w:val="21"/>
              </w:rPr>
              <w:t>匝）</w:t>
            </w:r>
          </w:p>
        </w:tc>
        <w:tc>
          <w:tcPr>
            <w:tcW w:w="926" w:type="dxa"/>
            <w:shd w:val="clear" w:color="auto" w:fill="auto"/>
            <w:vAlign w:val="center"/>
          </w:tcPr>
          <w:p w:rsidR="000C0A2C" w:rsidRPr="0063367D" w:rsidRDefault="000C0A2C" w:rsidP="00A56C2B">
            <w:pPr>
              <w:jc w:val="center"/>
              <w:rPr>
                <w:szCs w:val="21"/>
              </w:rPr>
            </w:pPr>
            <w:r w:rsidRPr="0063367D">
              <w:rPr>
                <w:rFonts w:hint="eastAsia"/>
                <w:szCs w:val="21"/>
              </w:rPr>
              <w:t>68.6</w:t>
            </w:r>
          </w:p>
        </w:tc>
        <w:tc>
          <w:tcPr>
            <w:tcW w:w="874" w:type="dxa"/>
            <w:shd w:val="clear" w:color="auto" w:fill="auto"/>
            <w:vAlign w:val="center"/>
          </w:tcPr>
          <w:p w:rsidR="000C0A2C" w:rsidRPr="0063367D" w:rsidRDefault="000C0A2C" w:rsidP="00A56C2B">
            <w:pPr>
              <w:jc w:val="center"/>
              <w:rPr>
                <w:szCs w:val="21"/>
              </w:rPr>
            </w:pPr>
            <w:r w:rsidRPr="0063367D">
              <w:rPr>
                <w:rFonts w:hint="eastAsia"/>
                <w:szCs w:val="21"/>
              </w:rPr>
              <w:t>2.7</w:t>
            </w:r>
          </w:p>
        </w:tc>
        <w:tc>
          <w:tcPr>
            <w:tcW w:w="1634" w:type="dxa"/>
            <w:shd w:val="clear" w:color="auto" w:fill="auto"/>
            <w:vAlign w:val="center"/>
          </w:tcPr>
          <w:p w:rsidR="000C0A2C" w:rsidRPr="0063367D" w:rsidRDefault="000C0A2C" w:rsidP="00A56C2B">
            <w:pPr>
              <w:jc w:val="center"/>
              <w:rPr>
                <w:szCs w:val="21"/>
              </w:rPr>
            </w:pPr>
            <w:r w:rsidRPr="0063367D">
              <w:rPr>
                <w:rFonts w:hint="eastAsia"/>
                <w:szCs w:val="21"/>
              </w:rPr>
              <w:t>11.4</w:t>
            </w:r>
          </w:p>
        </w:tc>
      </w:tr>
    </w:tbl>
    <w:p w:rsidR="000C0A2C" w:rsidRPr="0063367D" w:rsidRDefault="000C0A2C" w:rsidP="000C0A2C">
      <w:pPr>
        <w:spacing w:line="360" w:lineRule="auto"/>
        <w:ind w:firstLineChars="200" w:firstLine="420"/>
        <w:jc w:val="center"/>
        <w:rPr>
          <w:rFonts w:ascii="宋体" w:hAnsi="宋体" w:hint="eastAsia"/>
          <w:sz w:val="24"/>
        </w:rPr>
      </w:pPr>
      <w:r w:rsidRPr="0063367D">
        <w:rPr>
          <w:noProof/>
        </w:rPr>
        <w:drawing>
          <wp:inline distT="0" distB="0" distL="0" distR="0">
            <wp:extent cx="3790950" cy="1854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90950" cy="1854200"/>
                    </a:xfrm>
                    <a:prstGeom prst="rect">
                      <a:avLst/>
                    </a:prstGeom>
                    <a:noFill/>
                    <a:ln>
                      <a:noFill/>
                    </a:ln>
                  </pic:spPr>
                </pic:pic>
              </a:graphicData>
            </a:graphic>
          </wp:inline>
        </w:drawing>
      </w:r>
    </w:p>
    <w:p w:rsidR="000C0A2C" w:rsidRPr="0063367D" w:rsidRDefault="000C0A2C" w:rsidP="000C0A2C">
      <w:pPr>
        <w:spacing w:line="360" w:lineRule="auto"/>
        <w:ind w:firstLineChars="200" w:firstLine="480"/>
        <w:jc w:val="center"/>
        <w:rPr>
          <w:rFonts w:ascii="宋体" w:hAnsi="宋体" w:hint="eastAsia"/>
          <w:sz w:val="24"/>
        </w:rPr>
      </w:pPr>
      <w:r w:rsidRPr="0063367D">
        <w:rPr>
          <w:rFonts w:ascii="宋体" w:hAnsi="宋体" w:hint="eastAsia"/>
          <w:sz w:val="24"/>
        </w:rPr>
        <w:t>图2线圈主要尺寸示意图</w:t>
      </w:r>
    </w:p>
    <w:p w:rsidR="000C0A2C" w:rsidRPr="0063367D" w:rsidRDefault="000C0A2C" w:rsidP="000C0A2C">
      <w:pPr>
        <w:spacing w:line="360" w:lineRule="auto"/>
        <w:ind w:firstLineChars="200" w:firstLine="480"/>
        <w:rPr>
          <w:rFonts w:ascii="宋体" w:hAnsi="宋体" w:hint="eastAsia"/>
          <w:sz w:val="24"/>
        </w:rPr>
      </w:pPr>
      <w:r w:rsidRPr="0063367D">
        <w:rPr>
          <w:rFonts w:ascii="宋体" w:hAnsi="宋体" w:hint="eastAsia"/>
          <w:sz w:val="24"/>
        </w:rPr>
        <w:t>PF6线圈制造流程如图3所示。</w:t>
      </w:r>
    </w:p>
    <w:p w:rsidR="000C0A2C" w:rsidRPr="0063367D" w:rsidRDefault="000C0A2C" w:rsidP="000C0A2C">
      <w:pPr>
        <w:spacing w:line="360" w:lineRule="auto"/>
        <w:ind w:firstLineChars="200" w:firstLine="480"/>
        <w:jc w:val="center"/>
        <w:rPr>
          <w:rFonts w:ascii="宋体" w:hAnsi="宋体" w:hint="eastAsia"/>
          <w:sz w:val="24"/>
        </w:rPr>
      </w:pPr>
      <w:r w:rsidRPr="0063367D">
        <w:rPr>
          <w:rFonts w:ascii="宋体" w:hAnsi="宋体"/>
          <w:noProof/>
          <w:sz w:val="24"/>
        </w:rPr>
        <w:lastRenderedPageBreak/>
        <w:drawing>
          <wp:inline distT="0" distB="0" distL="0" distR="0">
            <wp:extent cx="4584700" cy="2432050"/>
            <wp:effectExtent l="0" t="0" r="6350" b="6350"/>
            <wp:docPr id="3" name="图片 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片包含 图形用户界面&#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4700" cy="2432050"/>
                    </a:xfrm>
                    <a:prstGeom prst="rect">
                      <a:avLst/>
                    </a:prstGeom>
                    <a:noFill/>
                    <a:ln>
                      <a:noFill/>
                    </a:ln>
                  </pic:spPr>
                </pic:pic>
              </a:graphicData>
            </a:graphic>
          </wp:inline>
        </w:drawing>
      </w:r>
    </w:p>
    <w:p w:rsidR="000C0A2C" w:rsidRPr="0063367D" w:rsidRDefault="000C0A2C" w:rsidP="000C0A2C">
      <w:pPr>
        <w:spacing w:line="360" w:lineRule="auto"/>
        <w:ind w:firstLineChars="200" w:firstLine="480"/>
        <w:jc w:val="center"/>
        <w:rPr>
          <w:rFonts w:ascii="宋体" w:hAnsi="宋体" w:hint="eastAsia"/>
          <w:sz w:val="24"/>
        </w:rPr>
      </w:pPr>
      <w:r w:rsidRPr="0063367D">
        <w:rPr>
          <w:rFonts w:ascii="宋体" w:hAnsi="宋体" w:hint="eastAsia"/>
          <w:sz w:val="24"/>
        </w:rPr>
        <w:t>图3 PF6线圈制造流程</w:t>
      </w:r>
    </w:p>
    <w:p w:rsidR="000C0A2C" w:rsidRPr="0063367D" w:rsidRDefault="000C0A2C" w:rsidP="000C0A2C">
      <w:pPr>
        <w:pStyle w:val="2"/>
        <w:keepNext w:val="0"/>
        <w:keepLines w:val="0"/>
        <w:spacing w:line="240" w:lineRule="auto"/>
        <w:rPr>
          <w:sz w:val="24"/>
          <w:szCs w:val="24"/>
        </w:rPr>
      </w:pPr>
      <w:bookmarkStart w:id="10" w:name="_Toc8736"/>
      <w:bookmarkStart w:id="11" w:name="_Toc129702788"/>
      <w:r w:rsidRPr="0063367D">
        <w:rPr>
          <w:rFonts w:hint="eastAsia"/>
          <w:sz w:val="24"/>
          <w:szCs w:val="24"/>
        </w:rPr>
        <w:t>2.1.2</w:t>
      </w:r>
      <w:r w:rsidRPr="0063367D">
        <w:rPr>
          <w:rFonts w:hint="eastAsia"/>
          <w:sz w:val="24"/>
          <w:szCs w:val="24"/>
        </w:rPr>
        <w:t>线圈</w:t>
      </w:r>
      <w:r w:rsidRPr="0063367D">
        <w:rPr>
          <w:rFonts w:hint="eastAsia"/>
          <w:sz w:val="24"/>
          <w:szCs w:val="24"/>
        </w:rPr>
        <w:t>VPI</w:t>
      </w:r>
      <w:r w:rsidRPr="0063367D">
        <w:rPr>
          <w:rFonts w:hint="eastAsia"/>
          <w:sz w:val="24"/>
          <w:szCs w:val="24"/>
        </w:rPr>
        <w:t>工位</w:t>
      </w:r>
      <w:r w:rsidRPr="0063367D">
        <w:rPr>
          <w:sz w:val="24"/>
          <w:szCs w:val="24"/>
        </w:rPr>
        <w:t>简介</w:t>
      </w:r>
      <w:bookmarkEnd w:id="10"/>
      <w:bookmarkEnd w:id="11"/>
    </w:p>
    <w:p w:rsidR="000C0A2C" w:rsidRPr="0063367D" w:rsidRDefault="000C0A2C" w:rsidP="000C0A2C">
      <w:pPr>
        <w:spacing w:line="360" w:lineRule="auto"/>
        <w:ind w:firstLineChars="200" w:firstLine="480"/>
        <w:rPr>
          <w:rFonts w:ascii="宋体" w:hAnsi="宋体" w:hint="eastAsia"/>
          <w:sz w:val="24"/>
        </w:rPr>
      </w:pPr>
      <w:r w:rsidRPr="0063367D">
        <w:rPr>
          <w:rFonts w:ascii="宋体" w:hAnsi="宋体" w:hint="eastAsia"/>
          <w:sz w:val="24"/>
        </w:rPr>
        <w:t>生产平台为PF6线圈VPI生产的作业平台，提供设备安装、人工操作、模具升降等功能，并为内外加热电源、真空机组等提供安装空间，包含人工操作平台、升降平台及其他附属部件（桥架、照明、洁净棚等）。</w:t>
      </w:r>
    </w:p>
    <w:p w:rsidR="000C0A2C" w:rsidRPr="0063367D" w:rsidRDefault="000C0A2C" w:rsidP="000C0A2C">
      <w:pPr>
        <w:spacing w:line="360" w:lineRule="auto"/>
        <w:ind w:firstLineChars="200" w:firstLine="420"/>
        <w:jc w:val="center"/>
        <w:rPr>
          <w:rFonts w:ascii="宋体" w:hAnsi="宋体" w:hint="eastAsia"/>
          <w:sz w:val="24"/>
        </w:rPr>
      </w:pPr>
      <w:r w:rsidRPr="0063367D">
        <w:rPr>
          <w:noProof/>
        </w:rPr>
        <w:drawing>
          <wp:inline distT="0" distB="0" distL="0" distR="0">
            <wp:extent cx="3054350" cy="2368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4350" cy="2368550"/>
                    </a:xfrm>
                    <a:prstGeom prst="rect">
                      <a:avLst/>
                    </a:prstGeom>
                    <a:noFill/>
                    <a:ln>
                      <a:noFill/>
                    </a:ln>
                  </pic:spPr>
                </pic:pic>
              </a:graphicData>
            </a:graphic>
          </wp:inline>
        </w:drawing>
      </w:r>
    </w:p>
    <w:p w:rsidR="000C0A2C" w:rsidRPr="0063367D" w:rsidRDefault="000C0A2C" w:rsidP="000C0A2C">
      <w:pPr>
        <w:spacing w:line="360" w:lineRule="auto"/>
        <w:ind w:firstLineChars="200" w:firstLine="480"/>
        <w:jc w:val="center"/>
        <w:rPr>
          <w:rFonts w:ascii="宋体" w:hAnsi="宋体" w:hint="eastAsia"/>
          <w:sz w:val="24"/>
        </w:rPr>
      </w:pPr>
      <w:r w:rsidRPr="0063367D">
        <w:rPr>
          <w:rFonts w:ascii="宋体" w:hAnsi="宋体"/>
          <w:sz w:val="24"/>
        </w:rPr>
        <w:tab/>
      </w:r>
      <w:r w:rsidRPr="0063367D">
        <w:rPr>
          <w:rFonts w:ascii="宋体" w:hAnsi="宋体" w:hint="eastAsia"/>
          <w:sz w:val="24"/>
        </w:rPr>
        <w:t>图4 PF6线圈VPI生产平台</w:t>
      </w:r>
    </w:p>
    <w:p w:rsidR="000C0A2C" w:rsidRPr="0063367D" w:rsidRDefault="000C0A2C" w:rsidP="000C0A2C">
      <w:pPr>
        <w:spacing w:line="360" w:lineRule="auto"/>
        <w:ind w:firstLineChars="200" w:firstLine="480"/>
        <w:rPr>
          <w:rFonts w:ascii="宋体" w:hAnsi="宋体" w:hint="eastAsia"/>
          <w:sz w:val="24"/>
        </w:rPr>
      </w:pPr>
      <w:r w:rsidRPr="0063367D">
        <w:rPr>
          <w:rFonts w:ascii="宋体" w:hAnsi="宋体" w:hint="eastAsia"/>
          <w:sz w:val="24"/>
        </w:rPr>
        <w:t>PF6线圈VPI生产平台位于聚变堆主机关键系统综合研究设施园区（安徽省合肥市庐阳区杨岗路）7号厂区</w:t>
      </w:r>
      <w:proofErr w:type="gramStart"/>
      <w:r w:rsidRPr="0063367D">
        <w:rPr>
          <w:rFonts w:ascii="宋体" w:hAnsi="宋体" w:hint="eastAsia"/>
          <w:sz w:val="24"/>
        </w:rPr>
        <w:t>车间南</w:t>
      </w:r>
      <w:proofErr w:type="gramEnd"/>
      <w:r w:rsidRPr="0063367D">
        <w:rPr>
          <w:rFonts w:ascii="宋体" w:hAnsi="宋体" w:hint="eastAsia"/>
          <w:sz w:val="24"/>
        </w:rPr>
        <w:t>跨，具体位置如图5红色标识框所示。</w:t>
      </w:r>
    </w:p>
    <w:p w:rsidR="000C0A2C" w:rsidRPr="0063367D" w:rsidRDefault="000C0A2C" w:rsidP="000C0A2C">
      <w:pPr>
        <w:spacing w:line="360" w:lineRule="auto"/>
        <w:ind w:firstLineChars="200" w:firstLine="420"/>
        <w:jc w:val="center"/>
        <w:rPr>
          <w:rFonts w:ascii="宋体" w:hAnsi="宋体" w:hint="eastAsia"/>
          <w:sz w:val="24"/>
        </w:rPr>
      </w:pPr>
      <w:r w:rsidRPr="0063367D">
        <w:rPr>
          <w:noProof/>
        </w:rPr>
        <w:drawing>
          <wp:inline distT="0" distB="0" distL="0" distR="0">
            <wp:extent cx="5048250" cy="18986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0" cy="1898650"/>
                    </a:xfrm>
                    <a:prstGeom prst="rect">
                      <a:avLst/>
                    </a:prstGeom>
                    <a:noFill/>
                    <a:ln>
                      <a:noFill/>
                    </a:ln>
                  </pic:spPr>
                </pic:pic>
              </a:graphicData>
            </a:graphic>
          </wp:inline>
        </w:drawing>
      </w:r>
    </w:p>
    <w:p w:rsidR="000C0A2C" w:rsidRPr="0063367D" w:rsidRDefault="000C0A2C" w:rsidP="000C0A2C">
      <w:pPr>
        <w:spacing w:line="360" w:lineRule="auto"/>
        <w:ind w:firstLineChars="200" w:firstLine="480"/>
        <w:jc w:val="center"/>
        <w:rPr>
          <w:rFonts w:ascii="宋体" w:hAnsi="宋体" w:hint="eastAsia"/>
          <w:sz w:val="24"/>
        </w:rPr>
      </w:pPr>
      <w:r w:rsidRPr="0063367D">
        <w:rPr>
          <w:rFonts w:ascii="宋体" w:hAnsi="宋体" w:hint="eastAsia"/>
          <w:sz w:val="24"/>
        </w:rPr>
        <w:t>图5 PF6 VPI区域示意图</w:t>
      </w:r>
    </w:p>
    <w:p w:rsidR="000C0A2C" w:rsidRPr="0063367D" w:rsidRDefault="000C0A2C" w:rsidP="000C0A2C">
      <w:pPr>
        <w:pStyle w:val="1"/>
        <w:keepNext w:val="0"/>
        <w:keepLines w:val="0"/>
        <w:spacing w:before="163" w:line="240" w:lineRule="auto"/>
        <w:rPr>
          <w:sz w:val="24"/>
          <w:szCs w:val="24"/>
        </w:rPr>
      </w:pPr>
      <w:bookmarkStart w:id="12" w:name="_Toc3550"/>
      <w:bookmarkStart w:id="13" w:name="_Toc6358"/>
      <w:bookmarkStart w:id="14" w:name="_Toc7884"/>
      <w:r w:rsidRPr="0063367D">
        <w:rPr>
          <w:rFonts w:hint="eastAsia"/>
          <w:sz w:val="24"/>
          <w:szCs w:val="24"/>
        </w:rPr>
        <w:t>2.2</w:t>
      </w:r>
      <w:r w:rsidRPr="0063367D">
        <w:rPr>
          <w:sz w:val="24"/>
          <w:szCs w:val="24"/>
        </w:rPr>
        <w:t>范围</w:t>
      </w:r>
      <w:bookmarkEnd w:id="7"/>
      <w:bookmarkEnd w:id="12"/>
      <w:bookmarkEnd w:id="13"/>
      <w:bookmarkEnd w:id="14"/>
    </w:p>
    <w:p w:rsidR="000C0A2C" w:rsidRPr="0063367D" w:rsidRDefault="000C0A2C" w:rsidP="000C0A2C">
      <w:pPr>
        <w:spacing w:line="360" w:lineRule="auto"/>
        <w:ind w:firstLineChars="200" w:firstLine="480"/>
        <w:rPr>
          <w:rFonts w:ascii="宋体" w:hAnsi="宋体" w:hint="eastAsia"/>
          <w:sz w:val="24"/>
        </w:rPr>
      </w:pPr>
      <w:bookmarkStart w:id="15" w:name="_Toc2521"/>
      <w:bookmarkStart w:id="16" w:name="_Toc6101"/>
      <w:bookmarkStart w:id="17" w:name="_Toc43556773"/>
      <w:bookmarkStart w:id="18" w:name="_Toc7905"/>
      <w:r w:rsidRPr="0063367D">
        <w:rPr>
          <w:rFonts w:ascii="宋体" w:hAnsi="宋体" w:hint="eastAsia"/>
          <w:sz w:val="24"/>
        </w:rPr>
        <w:t>乙方需履行的工作范围如下：</w:t>
      </w:r>
    </w:p>
    <w:p w:rsidR="000C0A2C" w:rsidRPr="0063367D" w:rsidRDefault="000C0A2C" w:rsidP="000C0A2C">
      <w:pPr>
        <w:pStyle w:val="a3"/>
        <w:numPr>
          <w:ilvl w:val="0"/>
          <w:numId w:val="3"/>
        </w:numPr>
        <w:spacing w:line="360" w:lineRule="auto"/>
        <w:ind w:left="0" w:firstLineChars="0" w:firstLine="0"/>
        <w:rPr>
          <w:rFonts w:ascii="宋体" w:hAnsi="宋体"/>
          <w:sz w:val="24"/>
        </w:rPr>
      </w:pPr>
      <w:r w:rsidRPr="0063367D">
        <w:rPr>
          <w:rFonts w:ascii="宋体" w:hAnsi="宋体" w:hint="eastAsia"/>
          <w:sz w:val="24"/>
        </w:rPr>
        <w:t>根据甲方线圈模型、真空机组模型、内外加热电源模型、</w:t>
      </w:r>
      <w:proofErr w:type="gramStart"/>
      <w:r w:rsidRPr="0063367D">
        <w:rPr>
          <w:rFonts w:ascii="宋体" w:hAnsi="宋体" w:hint="eastAsia"/>
          <w:sz w:val="24"/>
        </w:rPr>
        <w:t>混胶脱气</w:t>
      </w:r>
      <w:proofErr w:type="gramEnd"/>
      <w:r w:rsidRPr="0063367D">
        <w:rPr>
          <w:rFonts w:ascii="宋体" w:hAnsi="宋体" w:hint="eastAsia"/>
          <w:sz w:val="24"/>
        </w:rPr>
        <w:t>设备模型，设计制造PF6 VPI生产平台及附属部件，满足PF6线圈的VPI生产工作，完成平台及附属部件的现场安装工作。</w:t>
      </w:r>
    </w:p>
    <w:p w:rsidR="000C0A2C" w:rsidRPr="0063367D" w:rsidRDefault="000C0A2C" w:rsidP="000C0A2C">
      <w:pPr>
        <w:pStyle w:val="a3"/>
        <w:numPr>
          <w:ilvl w:val="0"/>
          <w:numId w:val="3"/>
        </w:numPr>
        <w:spacing w:line="360" w:lineRule="auto"/>
        <w:ind w:left="0" w:firstLineChars="0" w:firstLine="0"/>
        <w:rPr>
          <w:rFonts w:ascii="宋体" w:hAnsi="宋体" w:hint="eastAsia"/>
          <w:sz w:val="24"/>
        </w:rPr>
      </w:pPr>
      <w:r w:rsidRPr="0063367D">
        <w:rPr>
          <w:rFonts w:ascii="宋体" w:hAnsi="宋体" w:hint="eastAsia"/>
          <w:sz w:val="24"/>
        </w:rPr>
        <w:t>设计制造PF6线圈VPI抽真空主管道。</w:t>
      </w:r>
    </w:p>
    <w:p w:rsidR="000C0A2C" w:rsidRPr="0063367D" w:rsidRDefault="000C0A2C" w:rsidP="000C0A2C">
      <w:pPr>
        <w:pStyle w:val="a3"/>
        <w:numPr>
          <w:ilvl w:val="0"/>
          <w:numId w:val="3"/>
        </w:numPr>
        <w:spacing w:line="360" w:lineRule="auto"/>
        <w:ind w:left="0" w:firstLineChars="0" w:firstLine="0"/>
        <w:rPr>
          <w:rFonts w:ascii="宋体" w:hAnsi="宋体" w:hint="eastAsia"/>
          <w:sz w:val="24"/>
        </w:rPr>
      </w:pPr>
      <w:r w:rsidRPr="0063367D">
        <w:rPr>
          <w:rFonts w:ascii="宋体" w:hAnsi="宋体" w:hint="eastAsia"/>
          <w:sz w:val="24"/>
        </w:rPr>
        <w:t>设计制造PF6/PF5 VPI模具安装辅助吊装设备。</w:t>
      </w:r>
    </w:p>
    <w:p w:rsidR="000C0A2C" w:rsidRPr="0063367D" w:rsidRDefault="000C0A2C" w:rsidP="000C0A2C">
      <w:pPr>
        <w:pStyle w:val="a3"/>
        <w:numPr>
          <w:ilvl w:val="0"/>
          <w:numId w:val="3"/>
        </w:numPr>
        <w:spacing w:line="360" w:lineRule="auto"/>
        <w:ind w:left="0" w:firstLineChars="0" w:firstLine="0"/>
        <w:rPr>
          <w:rFonts w:ascii="宋体" w:hAnsi="宋体" w:hint="eastAsia"/>
          <w:sz w:val="24"/>
        </w:rPr>
      </w:pPr>
      <w:r w:rsidRPr="0063367D">
        <w:rPr>
          <w:rFonts w:ascii="宋体" w:hAnsi="宋体" w:hint="eastAsia"/>
          <w:sz w:val="24"/>
        </w:rPr>
        <w:t>综合考虑制造所需的其余设备的布局，如真空机组、加热电源、控制柜、VPI附属部件等，并统一规划并完成水、电、</w:t>
      </w:r>
      <w:proofErr w:type="gramStart"/>
      <w:r w:rsidRPr="0063367D">
        <w:rPr>
          <w:rFonts w:ascii="宋体" w:hAnsi="宋体" w:hint="eastAsia"/>
          <w:sz w:val="24"/>
        </w:rPr>
        <w:t>气进出管</w:t>
      </w:r>
      <w:proofErr w:type="gramEnd"/>
      <w:r w:rsidRPr="0063367D">
        <w:rPr>
          <w:rFonts w:ascii="宋体" w:hAnsi="宋体" w:hint="eastAsia"/>
          <w:sz w:val="24"/>
        </w:rPr>
        <w:t>、线路的布局（真空机组、加热电源由甲方提供）。</w:t>
      </w:r>
    </w:p>
    <w:p w:rsidR="000C0A2C" w:rsidRPr="0063367D" w:rsidRDefault="000C0A2C" w:rsidP="000C0A2C">
      <w:pPr>
        <w:pStyle w:val="a3"/>
        <w:numPr>
          <w:ilvl w:val="0"/>
          <w:numId w:val="3"/>
        </w:numPr>
        <w:spacing w:line="360" w:lineRule="auto"/>
        <w:ind w:left="0" w:firstLineChars="0" w:firstLine="0"/>
        <w:rPr>
          <w:rFonts w:ascii="宋体" w:hAnsi="宋体" w:hint="eastAsia"/>
          <w:sz w:val="24"/>
        </w:rPr>
      </w:pPr>
      <w:r w:rsidRPr="0063367D">
        <w:rPr>
          <w:rFonts w:ascii="宋体" w:hAnsi="宋体" w:hint="eastAsia"/>
          <w:sz w:val="24"/>
        </w:rPr>
        <w:t>设计制造PF6 VPI生产平台区域洁净棚，包含空调、照明、排风等功能，满足VPI生产所需的温度、湿度、洁净度要求。</w:t>
      </w:r>
    </w:p>
    <w:p w:rsidR="000C0A2C" w:rsidRPr="0063367D" w:rsidRDefault="000C0A2C" w:rsidP="000C0A2C">
      <w:pPr>
        <w:pStyle w:val="1"/>
        <w:keepNext w:val="0"/>
        <w:keepLines w:val="0"/>
        <w:spacing w:before="163" w:line="240" w:lineRule="auto"/>
        <w:rPr>
          <w:sz w:val="24"/>
          <w:szCs w:val="24"/>
        </w:rPr>
      </w:pPr>
      <w:r w:rsidRPr="0063367D">
        <w:rPr>
          <w:rFonts w:hint="eastAsia"/>
          <w:sz w:val="24"/>
          <w:szCs w:val="24"/>
        </w:rPr>
        <w:t>2.3</w:t>
      </w:r>
      <w:r w:rsidRPr="0063367D">
        <w:rPr>
          <w:sz w:val="24"/>
          <w:szCs w:val="24"/>
        </w:rPr>
        <w:t>技术要求</w:t>
      </w:r>
      <w:bookmarkEnd w:id="15"/>
      <w:bookmarkEnd w:id="16"/>
      <w:bookmarkEnd w:id="17"/>
      <w:bookmarkEnd w:id="18"/>
    </w:p>
    <w:p w:rsidR="000C0A2C" w:rsidRPr="0063367D" w:rsidRDefault="000C0A2C" w:rsidP="000C0A2C">
      <w:pPr>
        <w:pStyle w:val="a3"/>
        <w:numPr>
          <w:ilvl w:val="0"/>
          <w:numId w:val="5"/>
        </w:numPr>
        <w:spacing w:line="360" w:lineRule="auto"/>
        <w:ind w:left="0" w:firstLineChars="0" w:firstLine="0"/>
        <w:rPr>
          <w:rFonts w:ascii="宋体" w:hAnsi="宋体" w:hint="eastAsia"/>
          <w:sz w:val="24"/>
        </w:rPr>
      </w:pPr>
      <w:r w:rsidRPr="0063367D">
        <w:rPr>
          <w:rFonts w:ascii="宋体" w:hAnsi="宋体" w:hint="eastAsia"/>
          <w:sz w:val="24"/>
        </w:rPr>
        <w:t>考虑线圈VPI工艺所需的功能及空间。</w:t>
      </w:r>
    </w:p>
    <w:p w:rsidR="000C0A2C" w:rsidRPr="0063367D" w:rsidRDefault="000C0A2C" w:rsidP="000C0A2C">
      <w:pPr>
        <w:pStyle w:val="a3"/>
        <w:numPr>
          <w:ilvl w:val="0"/>
          <w:numId w:val="5"/>
        </w:numPr>
        <w:spacing w:line="360" w:lineRule="auto"/>
        <w:ind w:left="0" w:firstLineChars="0" w:firstLine="0"/>
        <w:rPr>
          <w:rFonts w:ascii="宋体" w:hAnsi="宋体" w:hint="eastAsia"/>
          <w:sz w:val="24"/>
        </w:rPr>
      </w:pPr>
      <w:r w:rsidRPr="0063367D">
        <w:rPr>
          <w:rFonts w:ascii="宋体" w:hAnsi="宋体" w:hint="eastAsia"/>
          <w:sz w:val="24"/>
        </w:rPr>
        <w:t>生产平台及洁净棚占地大小不超过9m×14m，设计前需现场测绘。</w:t>
      </w:r>
    </w:p>
    <w:p w:rsidR="000C0A2C" w:rsidRPr="0063367D" w:rsidRDefault="000C0A2C" w:rsidP="000C0A2C">
      <w:pPr>
        <w:pStyle w:val="a3"/>
        <w:numPr>
          <w:ilvl w:val="0"/>
          <w:numId w:val="5"/>
        </w:numPr>
        <w:spacing w:line="360" w:lineRule="auto"/>
        <w:ind w:left="0" w:firstLineChars="0" w:firstLine="0"/>
        <w:rPr>
          <w:rFonts w:ascii="宋体" w:hAnsi="宋体" w:hint="eastAsia"/>
          <w:sz w:val="24"/>
        </w:rPr>
      </w:pPr>
      <w:r w:rsidRPr="0063367D">
        <w:rPr>
          <w:rFonts w:ascii="宋体" w:hAnsi="宋体" w:hint="eastAsia"/>
          <w:sz w:val="24"/>
        </w:rPr>
        <w:t>生产平台在负载状态下对地基的承载不大于6T/m</w:t>
      </w:r>
      <w:r w:rsidRPr="0063367D">
        <w:rPr>
          <w:rFonts w:ascii="宋体" w:hAnsi="宋体" w:hint="eastAsia"/>
          <w:sz w:val="24"/>
          <w:vertAlign w:val="superscript"/>
        </w:rPr>
        <w:t>2</w:t>
      </w:r>
      <w:r w:rsidRPr="0063367D">
        <w:rPr>
          <w:rFonts w:ascii="宋体" w:hAnsi="宋体" w:hint="eastAsia"/>
          <w:sz w:val="24"/>
        </w:rPr>
        <w:t>；如确实无法满足需求，乙方需负责完成设备安装基础的设计与施工；</w:t>
      </w:r>
    </w:p>
    <w:p w:rsidR="000C0A2C" w:rsidRPr="0063367D" w:rsidRDefault="000C0A2C" w:rsidP="000C0A2C">
      <w:pPr>
        <w:pStyle w:val="a3"/>
        <w:numPr>
          <w:ilvl w:val="0"/>
          <w:numId w:val="5"/>
        </w:numPr>
        <w:spacing w:line="360" w:lineRule="auto"/>
        <w:ind w:left="0" w:firstLineChars="0" w:firstLine="0"/>
        <w:rPr>
          <w:rFonts w:ascii="宋体" w:hAnsi="宋体" w:hint="eastAsia"/>
          <w:sz w:val="24"/>
        </w:rPr>
      </w:pPr>
      <w:r w:rsidRPr="0063367D">
        <w:rPr>
          <w:rFonts w:ascii="宋体" w:hAnsi="宋体" w:hint="eastAsia"/>
          <w:sz w:val="24"/>
        </w:rPr>
        <w:t>有足够的强度与刚度，承受线圈自重、VPI模具、加热器件等相关设备等，保证人工作业的安全。所有设备安装完成后，支撑平台不得出现晃动现象。</w:t>
      </w:r>
    </w:p>
    <w:p w:rsidR="000C0A2C" w:rsidRPr="0063367D" w:rsidRDefault="000C0A2C" w:rsidP="000C0A2C">
      <w:pPr>
        <w:pStyle w:val="a3"/>
        <w:numPr>
          <w:ilvl w:val="0"/>
          <w:numId w:val="5"/>
        </w:numPr>
        <w:spacing w:line="360" w:lineRule="auto"/>
        <w:ind w:left="0" w:firstLineChars="0" w:firstLine="0"/>
        <w:rPr>
          <w:rFonts w:ascii="宋体" w:hAnsi="宋体" w:hint="eastAsia"/>
          <w:sz w:val="24"/>
        </w:rPr>
      </w:pPr>
      <w:r w:rsidRPr="0063367D">
        <w:rPr>
          <w:rFonts w:ascii="宋体" w:hAnsi="宋体" w:hint="eastAsia"/>
          <w:sz w:val="24"/>
        </w:rPr>
        <w:t>需要考虑制造所需的其余设备的布局，如真空机组、加热电源、控制柜、VPI附属部件等，并统一规划水、电、</w:t>
      </w:r>
      <w:proofErr w:type="gramStart"/>
      <w:r w:rsidRPr="0063367D">
        <w:rPr>
          <w:rFonts w:ascii="宋体" w:hAnsi="宋体" w:hint="eastAsia"/>
          <w:sz w:val="24"/>
        </w:rPr>
        <w:t>气进出管</w:t>
      </w:r>
      <w:proofErr w:type="gramEnd"/>
      <w:r w:rsidRPr="0063367D">
        <w:rPr>
          <w:rFonts w:ascii="宋体" w:hAnsi="宋体" w:hint="eastAsia"/>
          <w:sz w:val="24"/>
        </w:rPr>
        <w:t>、线路的布局。</w:t>
      </w:r>
    </w:p>
    <w:p w:rsidR="000C0A2C" w:rsidRPr="0063367D" w:rsidRDefault="000C0A2C" w:rsidP="000C0A2C">
      <w:pPr>
        <w:pStyle w:val="a3"/>
        <w:numPr>
          <w:ilvl w:val="0"/>
          <w:numId w:val="5"/>
        </w:numPr>
        <w:spacing w:line="360" w:lineRule="auto"/>
        <w:ind w:left="0" w:firstLineChars="0" w:firstLine="0"/>
        <w:rPr>
          <w:rFonts w:ascii="宋体" w:hAnsi="宋体" w:hint="eastAsia"/>
          <w:sz w:val="24"/>
        </w:rPr>
      </w:pPr>
      <w:r w:rsidRPr="0063367D">
        <w:rPr>
          <w:rFonts w:ascii="宋体" w:hAnsi="宋体" w:hint="eastAsia"/>
          <w:sz w:val="24"/>
        </w:rPr>
        <w:t>支撑绕组部分需要有升降功能，满足线圈绕组的起吊、VPI的模具安装焊接等。升降行程不小于400mm，升降具有自锁与保险功能，升降的定位精度优于0.2mm，重复定位精度优于0.3mm，升降距离有数显装置，显示精度优于0.01mm。当某个或某几个升降单元下降时，其余单元仍能承受重量，保证线圈形态位置及人工作业的安全。</w:t>
      </w:r>
    </w:p>
    <w:p w:rsidR="000C0A2C" w:rsidRPr="0063367D" w:rsidRDefault="000C0A2C" w:rsidP="000C0A2C">
      <w:pPr>
        <w:pStyle w:val="a3"/>
        <w:numPr>
          <w:ilvl w:val="0"/>
          <w:numId w:val="5"/>
        </w:numPr>
        <w:spacing w:line="360" w:lineRule="auto"/>
        <w:ind w:left="0" w:firstLineChars="0" w:firstLine="0"/>
        <w:rPr>
          <w:rFonts w:ascii="宋体" w:hAnsi="宋体" w:hint="eastAsia"/>
          <w:sz w:val="24"/>
        </w:rPr>
      </w:pPr>
      <w:r w:rsidRPr="0063367D">
        <w:rPr>
          <w:rFonts w:ascii="宋体" w:hAnsi="宋体" w:hint="eastAsia"/>
          <w:sz w:val="24"/>
        </w:rPr>
        <w:t>支撑作业平台上有出线头等位置的特征线，方便线圈绕组的准确落位。</w:t>
      </w:r>
    </w:p>
    <w:p w:rsidR="000C0A2C" w:rsidRPr="0063367D" w:rsidRDefault="000C0A2C" w:rsidP="000C0A2C">
      <w:pPr>
        <w:pStyle w:val="a3"/>
        <w:numPr>
          <w:ilvl w:val="0"/>
          <w:numId w:val="5"/>
        </w:numPr>
        <w:spacing w:line="360" w:lineRule="auto"/>
        <w:ind w:left="0" w:firstLineChars="0" w:firstLine="0"/>
        <w:rPr>
          <w:rFonts w:ascii="宋体" w:hAnsi="宋体" w:hint="eastAsia"/>
          <w:sz w:val="24"/>
        </w:rPr>
      </w:pPr>
      <w:r w:rsidRPr="0063367D">
        <w:rPr>
          <w:rFonts w:ascii="宋体" w:hAnsi="宋体" w:hint="eastAsia"/>
          <w:sz w:val="24"/>
        </w:rPr>
        <w:t>线圈底面距离地面高度不小于2.5m，以避开绕组出线头。</w:t>
      </w:r>
    </w:p>
    <w:p w:rsidR="000C0A2C" w:rsidRPr="0063367D" w:rsidRDefault="000C0A2C" w:rsidP="000C0A2C">
      <w:pPr>
        <w:pStyle w:val="a3"/>
        <w:numPr>
          <w:ilvl w:val="0"/>
          <w:numId w:val="5"/>
        </w:numPr>
        <w:spacing w:line="360" w:lineRule="auto"/>
        <w:ind w:left="0" w:firstLineChars="0" w:firstLine="0"/>
        <w:rPr>
          <w:rFonts w:ascii="宋体" w:hAnsi="宋体" w:hint="eastAsia"/>
          <w:sz w:val="24"/>
        </w:rPr>
      </w:pPr>
      <w:r w:rsidRPr="0063367D">
        <w:rPr>
          <w:rFonts w:ascii="宋体" w:hAnsi="宋体" w:hint="eastAsia"/>
          <w:sz w:val="24"/>
        </w:rPr>
        <w:t>碳钢件需做好防锈与去应力处理。</w:t>
      </w:r>
    </w:p>
    <w:p w:rsidR="000C0A2C" w:rsidRPr="0063367D" w:rsidRDefault="000C0A2C" w:rsidP="000C0A2C">
      <w:pPr>
        <w:pStyle w:val="a3"/>
        <w:numPr>
          <w:ilvl w:val="0"/>
          <w:numId w:val="5"/>
        </w:numPr>
        <w:spacing w:line="360" w:lineRule="auto"/>
        <w:ind w:left="0" w:firstLineChars="0" w:firstLine="0"/>
        <w:rPr>
          <w:rFonts w:ascii="宋体" w:hAnsi="宋体" w:hint="eastAsia"/>
          <w:sz w:val="24"/>
        </w:rPr>
      </w:pPr>
      <w:r w:rsidRPr="0063367D">
        <w:rPr>
          <w:rFonts w:ascii="宋体" w:hAnsi="宋体" w:hint="eastAsia"/>
          <w:sz w:val="24"/>
        </w:rPr>
        <w:t>传动系统不得出现漏油现象。</w:t>
      </w:r>
    </w:p>
    <w:p w:rsidR="000C0A2C" w:rsidRPr="0063367D" w:rsidRDefault="000C0A2C" w:rsidP="000C0A2C">
      <w:pPr>
        <w:pStyle w:val="a3"/>
        <w:numPr>
          <w:ilvl w:val="0"/>
          <w:numId w:val="5"/>
        </w:numPr>
        <w:spacing w:line="360" w:lineRule="auto"/>
        <w:ind w:left="0" w:firstLineChars="0" w:firstLine="0"/>
        <w:rPr>
          <w:rFonts w:ascii="宋体" w:hAnsi="宋体" w:hint="eastAsia"/>
          <w:sz w:val="24"/>
        </w:rPr>
      </w:pPr>
      <w:r w:rsidRPr="0063367D">
        <w:rPr>
          <w:rFonts w:ascii="宋体" w:hAnsi="宋体" w:hint="eastAsia"/>
          <w:sz w:val="24"/>
        </w:rPr>
        <w:t>平台需设计人工作业走道，布局要合理。</w:t>
      </w:r>
    </w:p>
    <w:p w:rsidR="000C0A2C" w:rsidRPr="0063367D" w:rsidRDefault="000C0A2C" w:rsidP="000C0A2C">
      <w:pPr>
        <w:pStyle w:val="a3"/>
        <w:numPr>
          <w:ilvl w:val="0"/>
          <w:numId w:val="5"/>
        </w:numPr>
        <w:spacing w:line="360" w:lineRule="auto"/>
        <w:ind w:left="0" w:firstLineChars="0" w:firstLine="0"/>
        <w:rPr>
          <w:rFonts w:ascii="宋体" w:hAnsi="宋体" w:hint="eastAsia"/>
          <w:sz w:val="24"/>
        </w:rPr>
      </w:pPr>
      <w:r w:rsidRPr="0063367D">
        <w:rPr>
          <w:rFonts w:ascii="宋体" w:hAnsi="宋体" w:hint="eastAsia"/>
          <w:sz w:val="24"/>
        </w:rPr>
        <w:t>整体设计为可拆卸，方便作业。</w:t>
      </w:r>
    </w:p>
    <w:p w:rsidR="000C0A2C" w:rsidRPr="0063367D" w:rsidRDefault="000C0A2C" w:rsidP="000C0A2C">
      <w:pPr>
        <w:pStyle w:val="a3"/>
        <w:numPr>
          <w:ilvl w:val="0"/>
          <w:numId w:val="5"/>
        </w:numPr>
        <w:spacing w:line="360" w:lineRule="auto"/>
        <w:ind w:left="0" w:firstLineChars="0" w:firstLine="0"/>
        <w:rPr>
          <w:rFonts w:ascii="宋体" w:hAnsi="宋体" w:hint="eastAsia"/>
          <w:sz w:val="24"/>
        </w:rPr>
      </w:pPr>
      <w:r w:rsidRPr="0063367D">
        <w:rPr>
          <w:rFonts w:ascii="宋体" w:hAnsi="宋体" w:hint="eastAsia"/>
          <w:sz w:val="24"/>
        </w:rPr>
        <w:t>平台表面漆层颜色需与甲方确认后执行。</w:t>
      </w:r>
    </w:p>
    <w:p w:rsidR="000C0A2C" w:rsidRPr="0063367D" w:rsidRDefault="000C0A2C" w:rsidP="000C0A2C">
      <w:pPr>
        <w:pStyle w:val="1"/>
        <w:keepNext w:val="0"/>
        <w:keepLines w:val="0"/>
        <w:spacing w:before="163" w:line="240" w:lineRule="auto"/>
        <w:rPr>
          <w:sz w:val="24"/>
          <w:szCs w:val="24"/>
        </w:rPr>
      </w:pPr>
      <w:bookmarkStart w:id="19" w:name="_Toc129702805"/>
      <w:bookmarkStart w:id="20" w:name="_Toc6251"/>
      <w:r w:rsidRPr="0063367D">
        <w:rPr>
          <w:rFonts w:hint="eastAsia"/>
          <w:sz w:val="24"/>
          <w:szCs w:val="24"/>
        </w:rPr>
        <w:t>2.4</w:t>
      </w:r>
      <w:bookmarkEnd w:id="19"/>
      <w:bookmarkEnd w:id="20"/>
      <w:r w:rsidRPr="0063367D">
        <w:rPr>
          <w:rFonts w:hint="eastAsia"/>
          <w:sz w:val="24"/>
          <w:szCs w:val="24"/>
        </w:rPr>
        <w:t>验收</w:t>
      </w:r>
    </w:p>
    <w:p w:rsidR="000C0A2C" w:rsidRPr="0063367D" w:rsidRDefault="000C0A2C" w:rsidP="000C0A2C">
      <w:pPr>
        <w:spacing w:line="360" w:lineRule="auto"/>
        <w:ind w:firstLineChars="200" w:firstLine="480"/>
        <w:rPr>
          <w:rFonts w:ascii="宋体" w:hAnsi="宋体" w:hint="eastAsia"/>
          <w:sz w:val="24"/>
        </w:rPr>
      </w:pPr>
      <w:bookmarkStart w:id="21" w:name="_Toc129702813"/>
      <w:bookmarkStart w:id="22" w:name="_Toc26195"/>
      <w:r w:rsidRPr="0063367D">
        <w:rPr>
          <w:rFonts w:ascii="宋体" w:hAnsi="宋体" w:hint="eastAsia"/>
          <w:sz w:val="24"/>
        </w:rPr>
        <w:t>验收报告两个阶段，分别是技术准备阶段与设备验收阶段。</w:t>
      </w:r>
    </w:p>
    <w:p w:rsidR="000C0A2C" w:rsidRPr="0063367D" w:rsidRDefault="000C0A2C" w:rsidP="000C0A2C">
      <w:pPr>
        <w:spacing w:line="360" w:lineRule="auto"/>
        <w:ind w:firstLineChars="200" w:firstLine="480"/>
        <w:rPr>
          <w:rFonts w:ascii="宋体" w:hAnsi="宋体" w:hint="eastAsia"/>
          <w:sz w:val="24"/>
        </w:rPr>
      </w:pPr>
      <w:r w:rsidRPr="0063367D">
        <w:rPr>
          <w:rFonts w:ascii="宋体" w:hAnsi="宋体" w:hint="eastAsia"/>
          <w:sz w:val="24"/>
        </w:rPr>
        <w:t>在技术准备阶段，甲方将对乙方设计的技术方案进行技术评审，评审通过后，乙方</w:t>
      </w:r>
      <w:proofErr w:type="gramStart"/>
      <w:r w:rsidRPr="0063367D">
        <w:rPr>
          <w:rFonts w:ascii="宋体" w:hAnsi="宋体" w:hint="eastAsia"/>
          <w:sz w:val="24"/>
        </w:rPr>
        <w:t>方</w:t>
      </w:r>
      <w:proofErr w:type="gramEnd"/>
      <w:r w:rsidRPr="0063367D">
        <w:rPr>
          <w:rFonts w:ascii="宋体" w:hAnsi="宋体" w:hint="eastAsia"/>
          <w:sz w:val="24"/>
        </w:rPr>
        <w:t>可启动设备的制造工作。该阶段乙方应向甲方提供以下资料：1）PF6线圈VPI生产平台技术方案，包括但不限于设计、分析与计算、制造与调试等方面的技术方案；2）PF6线圈VPI生产平台项目进度计划；3）PF6线圈VPI生产平台加工检测计划；4）PF6线圈VPI生产平台技术方案评审报告；5）设计模型与制造图纸；6）设备验收计划。</w:t>
      </w:r>
    </w:p>
    <w:p w:rsidR="000C0A2C" w:rsidRPr="0063367D" w:rsidRDefault="000C0A2C" w:rsidP="000C0A2C">
      <w:pPr>
        <w:spacing w:line="360" w:lineRule="auto"/>
        <w:ind w:firstLineChars="200" w:firstLine="480"/>
        <w:rPr>
          <w:rFonts w:ascii="宋体" w:hAnsi="宋体" w:hint="eastAsia"/>
          <w:sz w:val="24"/>
        </w:rPr>
      </w:pPr>
      <w:r w:rsidRPr="0063367D">
        <w:rPr>
          <w:rFonts w:ascii="宋体" w:hAnsi="宋体" w:hint="eastAsia"/>
          <w:sz w:val="24"/>
        </w:rPr>
        <w:t>在设备验收阶段，乙方根据甲方要求的进度计划将设备交付甲方。根据验收计划，先完成设备本身的现场验收。现场验收乙方应向甲方提供以下基本资料：</w:t>
      </w:r>
    </w:p>
    <w:p w:rsidR="000C0A2C" w:rsidRPr="0063367D" w:rsidRDefault="000C0A2C" w:rsidP="000C0A2C">
      <w:pPr>
        <w:pStyle w:val="a3"/>
        <w:numPr>
          <w:ilvl w:val="0"/>
          <w:numId w:val="4"/>
        </w:numPr>
        <w:spacing w:line="360" w:lineRule="auto"/>
        <w:ind w:firstLineChars="0"/>
        <w:rPr>
          <w:rFonts w:ascii="宋体" w:hAnsi="宋体" w:hint="eastAsia"/>
          <w:sz w:val="24"/>
        </w:rPr>
      </w:pPr>
      <w:r w:rsidRPr="0063367D">
        <w:rPr>
          <w:rFonts w:ascii="宋体" w:hAnsi="宋体" w:hint="eastAsia"/>
          <w:sz w:val="24"/>
        </w:rPr>
        <w:t>功能性验收报告（包括但不限于升降功能、载重能力、定位精度）。</w:t>
      </w:r>
    </w:p>
    <w:p w:rsidR="000C0A2C" w:rsidRPr="0063367D" w:rsidRDefault="000C0A2C" w:rsidP="000C0A2C">
      <w:pPr>
        <w:pStyle w:val="a3"/>
        <w:numPr>
          <w:ilvl w:val="0"/>
          <w:numId w:val="4"/>
        </w:numPr>
        <w:spacing w:line="360" w:lineRule="auto"/>
        <w:ind w:firstLineChars="0"/>
        <w:rPr>
          <w:rFonts w:ascii="宋体" w:hAnsi="宋体"/>
          <w:sz w:val="24"/>
        </w:rPr>
      </w:pPr>
      <w:r w:rsidRPr="0063367D">
        <w:rPr>
          <w:rFonts w:ascii="宋体" w:hAnsi="宋体" w:hint="eastAsia"/>
          <w:sz w:val="24"/>
        </w:rPr>
        <w:t>产品质量合格证</w:t>
      </w:r>
    </w:p>
    <w:p w:rsidR="000C0A2C" w:rsidRPr="0063367D" w:rsidRDefault="000C0A2C" w:rsidP="000C0A2C">
      <w:pPr>
        <w:pStyle w:val="a3"/>
        <w:numPr>
          <w:ilvl w:val="0"/>
          <w:numId w:val="4"/>
        </w:numPr>
        <w:spacing w:line="360" w:lineRule="auto"/>
        <w:ind w:firstLineChars="0"/>
        <w:rPr>
          <w:rFonts w:ascii="宋体" w:hAnsi="宋体" w:hint="eastAsia"/>
          <w:sz w:val="24"/>
        </w:rPr>
      </w:pPr>
      <w:r w:rsidRPr="0063367D">
        <w:rPr>
          <w:rFonts w:ascii="宋体" w:hAnsi="宋体" w:hint="eastAsia"/>
          <w:sz w:val="24"/>
        </w:rPr>
        <w:t>设计模型及图纸</w:t>
      </w:r>
    </w:p>
    <w:p w:rsidR="000C0A2C" w:rsidRPr="0063367D" w:rsidRDefault="000C0A2C" w:rsidP="000C0A2C">
      <w:pPr>
        <w:spacing w:line="360" w:lineRule="auto"/>
        <w:ind w:firstLineChars="200" w:firstLine="480"/>
        <w:rPr>
          <w:rFonts w:ascii="宋体" w:hAnsi="宋体" w:hint="eastAsia"/>
          <w:sz w:val="24"/>
        </w:rPr>
      </w:pPr>
      <w:r w:rsidRPr="0063367D">
        <w:rPr>
          <w:rFonts w:ascii="宋体" w:hAnsi="宋体" w:hint="eastAsia"/>
          <w:sz w:val="24"/>
        </w:rPr>
        <w:t>在此基础上，甲方利用乙方设备顺利完成PF6线圈的VPI工作并达到VPI质量要求，视为最终验收完毕。在验收过程中发现或产生的问题，乙方需根据本技术要求或甲方提出的要求及时进行升级改造或设计修改，直至满足甲方工程需求为止。</w:t>
      </w:r>
    </w:p>
    <w:p w:rsidR="000C0A2C" w:rsidRPr="0063367D" w:rsidRDefault="000C0A2C" w:rsidP="000C0A2C">
      <w:pPr>
        <w:pStyle w:val="1"/>
        <w:spacing w:line="240" w:lineRule="auto"/>
        <w:rPr>
          <w:sz w:val="24"/>
          <w:szCs w:val="24"/>
        </w:rPr>
      </w:pPr>
      <w:r w:rsidRPr="0063367D">
        <w:rPr>
          <w:rFonts w:hint="eastAsia"/>
          <w:sz w:val="24"/>
          <w:szCs w:val="24"/>
        </w:rPr>
        <w:t>2.5</w:t>
      </w:r>
      <w:r w:rsidRPr="0063367D">
        <w:rPr>
          <w:rFonts w:hint="eastAsia"/>
          <w:sz w:val="24"/>
          <w:szCs w:val="24"/>
        </w:rPr>
        <w:t>服务与</w:t>
      </w:r>
      <w:r w:rsidRPr="0063367D">
        <w:rPr>
          <w:sz w:val="24"/>
          <w:szCs w:val="24"/>
        </w:rPr>
        <w:t>质量要求</w:t>
      </w:r>
      <w:bookmarkEnd w:id="21"/>
      <w:bookmarkEnd w:id="22"/>
    </w:p>
    <w:p w:rsidR="000C0A2C" w:rsidRPr="0063367D" w:rsidRDefault="000C0A2C" w:rsidP="000C0A2C">
      <w:pPr>
        <w:numPr>
          <w:ilvl w:val="0"/>
          <w:numId w:val="2"/>
        </w:numPr>
        <w:autoSpaceDE w:val="0"/>
        <w:autoSpaceDN w:val="0"/>
        <w:adjustRightInd w:val="0"/>
        <w:spacing w:line="360" w:lineRule="auto"/>
        <w:ind w:rightChars="19" w:right="40"/>
        <w:rPr>
          <w:rFonts w:ascii="宋体" w:hAnsi="宋体"/>
          <w:sz w:val="24"/>
        </w:rPr>
      </w:pPr>
      <w:r w:rsidRPr="0063367D">
        <w:rPr>
          <w:rFonts w:ascii="宋体" w:hAnsi="宋体"/>
          <w:sz w:val="24"/>
        </w:rPr>
        <w:t>供应商必须具有提供原厂售后服务的能力，维修人员应在24小时内到达现场</w:t>
      </w:r>
      <w:r w:rsidRPr="0063367D">
        <w:rPr>
          <w:rFonts w:ascii="宋体" w:hAnsi="宋体" w:hint="eastAsia"/>
          <w:sz w:val="24"/>
        </w:rPr>
        <w:t>。</w:t>
      </w:r>
    </w:p>
    <w:p w:rsidR="000C0A2C" w:rsidRPr="0063367D" w:rsidRDefault="000C0A2C" w:rsidP="000C0A2C">
      <w:pPr>
        <w:numPr>
          <w:ilvl w:val="0"/>
          <w:numId w:val="2"/>
        </w:numPr>
        <w:autoSpaceDE w:val="0"/>
        <w:autoSpaceDN w:val="0"/>
        <w:adjustRightInd w:val="0"/>
        <w:spacing w:line="360" w:lineRule="auto"/>
        <w:ind w:rightChars="19" w:right="40"/>
        <w:rPr>
          <w:rFonts w:ascii="宋体" w:hAnsi="宋体"/>
          <w:sz w:val="24"/>
        </w:rPr>
      </w:pPr>
      <w:r w:rsidRPr="0063367D">
        <w:rPr>
          <w:rFonts w:ascii="宋体" w:hAnsi="宋体"/>
          <w:bCs/>
          <w:sz w:val="24"/>
        </w:rPr>
        <w:t>所提供的零部件、备品备件必须为原装原厂产品</w:t>
      </w:r>
      <w:r w:rsidRPr="0063367D">
        <w:rPr>
          <w:rFonts w:ascii="宋体" w:hAnsi="宋体" w:hint="eastAsia"/>
          <w:bCs/>
          <w:sz w:val="24"/>
        </w:rPr>
        <w:t>。</w:t>
      </w:r>
    </w:p>
    <w:p w:rsidR="000C0A2C" w:rsidRPr="0063367D" w:rsidRDefault="000C0A2C" w:rsidP="000C0A2C">
      <w:pPr>
        <w:numPr>
          <w:ilvl w:val="0"/>
          <w:numId w:val="2"/>
        </w:numPr>
        <w:autoSpaceDE w:val="0"/>
        <w:autoSpaceDN w:val="0"/>
        <w:adjustRightInd w:val="0"/>
        <w:spacing w:line="360" w:lineRule="auto"/>
        <w:ind w:rightChars="19" w:right="40"/>
        <w:rPr>
          <w:rFonts w:ascii="宋体" w:hAnsi="宋体" w:hint="eastAsia"/>
          <w:sz w:val="24"/>
        </w:rPr>
      </w:pPr>
      <w:r w:rsidRPr="0063367D">
        <w:rPr>
          <w:rFonts w:ascii="宋体" w:hAnsi="宋体"/>
          <w:sz w:val="24"/>
        </w:rPr>
        <w:t>乙方应在ISO9001质量保证体系下，按经甲方批准的质量计划实施该项目；</w:t>
      </w:r>
    </w:p>
    <w:p w:rsidR="000C0A2C" w:rsidRPr="0063367D" w:rsidRDefault="000C0A2C" w:rsidP="000C0A2C">
      <w:pPr>
        <w:pStyle w:val="a3"/>
        <w:numPr>
          <w:ilvl w:val="0"/>
          <w:numId w:val="2"/>
        </w:numPr>
        <w:spacing w:line="360" w:lineRule="auto"/>
        <w:ind w:firstLineChars="0"/>
        <w:rPr>
          <w:rFonts w:ascii="宋体" w:hAnsi="宋体"/>
          <w:sz w:val="24"/>
        </w:rPr>
      </w:pPr>
      <w:r w:rsidRPr="0063367D">
        <w:rPr>
          <w:rFonts w:ascii="宋体" w:hAnsi="宋体"/>
          <w:sz w:val="24"/>
        </w:rPr>
        <w:t>乙方制定的所有文件，通过甲方审核批准后，方可开展相应的采购或制造工作。</w:t>
      </w:r>
    </w:p>
    <w:p w:rsidR="000C0A2C" w:rsidRPr="0063367D" w:rsidRDefault="000C0A2C" w:rsidP="000C0A2C">
      <w:pPr>
        <w:numPr>
          <w:ilvl w:val="0"/>
          <w:numId w:val="2"/>
        </w:numPr>
        <w:autoSpaceDE w:val="0"/>
        <w:autoSpaceDN w:val="0"/>
        <w:adjustRightInd w:val="0"/>
        <w:spacing w:line="360" w:lineRule="auto"/>
        <w:ind w:rightChars="19" w:right="40"/>
        <w:rPr>
          <w:rFonts w:ascii="宋体" w:hAnsi="宋体"/>
          <w:sz w:val="24"/>
        </w:rPr>
      </w:pPr>
      <w:r w:rsidRPr="0063367D">
        <w:rPr>
          <w:rFonts w:ascii="宋体" w:hAnsi="宋体"/>
          <w:sz w:val="24"/>
        </w:rPr>
        <w:t>乙方如需对甲方提供的模型及车间图纸存在质疑，需与甲方进行沟通，</w:t>
      </w:r>
      <w:proofErr w:type="gramStart"/>
      <w:r w:rsidRPr="0063367D">
        <w:rPr>
          <w:rFonts w:ascii="宋体" w:hAnsi="宋体"/>
          <w:sz w:val="24"/>
        </w:rPr>
        <w:t>如需且甲方</w:t>
      </w:r>
      <w:proofErr w:type="gramEnd"/>
      <w:r w:rsidRPr="0063367D">
        <w:rPr>
          <w:rFonts w:ascii="宋体" w:hAnsi="宋体"/>
          <w:sz w:val="24"/>
        </w:rPr>
        <w:t>同意修改，乙方需以书面形式向甲方提交变更申请，甲方需将相关模型或图纸更新后，重新提供给乙方。</w:t>
      </w:r>
    </w:p>
    <w:p w:rsidR="000C0A2C" w:rsidRPr="0063367D" w:rsidRDefault="000C0A2C" w:rsidP="000C0A2C">
      <w:pPr>
        <w:numPr>
          <w:ilvl w:val="0"/>
          <w:numId w:val="2"/>
        </w:numPr>
        <w:autoSpaceDE w:val="0"/>
        <w:autoSpaceDN w:val="0"/>
        <w:adjustRightInd w:val="0"/>
        <w:spacing w:line="360" w:lineRule="auto"/>
        <w:ind w:rightChars="19" w:right="40"/>
        <w:rPr>
          <w:rFonts w:ascii="宋体" w:hAnsi="宋体"/>
          <w:sz w:val="24"/>
        </w:rPr>
      </w:pPr>
      <w:r w:rsidRPr="0063367D">
        <w:rPr>
          <w:rFonts w:ascii="宋体" w:hAnsi="宋体"/>
          <w:sz w:val="24"/>
        </w:rPr>
        <w:t>乙方交由甲方的平台及其设备/工装设计图纸必须为实际加工图纸，在实际加工中如有改动必须按图纸修改流程以书面形式告知甲方，经甲方审批后方可进行变更制造</w:t>
      </w:r>
      <w:r w:rsidRPr="0063367D">
        <w:rPr>
          <w:rFonts w:ascii="宋体" w:hAnsi="宋体" w:hint="eastAsia"/>
          <w:sz w:val="24"/>
        </w:rPr>
        <w:t>。</w:t>
      </w:r>
    </w:p>
    <w:p w:rsidR="000C0A2C" w:rsidRPr="0063367D" w:rsidRDefault="000C0A2C" w:rsidP="000C0A2C">
      <w:pPr>
        <w:numPr>
          <w:ilvl w:val="0"/>
          <w:numId w:val="2"/>
        </w:numPr>
        <w:autoSpaceDE w:val="0"/>
        <w:autoSpaceDN w:val="0"/>
        <w:adjustRightInd w:val="0"/>
        <w:spacing w:line="360" w:lineRule="auto"/>
        <w:ind w:rightChars="19" w:right="40"/>
        <w:rPr>
          <w:rFonts w:ascii="宋体" w:hAnsi="宋体"/>
          <w:sz w:val="24"/>
        </w:rPr>
      </w:pPr>
      <w:r w:rsidRPr="0063367D">
        <w:rPr>
          <w:rFonts w:ascii="宋体" w:hAnsi="宋体"/>
          <w:sz w:val="24"/>
        </w:rPr>
        <w:t>乙方应妥善保存和管理好项目实施过程中的各类文件和记录，对于生产、检测、测试的相关文件和记录要及时编/填写，归档，整理以备检查和追溯。记录应完整、可靠</w:t>
      </w:r>
      <w:r w:rsidRPr="0063367D">
        <w:rPr>
          <w:rFonts w:ascii="宋体" w:hAnsi="宋体" w:hint="eastAsia"/>
          <w:sz w:val="24"/>
        </w:rPr>
        <w:t>。</w:t>
      </w:r>
    </w:p>
    <w:p w:rsidR="000C0A2C" w:rsidRPr="0063367D" w:rsidRDefault="000C0A2C" w:rsidP="000C0A2C">
      <w:pPr>
        <w:numPr>
          <w:ilvl w:val="0"/>
          <w:numId w:val="2"/>
        </w:numPr>
        <w:autoSpaceDE w:val="0"/>
        <w:autoSpaceDN w:val="0"/>
        <w:adjustRightInd w:val="0"/>
        <w:spacing w:line="360" w:lineRule="auto"/>
        <w:ind w:rightChars="19" w:right="40"/>
        <w:rPr>
          <w:rFonts w:ascii="宋体" w:hAnsi="宋体"/>
          <w:sz w:val="24"/>
        </w:rPr>
      </w:pPr>
      <w:r w:rsidRPr="0063367D">
        <w:rPr>
          <w:rFonts w:ascii="宋体" w:hAnsi="宋体"/>
          <w:sz w:val="24"/>
        </w:rPr>
        <w:t>乙方在设备/工装具加工过程中，对零部件结构、尺寸的修改，需按照图纸修改流程以书面的形式告知甲方。且结构尺寸的变更需经过甲方的批准方可进行修改</w:t>
      </w:r>
      <w:r w:rsidRPr="0063367D">
        <w:rPr>
          <w:rFonts w:ascii="宋体" w:hAnsi="宋体" w:hint="eastAsia"/>
          <w:sz w:val="24"/>
        </w:rPr>
        <w:t>。</w:t>
      </w:r>
      <w:r w:rsidRPr="0063367D">
        <w:rPr>
          <w:rFonts w:ascii="宋体" w:hAnsi="宋体"/>
          <w:sz w:val="24"/>
        </w:rPr>
        <w:t xml:space="preserve"> </w:t>
      </w:r>
    </w:p>
    <w:p w:rsidR="000C0A2C" w:rsidRPr="0063367D" w:rsidRDefault="000C0A2C" w:rsidP="000C0A2C">
      <w:pPr>
        <w:numPr>
          <w:ilvl w:val="0"/>
          <w:numId w:val="2"/>
        </w:numPr>
        <w:autoSpaceDE w:val="0"/>
        <w:autoSpaceDN w:val="0"/>
        <w:adjustRightInd w:val="0"/>
        <w:spacing w:line="360" w:lineRule="auto"/>
        <w:ind w:rightChars="19" w:right="40"/>
        <w:rPr>
          <w:rFonts w:ascii="宋体" w:hAnsi="宋体"/>
          <w:sz w:val="24"/>
        </w:rPr>
      </w:pPr>
      <w:r w:rsidRPr="0063367D">
        <w:rPr>
          <w:rFonts w:ascii="宋体" w:hAnsi="宋体"/>
          <w:sz w:val="24"/>
        </w:rPr>
        <w:t>乙方在加工制造过程中，需定期向甲方汇报加工制造状态，甲方也将定期进行现场确认，直至完成整个系统的加工及安装。在系统加工、安装、调试完毕后，乙方需向甲方提供关键零件及系统整体的尺寸检测报告及相应质检报告</w:t>
      </w:r>
      <w:r w:rsidRPr="0063367D">
        <w:rPr>
          <w:rFonts w:ascii="宋体" w:hAnsi="宋体" w:hint="eastAsia"/>
          <w:sz w:val="24"/>
        </w:rPr>
        <w:t>。</w:t>
      </w:r>
    </w:p>
    <w:p w:rsidR="000C0A2C" w:rsidRPr="0063367D" w:rsidRDefault="000C0A2C" w:rsidP="000C0A2C">
      <w:pPr>
        <w:numPr>
          <w:ilvl w:val="0"/>
          <w:numId w:val="2"/>
        </w:numPr>
        <w:autoSpaceDE w:val="0"/>
        <w:autoSpaceDN w:val="0"/>
        <w:adjustRightInd w:val="0"/>
        <w:spacing w:line="360" w:lineRule="auto"/>
        <w:ind w:rightChars="19" w:right="40"/>
        <w:rPr>
          <w:rFonts w:ascii="宋体" w:hAnsi="宋体"/>
          <w:sz w:val="24"/>
        </w:rPr>
      </w:pPr>
      <w:r w:rsidRPr="0063367D">
        <w:rPr>
          <w:rFonts w:ascii="宋体" w:hAnsi="宋体"/>
          <w:sz w:val="24"/>
        </w:rPr>
        <w:t>乙方在所有生产、检测过程中发现的不符合项目应及时以记录、报告的形式及时通知甲方，提出解决问题的方案与甲方进行协商解决</w:t>
      </w:r>
      <w:r w:rsidRPr="0063367D">
        <w:rPr>
          <w:rFonts w:ascii="宋体" w:hAnsi="宋体" w:hint="eastAsia"/>
          <w:sz w:val="24"/>
        </w:rPr>
        <w:t>。</w:t>
      </w:r>
    </w:p>
    <w:p w:rsidR="000C0A2C" w:rsidRPr="0063367D" w:rsidRDefault="000C0A2C" w:rsidP="000C0A2C">
      <w:pPr>
        <w:numPr>
          <w:ilvl w:val="0"/>
          <w:numId w:val="2"/>
        </w:numPr>
        <w:autoSpaceDE w:val="0"/>
        <w:autoSpaceDN w:val="0"/>
        <w:adjustRightInd w:val="0"/>
        <w:spacing w:line="360" w:lineRule="auto"/>
        <w:ind w:rightChars="19" w:right="40"/>
        <w:rPr>
          <w:rFonts w:ascii="宋体" w:hAnsi="宋体" w:hint="eastAsia"/>
          <w:sz w:val="24"/>
        </w:rPr>
      </w:pPr>
      <w:r w:rsidRPr="0063367D">
        <w:rPr>
          <w:rFonts w:ascii="宋体" w:hAnsi="宋体" w:hint="eastAsia"/>
          <w:sz w:val="24"/>
        </w:rPr>
        <w:t>PF6线圈VPI生产平台知识产权归甲方所有。</w:t>
      </w:r>
    </w:p>
    <w:p w:rsidR="000C0A2C" w:rsidRPr="0063367D" w:rsidRDefault="000C0A2C" w:rsidP="000C0A2C">
      <w:pPr>
        <w:spacing w:line="360" w:lineRule="auto"/>
        <w:rPr>
          <w:sz w:val="24"/>
        </w:rPr>
      </w:pPr>
    </w:p>
    <w:p w:rsidR="000C0A2C" w:rsidRPr="000C0A2C" w:rsidRDefault="000C0A2C">
      <w:bookmarkStart w:id="23" w:name="_GoBack"/>
      <w:bookmarkEnd w:id="23"/>
    </w:p>
    <w:sectPr w:rsidR="000C0A2C" w:rsidRPr="000C0A2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650983C"/>
    <w:multiLevelType w:val="singleLevel"/>
    <w:tmpl w:val="F650983C"/>
    <w:lvl w:ilvl="0">
      <w:start w:val="2"/>
      <w:numFmt w:val="decimal"/>
      <w:suff w:val="nothing"/>
      <w:lvlText w:val="%1、"/>
      <w:lvlJc w:val="left"/>
    </w:lvl>
  </w:abstractNum>
  <w:abstractNum w:abstractNumId="1" w15:restartNumberingAfterBreak="0">
    <w:nsid w:val="0EA8796F"/>
    <w:multiLevelType w:val="hybridMultilevel"/>
    <w:tmpl w:val="1B5C056E"/>
    <w:lvl w:ilvl="0" w:tplc="F1A4B14E">
      <w:start w:val="1"/>
      <w:numFmt w:val="decimal"/>
      <w:suff w:val="nothing"/>
      <w:lvlText w:val="%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 w15:restartNumberingAfterBreak="0">
    <w:nsid w:val="2137024A"/>
    <w:multiLevelType w:val="hybridMultilevel"/>
    <w:tmpl w:val="30825B0C"/>
    <w:lvl w:ilvl="0" w:tplc="822AEE3E">
      <w:start w:val="1"/>
      <w:numFmt w:val="decimal"/>
      <w:suff w:val="nothing"/>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F1F4200"/>
    <w:multiLevelType w:val="multilevel"/>
    <w:tmpl w:val="2EB8B484"/>
    <w:lvl w:ilvl="0">
      <w:start w:val="1"/>
      <w:numFmt w:val="decimal"/>
      <w:suff w:val="nothing"/>
      <w:lvlText w:val="%1)"/>
      <w:lvlJc w:val="left"/>
      <w:pPr>
        <w:ind w:left="440" w:hanging="440"/>
      </w:pPr>
      <w:rPr>
        <w:rFonts w:hint="eastAsia"/>
        <w:b w:val="0"/>
        <w:b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4E5A1AB7"/>
    <w:multiLevelType w:val="multilevel"/>
    <w:tmpl w:val="4E5A1AB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revisionView w:comments="0"/>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A2C"/>
    <w:rsid w:val="000C0A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5A1BA1-F77D-4CAA-9BE4-D2F640715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0A2C"/>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0C0A2C"/>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rsid w:val="000C0A2C"/>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0C0A2C"/>
    <w:rPr>
      <w:rFonts w:ascii="Times New Roman" w:eastAsia="宋体" w:hAnsi="Times New Roman" w:cs="Times New Roman"/>
      <w:b/>
      <w:bCs/>
      <w:kern w:val="44"/>
      <w:sz w:val="44"/>
      <w:szCs w:val="44"/>
    </w:rPr>
  </w:style>
  <w:style w:type="character" w:customStyle="1" w:styleId="20">
    <w:name w:val="标题 2 字符"/>
    <w:basedOn w:val="a0"/>
    <w:link w:val="2"/>
    <w:uiPriority w:val="9"/>
    <w:rsid w:val="000C0A2C"/>
    <w:rPr>
      <w:rFonts w:ascii="Cambria" w:eastAsia="宋体" w:hAnsi="Cambria" w:cs="Times New Roman"/>
      <w:b/>
      <w:bCs/>
      <w:sz w:val="32"/>
      <w:szCs w:val="32"/>
    </w:rPr>
  </w:style>
  <w:style w:type="paragraph" w:styleId="a3">
    <w:name w:val="List Paragraph"/>
    <w:basedOn w:val="a"/>
    <w:uiPriority w:val="34"/>
    <w:qFormat/>
    <w:rsid w:val="000C0A2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369</Words>
  <Characters>2104</Characters>
  <Application>Microsoft Office Word</Application>
  <DocSecurity>0</DocSecurity>
  <Lines>17</Lines>
  <Paragraphs>4</Paragraphs>
  <ScaleCrop>false</ScaleCrop>
  <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2025-03-20T01:29:00Z</dcterms:created>
  <dcterms:modified xsi:type="dcterms:W3CDTF">2025-03-20T01:30:00Z</dcterms:modified>
</cp:coreProperties>
</file>