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6CDF" w14:textId="5B0D58A0" w:rsidR="005644E5" w:rsidRPr="005644E5" w:rsidRDefault="005644E5" w:rsidP="005644E5">
      <w:pPr>
        <w:pStyle w:val="1"/>
        <w:jc w:val="center"/>
        <w:rPr>
          <w:rFonts w:ascii="宋体" w:eastAsia="宋体" w:hAnsi="宋体" w:hint="eastAsia"/>
          <w:b/>
          <w:bCs/>
          <w:color w:val="000000" w:themeColor="text1"/>
          <w:sz w:val="52"/>
          <w:szCs w:val="52"/>
        </w:rPr>
      </w:pPr>
      <w:r w:rsidRPr="005644E5">
        <w:rPr>
          <w:rFonts w:ascii="宋体" w:eastAsia="宋体" w:hAnsi="宋体" w:hint="eastAsia"/>
          <w:b/>
          <w:bCs/>
          <w:color w:val="000000" w:themeColor="text1"/>
          <w:sz w:val="52"/>
          <w:szCs w:val="52"/>
        </w:rPr>
        <w:t>第七章 采购</w:t>
      </w:r>
      <w:r w:rsidRPr="005644E5">
        <w:rPr>
          <w:rFonts w:ascii="宋体" w:eastAsia="宋体" w:hAnsi="宋体"/>
          <w:b/>
          <w:bCs/>
          <w:color w:val="000000" w:themeColor="text1"/>
          <w:sz w:val="52"/>
          <w:szCs w:val="52"/>
        </w:rPr>
        <w:t>需求</w:t>
      </w:r>
    </w:p>
    <w:p w14:paraId="1EA37CF5" w14:textId="77777777" w:rsidR="005644E5" w:rsidRPr="005644E5" w:rsidRDefault="005644E5" w:rsidP="005644E5">
      <w:pPr>
        <w:numPr>
          <w:ilvl w:val="0"/>
          <w:numId w:val="2"/>
        </w:numPr>
        <w:adjustRightInd w:val="0"/>
        <w:snapToGrid w:val="0"/>
        <w:spacing w:afterLines="50" w:after="156" w:line="360" w:lineRule="auto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cs="Arial"/>
          <w:b/>
          <w:color w:val="000000"/>
          <w:sz w:val="28"/>
          <w:szCs w:val="28"/>
        </w:rPr>
        <w:t>货物需求一览表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2041"/>
        <w:gridCol w:w="2977"/>
      </w:tblGrid>
      <w:tr w:rsidR="005644E5" w:rsidRPr="005644E5" w14:paraId="0C3C82FE" w14:textId="77777777" w:rsidTr="00AC2608">
        <w:trPr>
          <w:trHeight w:val="7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8399" w14:textId="77777777" w:rsidR="005644E5" w:rsidRPr="005644E5" w:rsidRDefault="005644E5" w:rsidP="00AC2608">
            <w:pPr>
              <w:snapToGrid w:val="0"/>
              <w:spacing w:line="360" w:lineRule="auto"/>
              <w:ind w:left="18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644E5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27BA" w14:textId="77777777" w:rsidR="005644E5" w:rsidRPr="005644E5" w:rsidRDefault="005644E5" w:rsidP="00AC2608">
            <w:pPr>
              <w:snapToGrid w:val="0"/>
              <w:spacing w:line="360" w:lineRule="auto"/>
              <w:ind w:left="180"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644E5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型（图）号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C550" w14:textId="77777777" w:rsidR="005644E5" w:rsidRPr="005644E5" w:rsidRDefault="005644E5" w:rsidP="00AC2608">
            <w:pPr>
              <w:snapToGrid w:val="0"/>
              <w:spacing w:line="360" w:lineRule="auto"/>
              <w:ind w:left="180"/>
              <w:jc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5644E5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数量(套)</w:t>
            </w:r>
          </w:p>
        </w:tc>
      </w:tr>
      <w:tr w:rsidR="005644E5" w:rsidRPr="005644E5" w14:paraId="24E5AB7C" w14:textId="77777777" w:rsidTr="00AC2608">
        <w:trPr>
          <w:trHeight w:val="7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FBF4" w14:textId="77777777" w:rsidR="005644E5" w:rsidRPr="005644E5" w:rsidRDefault="005644E5" w:rsidP="00AC2608">
            <w:pPr>
              <w:snapToGrid w:val="0"/>
              <w:spacing w:line="360" w:lineRule="auto"/>
              <w:ind w:left="180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5644E5">
              <w:rPr>
                <w:rFonts w:ascii="宋体" w:hAnsi="宋体" w:cs="宋体"/>
                <w:color w:val="000000"/>
                <w:sz w:val="28"/>
                <w:szCs w:val="28"/>
              </w:rPr>
              <w:t>120kV离子源引出系统电极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8386" w14:textId="77777777" w:rsidR="005644E5" w:rsidRPr="005644E5" w:rsidRDefault="005644E5" w:rsidP="00AC2608">
            <w:pPr>
              <w:snapToGrid w:val="0"/>
              <w:spacing w:line="360" w:lineRule="auto"/>
              <w:ind w:left="180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5644E5">
              <w:rPr>
                <w:rFonts w:ascii="宋体" w:hAnsi="宋体" w:cs="宋体" w:hint="eastAsia"/>
                <w:color w:val="000000"/>
                <w:sz w:val="28"/>
                <w:szCs w:val="28"/>
              </w:rPr>
              <w:t>非标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9B3F" w14:textId="77777777" w:rsidR="005644E5" w:rsidRPr="005644E5" w:rsidRDefault="005644E5" w:rsidP="00AC2608">
            <w:pPr>
              <w:snapToGrid w:val="0"/>
              <w:spacing w:line="360" w:lineRule="auto"/>
              <w:ind w:left="180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5644E5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19F08798" w14:textId="77777777" w:rsidR="005644E5" w:rsidRDefault="005644E5" w:rsidP="005644E5">
      <w:pPr>
        <w:adjustRightInd w:val="0"/>
        <w:snapToGrid w:val="0"/>
        <w:spacing w:beforeLines="50" w:before="156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cs="Arial" w:hint="eastAsia"/>
          <w:b/>
          <w:color w:val="000000"/>
          <w:sz w:val="28"/>
          <w:szCs w:val="28"/>
        </w:rPr>
        <w:t>具体要求参看图纸</w:t>
      </w:r>
    </w:p>
    <w:p w14:paraId="193EAA36" w14:textId="77777777" w:rsidR="005644E5" w:rsidRPr="005644E5" w:rsidRDefault="005644E5" w:rsidP="005644E5">
      <w:pPr>
        <w:adjustRightInd w:val="0"/>
        <w:snapToGrid w:val="0"/>
        <w:spacing w:beforeLines="50" w:before="156"/>
        <w:rPr>
          <w:rFonts w:ascii="宋体" w:hAnsi="宋体" w:cs="Arial" w:hint="eastAsia"/>
          <w:b/>
          <w:color w:val="000000"/>
          <w:sz w:val="28"/>
          <w:szCs w:val="28"/>
        </w:rPr>
      </w:pPr>
    </w:p>
    <w:p w14:paraId="20FD4A71" w14:textId="77777777" w:rsidR="005644E5" w:rsidRDefault="005644E5" w:rsidP="005644E5">
      <w:pPr>
        <w:numPr>
          <w:ilvl w:val="0"/>
          <w:numId w:val="2"/>
        </w:numPr>
        <w:adjustRightInd w:val="0"/>
        <w:snapToGrid w:val="0"/>
        <w:spacing w:afterLines="50" w:after="156" w:line="360" w:lineRule="auto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cs="Arial"/>
          <w:b/>
          <w:color w:val="000000"/>
          <w:sz w:val="28"/>
          <w:szCs w:val="28"/>
        </w:rPr>
        <w:t>设备的主要用途及功能</w:t>
      </w:r>
    </w:p>
    <w:p w14:paraId="04537F31" w14:textId="77777777" w:rsidR="005644E5" w:rsidRDefault="005644E5" w:rsidP="005644E5">
      <w:pPr>
        <w:adjustRightInd w:val="0"/>
        <w:snapToGrid w:val="0"/>
        <w:spacing w:afterLines="50" w:after="156" w:line="360" w:lineRule="auto"/>
        <w:ind w:firstLine="420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中性束注入系统(NBI)具有加热效率高，物理机制最清楚的特点，是EAST托卡马克重要的辅助装置之一，其中兆瓦级强流离子源是中性束注入器的关键部件。EAST-NBI实验需要开展离子源高功率长脉冲实验，离子源是EAST-NBI系统核心部件，分为等离子体发生器个加速器两大部分。其中加速器是离子束源的关键部件，其功能是将离子源内的离子引出并加速到所需的能量，并且能够有效地控制离子的整体运动轨迹，最终形成具有一定光学特性的离子束。加速器的性能表现将直接影响形成离子束所能达到的束能量、束流强度、束散角和束脉宽。</w:t>
      </w:r>
    </w:p>
    <w:p w14:paraId="47C80800" w14:textId="7D8F7A4B" w:rsidR="005644E5" w:rsidRPr="005644E5" w:rsidRDefault="005644E5" w:rsidP="005644E5">
      <w:pPr>
        <w:adjustRightInd w:val="0"/>
        <w:snapToGrid w:val="0"/>
        <w:spacing w:afterLines="50" w:after="156" w:line="360" w:lineRule="auto"/>
        <w:ind w:firstLine="420"/>
        <w:rPr>
          <w:rFonts w:ascii="宋体" w:hAnsi="宋体" w:cs="Arial" w:hint="eastAsia"/>
          <w:b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实现这些功能的核心部件为引出系统电极，本次招标涉及3种电极为：等离子体电极（Plasma grid, PG）、抑制电极（Suppression grid, SG）和引出电极（Exit grid, EG）。电极采用纯钼（纯度99.97%）材料真空扩散焊接工艺焊接。具体参看附件图纸要求。</w:t>
      </w:r>
    </w:p>
    <w:p w14:paraId="5FE7CF06" w14:textId="77777777" w:rsidR="005644E5" w:rsidRPr="005644E5" w:rsidRDefault="005644E5" w:rsidP="005644E5">
      <w:pPr>
        <w:numPr>
          <w:ilvl w:val="0"/>
          <w:numId w:val="2"/>
        </w:numPr>
        <w:adjustRightInd w:val="0"/>
        <w:snapToGrid w:val="0"/>
        <w:spacing w:afterLines="50" w:after="156" w:line="360" w:lineRule="auto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cs="Arial"/>
          <w:b/>
          <w:color w:val="000000"/>
          <w:sz w:val="28"/>
          <w:szCs w:val="28"/>
        </w:rPr>
        <w:t>工作条件</w:t>
      </w:r>
    </w:p>
    <w:p w14:paraId="5AFE1004" w14:textId="77777777" w:rsidR="005644E5" w:rsidRPr="005644E5" w:rsidRDefault="005644E5" w:rsidP="005644E5">
      <w:pPr>
        <w:spacing w:line="360" w:lineRule="exact"/>
        <w:ind w:left="420"/>
        <w:rPr>
          <w:rFonts w:ascii="宋体" w:hAnsi="宋体" w:hint="eastAsia"/>
          <w:bCs/>
          <w:color w:val="000000"/>
          <w:kern w:val="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kern w:val="0"/>
          <w:sz w:val="28"/>
          <w:szCs w:val="28"/>
        </w:rPr>
        <w:lastRenderedPageBreak/>
        <w:t>工作在真空环境下，温度需耐温</w:t>
      </w:r>
      <w:r w:rsidRPr="005644E5">
        <w:rPr>
          <w:rFonts w:ascii="宋体" w:hAnsi="宋体"/>
          <w:bCs/>
          <w:color w:val="000000"/>
          <w:kern w:val="0"/>
          <w:sz w:val="28"/>
          <w:szCs w:val="28"/>
        </w:rPr>
        <w:t>300</w:t>
      </w:r>
      <w:r w:rsidRPr="005644E5">
        <w:rPr>
          <w:rFonts w:ascii="宋体" w:hAnsi="宋体" w:hint="eastAsia"/>
          <w:bCs/>
          <w:color w:val="000000"/>
          <w:kern w:val="0"/>
          <w:sz w:val="28"/>
          <w:szCs w:val="28"/>
        </w:rPr>
        <w:t>摄氏度以上。</w:t>
      </w:r>
    </w:p>
    <w:p w14:paraId="61D0207C" w14:textId="628C709F" w:rsidR="005644E5" w:rsidRPr="005644E5" w:rsidRDefault="005644E5" w:rsidP="005644E5">
      <w:pPr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rPr>
          <w:rFonts w:ascii="宋体" w:hAnsi="宋体" w:cs="Arial" w:hint="eastAsia"/>
          <w:b/>
          <w:color w:val="000000"/>
          <w:sz w:val="28"/>
          <w:szCs w:val="28"/>
        </w:rPr>
      </w:pPr>
      <w:r w:rsidRPr="005644E5">
        <w:rPr>
          <w:rFonts w:ascii="宋体" w:hAnsi="宋体" w:cs="Arial" w:hint="eastAsia"/>
          <w:b/>
          <w:color w:val="000000"/>
          <w:sz w:val="28"/>
          <w:szCs w:val="28"/>
        </w:rPr>
        <w:t>主要技术指标</w:t>
      </w:r>
    </w:p>
    <w:p w14:paraId="087B212C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/>
          <w:bCs/>
          <w:color w:val="000000"/>
          <w:sz w:val="28"/>
          <w:szCs w:val="28"/>
        </w:rPr>
        <w:t>主要技术要求</w:t>
      </w: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1937"/>
        <w:gridCol w:w="3323"/>
        <w:gridCol w:w="1744"/>
      </w:tblGrid>
      <w:tr w:rsidR="005644E5" w:rsidRPr="005644E5" w14:paraId="47428017" w14:textId="77777777" w:rsidTr="005644E5">
        <w:trPr>
          <w:trHeight w:val="628"/>
          <w:jc w:val="center"/>
        </w:trPr>
        <w:tc>
          <w:tcPr>
            <w:tcW w:w="566" w:type="pct"/>
          </w:tcPr>
          <w:p w14:paraId="76B44C94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644E5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26" w:type="pct"/>
          </w:tcPr>
          <w:p w14:paraId="7DEAC16C" w14:textId="77777777" w:rsidR="005644E5" w:rsidRPr="005644E5" w:rsidRDefault="005644E5" w:rsidP="005644E5">
            <w:pPr>
              <w:spacing w:line="360" w:lineRule="auto"/>
              <w:ind w:firstLineChars="200" w:firstLine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644E5">
              <w:rPr>
                <w:rFonts w:ascii="宋体" w:hAnsi="宋体" w:hint="eastAsia"/>
                <w:b/>
                <w:bCs/>
                <w:sz w:val="28"/>
                <w:szCs w:val="28"/>
              </w:rPr>
              <w:t>参数名称</w:t>
            </w:r>
          </w:p>
        </w:tc>
        <w:tc>
          <w:tcPr>
            <w:tcW w:w="2104" w:type="pct"/>
          </w:tcPr>
          <w:p w14:paraId="320B4F96" w14:textId="77777777" w:rsidR="005644E5" w:rsidRPr="005644E5" w:rsidRDefault="005644E5" w:rsidP="005644E5">
            <w:pPr>
              <w:spacing w:line="360" w:lineRule="auto"/>
              <w:ind w:firstLineChars="200" w:firstLine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644E5">
              <w:rPr>
                <w:rFonts w:ascii="宋体" w:hAnsi="宋体" w:hint="eastAsia"/>
                <w:b/>
                <w:bCs/>
                <w:sz w:val="28"/>
                <w:szCs w:val="28"/>
              </w:rPr>
              <w:t>参数值</w:t>
            </w:r>
          </w:p>
        </w:tc>
        <w:tc>
          <w:tcPr>
            <w:tcW w:w="1105" w:type="pct"/>
          </w:tcPr>
          <w:p w14:paraId="76F8F100" w14:textId="77777777" w:rsidR="005644E5" w:rsidRPr="005644E5" w:rsidRDefault="005644E5" w:rsidP="005644E5">
            <w:pPr>
              <w:spacing w:line="360" w:lineRule="auto"/>
              <w:ind w:firstLineChars="200" w:firstLine="56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644E5"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644E5" w:rsidRPr="005644E5" w14:paraId="651B2184" w14:textId="77777777" w:rsidTr="005644E5">
        <w:trPr>
          <w:trHeight w:val="339"/>
          <w:jc w:val="center"/>
        </w:trPr>
        <w:tc>
          <w:tcPr>
            <w:tcW w:w="566" w:type="pct"/>
            <w:vAlign w:val="center"/>
          </w:tcPr>
          <w:p w14:paraId="5D38CC31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226" w:type="pct"/>
            <w:vAlign w:val="center"/>
          </w:tcPr>
          <w:p w14:paraId="66FE6BD5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金属材料</w:t>
            </w:r>
          </w:p>
        </w:tc>
        <w:tc>
          <w:tcPr>
            <w:tcW w:w="2104" w:type="pct"/>
          </w:tcPr>
          <w:p w14:paraId="497BCA22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钼（</w:t>
            </w:r>
            <w:r w:rsidRPr="005644E5">
              <w:rPr>
                <w:rFonts w:ascii="宋体" w:hAnsi="宋体"/>
                <w:sz w:val="28"/>
                <w:szCs w:val="28"/>
              </w:rPr>
              <w:t>99.97%</w:t>
            </w:r>
            <w:r w:rsidRPr="005644E5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105" w:type="pct"/>
            <w:vAlign w:val="center"/>
          </w:tcPr>
          <w:p w14:paraId="2D064894" w14:textId="77777777" w:rsidR="005644E5" w:rsidRPr="005644E5" w:rsidRDefault="005644E5" w:rsidP="005644E5">
            <w:pPr>
              <w:spacing w:line="360" w:lineRule="auto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提供材质证明</w:t>
            </w:r>
          </w:p>
        </w:tc>
      </w:tr>
      <w:tr w:rsidR="005644E5" w:rsidRPr="005644E5" w14:paraId="79BDB916" w14:textId="77777777" w:rsidTr="005644E5">
        <w:trPr>
          <w:trHeight w:val="628"/>
          <w:jc w:val="center"/>
        </w:trPr>
        <w:tc>
          <w:tcPr>
            <w:tcW w:w="566" w:type="pct"/>
            <w:vAlign w:val="center"/>
          </w:tcPr>
          <w:p w14:paraId="5CE1B74B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26" w:type="pct"/>
            <w:vAlign w:val="center"/>
          </w:tcPr>
          <w:p w14:paraId="5A419921" w14:textId="77777777" w:rsidR="005644E5" w:rsidRPr="005644E5" w:rsidRDefault="005644E5" w:rsidP="005644E5">
            <w:pPr>
              <w:spacing w:line="360" w:lineRule="auto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整体尺寸误差</w:t>
            </w:r>
          </w:p>
        </w:tc>
        <w:tc>
          <w:tcPr>
            <w:tcW w:w="2104" w:type="pct"/>
          </w:tcPr>
          <w:p w14:paraId="219C5B82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关键尺寸误差在±</w:t>
            </w:r>
            <w:r w:rsidRPr="005644E5">
              <w:rPr>
                <w:rFonts w:ascii="宋体" w:hAnsi="宋体"/>
                <w:sz w:val="28"/>
                <w:szCs w:val="28"/>
              </w:rPr>
              <w:t>0.05mm</w:t>
            </w:r>
            <w:r w:rsidRPr="005644E5">
              <w:rPr>
                <w:rFonts w:ascii="宋体" w:hAnsi="宋体" w:hint="eastAsia"/>
                <w:sz w:val="28"/>
                <w:szCs w:val="28"/>
              </w:rPr>
              <w:t>以内，整体误差在±</w:t>
            </w:r>
            <w:r w:rsidRPr="005644E5">
              <w:rPr>
                <w:rFonts w:ascii="宋体" w:hAnsi="宋体"/>
                <w:sz w:val="28"/>
                <w:szCs w:val="28"/>
              </w:rPr>
              <w:t>0.1mm</w:t>
            </w:r>
            <w:r w:rsidRPr="005644E5">
              <w:rPr>
                <w:rFonts w:ascii="宋体" w:hAnsi="宋体" w:hint="eastAsia"/>
                <w:sz w:val="28"/>
                <w:szCs w:val="28"/>
              </w:rPr>
              <w:t>以内</w:t>
            </w:r>
            <w:r w:rsidRPr="005644E5">
              <w:rPr>
                <w:rFonts w:ascii="宋体" w:hAnsi="宋体"/>
                <w:sz w:val="28"/>
                <w:szCs w:val="28"/>
              </w:rPr>
              <w:t>,</w:t>
            </w:r>
            <w:r w:rsidRPr="005644E5">
              <w:rPr>
                <w:rFonts w:ascii="宋体" w:hAnsi="宋体" w:hint="eastAsia"/>
                <w:sz w:val="28"/>
                <w:szCs w:val="28"/>
              </w:rPr>
              <w:t>平面度</w:t>
            </w:r>
            <w:r w:rsidRPr="005644E5">
              <w:rPr>
                <w:rFonts w:ascii="宋体" w:hAnsi="宋体"/>
                <w:sz w:val="28"/>
                <w:szCs w:val="28"/>
              </w:rPr>
              <w:t>0.1mm</w:t>
            </w:r>
          </w:p>
        </w:tc>
        <w:tc>
          <w:tcPr>
            <w:tcW w:w="1105" w:type="pct"/>
            <w:vAlign w:val="center"/>
          </w:tcPr>
          <w:p w14:paraId="066F5FE0" w14:textId="77777777" w:rsidR="005644E5" w:rsidRPr="005644E5" w:rsidRDefault="005644E5" w:rsidP="005644E5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参看图纸</w:t>
            </w:r>
          </w:p>
        </w:tc>
      </w:tr>
      <w:tr w:rsidR="005644E5" w:rsidRPr="005644E5" w14:paraId="5BDF4F59" w14:textId="77777777" w:rsidTr="005644E5">
        <w:trPr>
          <w:trHeight w:val="445"/>
          <w:jc w:val="center"/>
        </w:trPr>
        <w:tc>
          <w:tcPr>
            <w:tcW w:w="566" w:type="pct"/>
            <w:vAlign w:val="center"/>
          </w:tcPr>
          <w:p w14:paraId="7E728157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26" w:type="pct"/>
            <w:vAlign w:val="center"/>
          </w:tcPr>
          <w:p w14:paraId="09D8ECA8" w14:textId="77777777" w:rsidR="005644E5" w:rsidRPr="005644E5" w:rsidRDefault="005644E5" w:rsidP="005644E5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水道耐压</w:t>
            </w:r>
          </w:p>
        </w:tc>
        <w:tc>
          <w:tcPr>
            <w:tcW w:w="2104" w:type="pct"/>
          </w:tcPr>
          <w:p w14:paraId="61FB9ADB" w14:textId="77777777" w:rsidR="005644E5" w:rsidRPr="005644E5" w:rsidRDefault="005644E5" w:rsidP="005644E5">
            <w:pPr>
              <w:spacing w:line="360" w:lineRule="auto"/>
              <w:ind w:firstLineChars="600" w:firstLine="168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1</w:t>
            </w:r>
            <w:r w:rsidRPr="005644E5">
              <w:rPr>
                <w:rFonts w:ascii="宋体" w:hAnsi="宋体"/>
                <w:sz w:val="28"/>
                <w:szCs w:val="28"/>
              </w:rPr>
              <w:t>MPa</w:t>
            </w:r>
          </w:p>
        </w:tc>
        <w:tc>
          <w:tcPr>
            <w:tcW w:w="1105" w:type="pct"/>
            <w:vAlign w:val="center"/>
          </w:tcPr>
          <w:p w14:paraId="0C70BBBF" w14:textId="77777777" w:rsidR="005644E5" w:rsidRPr="005644E5" w:rsidRDefault="005644E5" w:rsidP="005644E5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参看图纸</w:t>
            </w:r>
          </w:p>
        </w:tc>
      </w:tr>
      <w:tr w:rsidR="005644E5" w:rsidRPr="005644E5" w14:paraId="288745C3" w14:textId="77777777" w:rsidTr="005644E5">
        <w:trPr>
          <w:trHeight w:val="314"/>
          <w:jc w:val="center"/>
        </w:trPr>
        <w:tc>
          <w:tcPr>
            <w:tcW w:w="566" w:type="pct"/>
            <w:vAlign w:val="center"/>
          </w:tcPr>
          <w:p w14:paraId="20F3F5AE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26" w:type="pct"/>
            <w:vAlign w:val="center"/>
          </w:tcPr>
          <w:p w14:paraId="4A24E0B6" w14:textId="77777777" w:rsidR="005644E5" w:rsidRPr="005644E5" w:rsidRDefault="005644E5" w:rsidP="005644E5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水道漏率</w:t>
            </w:r>
          </w:p>
        </w:tc>
        <w:tc>
          <w:tcPr>
            <w:tcW w:w="2104" w:type="pct"/>
          </w:tcPr>
          <w:p w14:paraId="03CD916B" w14:textId="77777777" w:rsidR="005644E5" w:rsidRPr="005644E5" w:rsidRDefault="005644E5" w:rsidP="005644E5">
            <w:pPr>
              <w:spacing w:line="360" w:lineRule="auto"/>
              <w:ind w:firstLineChars="400" w:firstLine="112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/>
                <w:sz w:val="28"/>
                <w:szCs w:val="28"/>
              </w:rPr>
              <w:t>&lt;5.0×10</w:t>
            </w:r>
            <w:r w:rsidRPr="005644E5">
              <w:rPr>
                <w:rFonts w:ascii="宋体" w:hAnsi="宋体"/>
                <w:sz w:val="28"/>
                <w:szCs w:val="28"/>
                <w:vertAlign w:val="superscript"/>
              </w:rPr>
              <w:t>-</w:t>
            </w:r>
            <w:r w:rsidRPr="005644E5">
              <w:rPr>
                <w:rFonts w:ascii="宋体" w:hAnsi="宋体" w:hint="eastAsia"/>
                <w:sz w:val="28"/>
                <w:szCs w:val="28"/>
                <w:vertAlign w:val="superscript"/>
              </w:rPr>
              <w:t>10</w:t>
            </w:r>
            <w:r w:rsidRPr="005644E5">
              <w:rPr>
                <w:rFonts w:ascii="宋体" w:hAnsi="宋体"/>
                <w:sz w:val="28"/>
                <w:szCs w:val="28"/>
              </w:rPr>
              <w:t xml:space="preserve"> Pa·m</w:t>
            </w:r>
            <w:r w:rsidRPr="005644E5">
              <w:rPr>
                <w:rFonts w:ascii="宋体" w:hAnsi="宋体"/>
                <w:sz w:val="28"/>
                <w:szCs w:val="28"/>
                <w:vertAlign w:val="superscript"/>
              </w:rPr>
              <w:t>3</w:t>
            </w:r>
            <w:r w:rsidRPr="005644E5">
              <w:rPr>
                <w:rFonts w:ascii="宋体" w:hAnsi="宋体"/>
                <w:sz w:val="28"/>
                <w:szCs w:val="28"/>
                <w:lang w:val="en-GB"/>
              </w:rPr>
              <w:t>/s</w:t>
            </w:r>
          </w:p>
        </w:tc>
        <w:tc>
          <w:tcPr>
            <w:tcW w:w="1105" w:type="pct"/>
          </w:tcPr>
          <w:p w14:paraId="00506D8C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44E5" w:rsidRPr="005644E5" w14:paraId="1648D185" w14:textId="77777777" w:rsidTr="005644E5">
        <w:trPr>
          <w:trHeight w:val="474"/>
          <w:jc w:val="center"/>
        </w:trPr>
        <w:tc>
          <w:tcPr>
            <w:tcW w:w="566" w:type="pct"/>
            <w:vAlign w:val="center"/>
          </w:tcPr>
          <w:p w14:paraId="688C22A1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26" w:type="pct"/>
            <w:vAlign w:val="center"/>
          </w:tcPr>
          <w:p w14:paraId="63196C14" w14:textId="77777777" w:rsidR="005644E5" w:rsidRPr="005644E5" w:rsidRDefault="005644E5" w:rsidP="005644E5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焊接方法</w:t>
            </w:r>
          </w:p>
        </w:tc>
        <w:tc>
          <w:tcPr>
            <w:tcW w:w="2104" w:type="pct"/>
          </w:tcPr>
          <w:p w14:paraId="61542331" w14:textId="77777777" w:rsidR="005644E5" w:rsidRPr="005644E5" w:rsidRDefault="005644E5" w:rsidP="005644E5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644E5">
              <w:rPr>
                <w:rFonts w:ascii="宋体" w:hAnsi="宋体" w:hint="eastAsia"/>
                <w:sz w:val="28"/>
                <w:szCs w:val="28"/>
              </w:rPr>
              <w:t>真空钎焊焊接</w:t>
            </w:r>
          </w:p>
        </w:tc>
        <w:tc>
          <w:tcPr>
            <w:tcW w:w="1105" w:type="pct"/>
          </w:tcPr>
          <w:p w14:paraId="73D6E62A" w14:textId="77777777" w:rsidR="005644E5" w:rsidRPr="005644E5" w:rsidRDefault="005644E5" w:rsidP="005644E5">
            <w:pPr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1786FFD" w14:textId="77777777" w:rsidR="005644E5" w:rsidRPr="005644E5" w:rsidRDefault="005644E5" w:rsidP="005644E5">
      <w:pPr>
        <w:adjustRightInd w:val="0"/>
        <w:snapToGrid w:val="0"/>
        <w:spacing w:beforeLines="50" w:before="156"/>
        <w:rPr>
          <w:rFonts w:ascii="宋体" w:hAnsi="宋体" w:cs="Arial" w:hint="eastAsia"/>
          <w:b/>
          <w:color w:val="000000"/>
          <w:sz w:val="28"/>
          <w:szCs w:val="28"/>
        </w:rPr>
      </w:pPr>
    </w:p>
    <w:p w14:paraId="665CA393" w14:textId="77777777" w:rsidR="005644E5" w:rsidRDefault="005644E5" w:rsidP="005644E5">
      <w:pPr>
        <w:numPr>
          <w:ilvl w:val="0"/>
          <w:numId w:val="2"/>
        </w:numPr>
        <w:adjustRightInd w:val="0"/>
        <w:snapToGrid w:val="0"/>
        <w:spacing w:afterLines="50" w:after="156" w:line="360" w:lineRule="auto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cs="Arial"/>
          <w:b/>
          <w:color w:val="000000"/>
          <w:sz w:val="28"/>
          <w:szCs w:val="28"/>
        </w:rPr>
        <w:t>技术服务要求</w:t>
      </w:r>
      <w:r w:rsidRPr="005644E5">
        <w:rPr>
          <w:rFonts w:ascii="宋体" w:hAnsi="宋体" w:cs="Arial" w:hint="eastAsia"/>
          <w:b/>
          <w:color w:val="000000"/>
          <w:sz w:val="28"/>
          <w:szCs w:val="28"/>
        </w:rPr>
        <w:t>及质保要求</w:t>
      </w:r>
    </w:p>
    <w:p w14:paraId="5FBF8C1E" w14:textId="45D70EB9" w:rsidR="005644E5" w:rsidRPr="005644E5" w:rsidRDefault="005644E5" w:rsidP="005644E5">
      <w:pPr>
        <w:adjustRightInd w:val="0"/>
        <w:snapToGrid w:val="0"/>
        <w:spacing w:afterLines="50" w:after="156" w:line="360" w:lineRule="auto"/>
        <w:ind w:firstLineChars="200" w:firstLine="560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投标人须提供完整的售后服务，产品质保期不得低于</w:t>
      </w:r>
      <w:r w:rsidRPr="005644E5">
        <w:rPr>
          <w:rFonts w:ascii="宋体" w:hAnsi="宋体"/>
          <w:bCs/>
          <w:color w:val="000000"/>
          <w:sz w:val="28"/>
          <w:szCs w:val="28"/>
        </w:rPr>
        <w:t>1</w:t>
      </w:r>
      <w:r w:rsidRPr="005644E5">
        <w:rPr>
          <w:rFonts w:ascii="宋体" w:hAnsi="宋体" w:hint="eastAsia"/>
          <w:bCs/>
          <w:color w:val="000000"/>
          <w:sz w:val="28"/>
          <w:szCs w:val="28"/>
        </w:rPr>
        <w:t>年，质</w:t>
      </w:r>
      <w:r w:rsidRPr="005644E5">
        <w:rPr>
          <w:rFonts w:ascii="宋体" w:hAnsi="宋体"/>
          <w:bCs/>
          <w:color w:val="000000"/>
          <w:sz w:val="28"/>
          <w:szCs w:val="28"/>
        </w:rPr>
        <w:t>保期内产品出现质量问题</w:t>
      </w:r>
      <w:r w:rsidRPr="005644E5">
        <w:rPr>
          <w:rFonts w:ascii="宋体" w:hAnsi="宋体" w:hint="eastAsia"/>
          <w:bCs/>
          <w:color w:val="000000"/>
          <w:sz w:val="28"/>
          <w:szCs w:val="28"/>
        </w:rPr>
        <w:t>，</w:t>
      </w:r>
      <w:r w:rsidRPr="005644E5">
        <w:rPr>
          <w:rFonts w:ascii="宋体" w:hAnsi="宋体"/>
          <w:bCs/>
          <w:color w:val="000000"/>
          <w:sz w:val="28"/>
          <w:szCs w:val="28"/>
        </w:rPr>
        <w:t>厂家需48小时内派出相关维修人员来解决，并提供免费的维修维护服务。质保期过期后产品需继续提供维修和维护服务，维修人员每天工作费用不得超过1500元每人每天</w:t>
      </w:r>
      <w:r w:rsidRPr="005644E5">
        <w:rPr>
          <w:rFonts w:ascii="宋体" w:hAnsi="宋体" w:hint="eastAsia"/>
          <w:bCs/>
          <w:color w:val="000000"/>
          <w:sz w:val="28"/>
          <w:szCs w:val="28"/>
        </w:rPr>
        <w:t>（含住宿费、餐饮费、市内交通费，非合肥市交通费实报实销，机票为经济舱，高铁为二等座。）</w:t>
      </w:r>
      <w:r w:rsidRPr="005644E5">
        <w:rPr>
          <w:rFonts w:ascii="宋体" w:hAnsi="宋体"/>
          <w:bCs/>
          <w:color w:val="000000"/>
          <w:sz w:val="28"/>
          <w:szCs w:val="28"/>
        </w:rPr>
        <w:t>，更换配件需按照原合同价格不得私自加价，且需48小时内及时响应和处理。</w:t>
      </w:r>
    </w:p>
    <w:p w14:paraId="526F5157" w14:textId="77777777" w:rsidR="005644E5" w:rsidRPr="005644E5" w:rsidRDefault="005644E5" w:rsidP="005644E5">
      <w:pPr>
        <w:spacing w:line="360" w:lineRule="auto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lastRenderedPageBreak/>
        <w:t>1</w:t>
      </w:r>
      <w:r w:rsidRPr="005644E5">
        <w:rPr>
          <w:rFonts w:ascii="宋体" w:hAnsi="宋体"/>
          <w:bCs/>
          <w:color w:val="000000"/>
          <w:sz w:val="28"/>
          <w:szCs w:val="28"/>
        </w:rPr>
        <w:t>.</w:t>
      </w:r>
      <w:r w:rsidRPr="005644E5">
        <w:rPr>
          <w:rFonts w:ascii="宋体" w:hAnsi="宋体" w:hint="eastAsia"/>
          <w:bCs/>
          <w:color w:val="000000"/>
          <w:sz w:val="28"/>
          <w:szCs w:val="28"/>
        </w:rPr>
        <w:t>质保要求</w:t>
      </w:r>
    </w:p>
    <w:p w14:paraId="13905EFC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产品通过交付验收后，质量保证期不得低于</w:t>
      </w:r>
      <w:r w:rsidRPr="005644E5">
        <w:rPr>
          <w:rFonts w:ascii="宋体" w:hAnsi="宋体"/>
          <w:bCs/>
          <w:color w:val="000000"/>
          <w:sz w:val="28"/>
          <w:szCs w:val="28"/>
        </w:rPr>
        <w:t>1</w:t>
      </w:r>
      <w:r w:rsidRPr="005644E5">
        <w:rPr>
          <w:rFonts w:ascii="宋体" w:hAnsi="宋体" w:hint="eastAsia"/>
          <w:bCs/>
          <w:color w:val="000000"/>
          <w:sz w:val="28"/>
          <w:szCs w:val="28"/>
        </w:rPr>
        <w:t>年；</w:t>
      </w:r>
    </w:p>
    <w:p w14:paraId="24989E00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乙方保证提供的设备经过正确制造、安装、调试及维护保养，并运行良好；</w:t>
      </w:r>
    </w:p>
    <w:p w14:paraId="0DF21F2C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在质保期内，乙方对由于设计、工艺或材料的缺陷而造成的任何缺陷或故障负全责，并对上述情况免费负责修理或更换有缺陷的零件；</w:t>
      </w:r>
    </w:p>
    <w:p w14:paraId="1CA2A52A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对超出质量保证期和质量保证范围的情况，乙方有义务对设备作有偿服务；</w:t>
      </w:r>
    </w:p>
    <w:p w14:paraId="26A70F5B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技术服务</w:t>
      </w:r>
    </w:p>
    <w:p w14:paraId="7204DA64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乙方提供配套文件资料清单，负责该项目在加工、安装、调试过程中的现场技术指导；</w:t>
      </w:r>
    </w:p>
    <w:p w14:paraId="3F3B2158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安装结束后，乙方负责对设备各项性能指标按规定的项目逐一测试，直到验收合格；</w:t>
      </w:r>
    </w:p>
    <w:p w14:paraId="5A7AFFEA" w14:textId="77777777" w:rsidR="005644E5" w:rsidRPr="005644E5" w:rsidRDefault="005644E5" w:rsidP="005644E5">
      <w:pPr>
        <w:numPr>
          <w:ilvl w:val="0"/>
          <w:numId w:val="4"/>
        </w:numPr>
        <w:spacing w:line="360" w:lineRule="auto"/>
        <w:rPr>
          <w:rFonts w:ascii="宋体" w:hAnsi="宋体" w:hint="eastAsia"/>
          <w:bCs/>
          <w:color w:val="000000"/>
          <w:sz w:val="28"/>
          <w:szCs w:val="28"/>
        </w:rPr>
      </w:pPr>
      <w:r w:rsidRPr="005644E5">
        <w:rPr>
          <w:rFonts w:ascii="宋体" w:hAnsi="宋体" w:hint="eastAsia"/>
          <w:bCs/>
          <w:color w:val="000000"/>
          <w:sz w:val="28"/>
          <w:szCs w:val="28"/>
        </w:rPr>
        <w:t>故障响应时间：4</w:t>
      </w:r>
      <w:r w:rsidRPr="005644E5">
        <w:rPr>
          <w:rFonts w:ascii="宋体" w:hAnsi="宋体"/>
          <w:bCs/>
          <w:color w:val="000000"/>
          <w:sz w:val="28"/>
          <w:szCs w:val="28"/>
        </w:rPr>
        <w:t>8</w:t>
      </w:r>
      <w:r w:rsidRPr="005644E5">
        <w:rPr>
          <w:rFonts w:ascii="宋体" w:hAnsi="宋体" w:hint="eastAsia"/>
          <w:bCs/>
          <w:color w:val="000000"/>
          <w:sz w:val="28"/>
          <w:szCs w:val="28"/>
        </w:rPr>
        <w:t>小时内到达现场维修处理已经发生的故障；</w:t>
      </w:r>
    </w:p>
    <w:p w14:paraId="3BB890C5" w14:textId="77777777" w:rsidR="005644E5" w:rsidRPr="005644E5" w:rsidRDefault="005644E5" w:rsidP="005644E5">
      <w:pPr>
        <w:numPr>
          <w:ilvl w:val="0"/>
          <w:numId w:val="2"/>
        </w:numPr>
        <w:adjustRightInd w:val="0"/>
        <w:snapToGrid w:val="0"/>
        <w:spacing w:afterLines="50" w:after="156" w:line="360" w:lineRule="auto"/>
        <w:rPr>
          <w:rFonts w:ascii="宋体" w:hAnsi="宋体" w:cs="Arial"/>
          <w:b/>
          <w:color w:val="000000"/>
          <w:sz w:val="28"/>
          <w:szCs w:val="28"/>
        </w:rPr>
      </w:pPr>
      <w:r w:rsidRPr="005644E5">
        <w:rPr>
          <w:rFonts w:ascii="宋体" w:hAnsi="宋体" w:cs="Arial"/>
          <w:b/>
          <w:color w:val="000000"/>
          <w:sz w:val="28"/>
          <w:szCs w:val="28"/>
        </w:rPr>
        <w:t>验收标准及验收程序</w:t>
      </w:r>
    </w:p>
    <w:p w14:paraId="3296AA76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1、验收标准</w:t>
      </w:r>
    </w:p>
    <w:p w14:paraId="591642FD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（1）所有零部件完全按照图纸标注及精度加工。</w:t>
      </w:r>
    </w:p>
    <w:p w14:paraId="4614C0BF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（2）成品尺寸完全按照图纸标注并满足精度要求，关键尺寸误差在±0.05mm以内，整体误差在±0.1mm以内，所有表面粗糙度Ra1.6,密封面Ra0.8，未达精度要求一律退货。</w:t>
      </w:r>
    </w:p>
    <w:p w14:paraId="25333B40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（3）真空扩散焊焊接，焊接完之后，焊缝均匀饱满无焊瘤。通过X光成像显示若电极壁水管内出现0.3mm以上焊瘤即视为不合格。</w:t>
      </w:r>
      <w:r w:rsidRPr="005644E5">
        <w:rPr>
          <w:rFonts w:ascii="宋体" w:hAnsi="宋体" w:hint="eastAsia"/>
          <w:color w:val="000000"/>
          <w:sz w:val="28"/>
          <w:szCs w:val="28"/>
        </w:rPr>
        <w:lastRenderedPageBreak/>
        <w:t>焊接后需表面光滑无焊疤、焊瘤、表面缺陷才视为合格。</w:t>
      </w:r>
    </w:p>
    <w:p w14:paraId="3974D440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（4）焊接完之后，不可以存在水管堵塞现象。通过X光成像显示内部水管水流通堵性能，只要出现堵塞则视为不合格。</w:t>
      </w:r>
    </w:p>
    <w:p w14:paraId="51FF7876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（5） 焊接后要求负压环境检漏，示漏气体压力不得低于0.5MPa保压1分钟，在4L/s机械泵作为前级泵，不得外接除检漏仪以外的其它泵的前提下，保压1分钟内漏率没有数量级上的波动且需一直低于5.0×10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-10</w:t>
      </w:r>
      <w:r w:rsidRPr="005644E5">
        <w:rPr>
          <w:rFonts w:ascii="宋体" w:hAnsi="宋体" w:hint="eastAsia"/>
          <w:color w:val="000000"/>
          <w:sz w:val="28"/>
          <w:szCs w:val="28"/>
        </w:rPr>
        <w:t>Pa·m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3</w:t>
      </w:r>
      <w:r w:rsidRPr="005644E5">
        <w:rPr>
          <w:rFonts w:ascii="宋体" w:hAnsi="宋体" w:hint="eastAsia"/>
          <w:color w:val="000000"/>
          <w:sz w:val="28"/>
          <w:szCs w:val="28"/>
        </w:rPr>
        <w:t>/s视为合格（例如漏率为6.0×10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-10</w:t>
      </w:r>
      <w:r w:rsidRPr="005644E5">
        <w:rPr>
          <w:rFonts w:ascii="宋体" w:hAnsi="宋体" w:hint="eastAsia"/>
          <w:color w:val="000000"/>
          <w:sz w:val="28"/>
          <w:szCs w:val="28"/>
        </w:rPr>
        <w:t>Pa·m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3</w:t>
      </w:r>
      <w:r w:rsidRPr="005644E5">
        <w:rPr>
          <w:rFonts w:ascii="宋体" w:hAnsi="宋体" w:hint="eastAsia"/>
          <w:color w:val="000000"/>
          <w:sz w:val="28"/>
          <w:szCs w:val="28"/>
        </w:rPr>
        <w:t>/s在1分钟内上涨到1.0×10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-9</w:t>
      </w:r>
      <w:r w:rsidRPr="005644E5">
        <w:rPr>
          <w:rFonts w:ascii="宋体" w:hAnsi="宋体" w:hint="eastAsia"/>
          <w:color w:val="000000"/>
          <w:sz w:val="28"/>
          <w:szCs w:val="28"/>
        </w:rPr>
        <w:t>Pa·m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3</w:t>
      </w:r>
      <w:r w:rsidRPr="005644E5">
        <w:rPr>
          <w:rFonts w:ascii="宋体" w:hAnsi="宋体" w:hint="eastAsia"/>
          <w:color w:val="000000"/>
          <w:sz w:val="28"/>
          <w:szCs w:val="28"/>
        </w:rPr>
        <w:t>/s出现数量级的变化也视为存在漏点判定为不合格品）。</w:t>
      </w:r>
    </w:p>
    <w:p w14:paraId="50BD1F35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2 验收主要步骤：</w:t>
      </w:r>
    </w:p>
    <w:p w14:paraId="02631404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验收过程分为出厂验收（预验收）、交付验收两个阶段。</w:t>
      </w:r>
    </w:p>
    <w:p w14:paraId="2E03962D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（1） 预验收</w:t>
      </w:r>
    </w:p>
    <w:p w14:paraId="5AA50315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验收地点：设备加工现场；</w:t>
      </w:r>
    </w:p>
    <w:p w14:paraId="07741918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验收内容：按验收指标，验收产品结构尺寸及公差、焊缝漏率、总漏率、射线检测结果等；设备齐套情况；</w:t>
      </w:r>
    </w:p>
    <w:p w14:paraId="0BF366BE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依据文件：技术方案、技术要求、设计图纸等；</w:t>
      </w:r>
    </w:p>
    <w:p w14:paraId="13B94345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交付文件：漏率检测报告、X射线检测报告、材料证明报告、现场测试报告；</w:t>
      </w:r>
    </w:p>
    <w:p w14:paraId="4556630A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厂家需提供验收设备和必要的部件和设备如盲板、检漏设备、密封圈等。</w:t>
      </w:r>
    </w:p>
    <w:p w14:paraId="1E226095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（2）交付验收</w:t>
      </w:r>
    </w:p>
    <w:p w14:paraId="27E007D3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验收地点：甲方设备安装现场，乙方需要将所有部件安装就位具备验收条件。乙方需提前向甲方提出验收所需的条件及设备，甲方无法提供的条件或设备乙方需自行解决；</w:t>
      </w:r>
    </w:p>
    <w:p w14:paraId="5898FF5E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验收内容：设备配套情况检查；设备外观几何尺寸检测；通水性</w:t>
      </w:r>
      <w:r w:rsidRPr="005644E5">
        <w:rPr>
          <w:rFonts w:ascii="宋体" w:hAnsi="宋体" w:hint="eastAsia"/>
          <w:color w:val="000000"/>
          <w:sz w:val="28"/>
          <w:szCs w:val="28"/>
        </w:rPr>
        <w:lastRenderedPageBreak/>
        <w:t>能测试；部件漏率检测；</w:t>
      </w:r>
    </w:p>
    <w:p w14:paraId="0089B190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依据文件：技术要求、设计图纸等、招标文件；</w:t>
      </w:r>
    </w:p>
    <w:p w14:paraId="3D6D90D1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需要交付文件：</w:t>
      </w:r>
    </w:p>
    <w:p w14:paraId="2F5981E9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a)漏率检测报告；</w:t>
      </w:r>
    </w:p>
    <w:p w14:paraId="17D9A0BD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b)尺寸及公差测量报告（对应图纸要求）；</w:t>
      </w:r>
    </w:p>
    <w:p w14:paraId="12F82504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c)关键件、易损件、关键原材料的检测报告或试验报告；</w:t>
      </w:r>
    </w:p>
    <w:p w14:paraId="54B0C053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d)乙方外购重要部件的合格证、说明书、装箱单等随机文件；</w:t>
      </w:r>
    </w:p>
    <w:p w14:paraId="1BCF20FF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e)产品合格证明；</w:t>
      </w:r>
    </w:p>
    <w:p w14:paraId="74319F3D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3、 验收方法：</w:t>
      </w:r>
    </w:p>
    <w:p w14:paraId="2EB6E7BD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（1） 按照图纸要求验收产品加工精度、粗糙度、焊缝是否均匀等，验收标准参看技术方案、技术标准和图纸技术标准。</w:t>
      </w:r>
    </w:p>
    <w:p w14:paraId="39E50BD0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（2） 真空检漏按图纸要求检漏，1MPa氦压下，在4L机械泵分流情况下，总漏率不大于5.0×10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-10</w:t>
      </w:r>
      <w:r w:rsidRPr="005644E5">
        <w:rPr>
          <w:rFonts w:ascii="宋体" w:hAnsi="宋体" w:hint="eastAsia"/>
          <w:color w:val="000000"/>
          <w:sz w:val="28"/>
          <w:szCs w:val="28"/>
        </w:rPr>
        <w:t xml:space="preserve"> Pa·m</w:t>
      </w:r>
      <w:r w:rsidRPr="005644E5">
        <w:rPr>
          <w:rFonts w:ascii="宋体" w:hAnsi="宋体" w:hint="eastAsia"/>
          <w:color w:val="000000"/>
          <w:sz w:val="28"/>
          <w:szCs w:val="28"/>
          <w:vertAlign w:val="superscript"/>
        </w:rPr>
        <w:t>3</w:t>
      </w:r>
      <w:r w:rsidRPr="005644E5">
        <w:rPr>
          <w:rFonts w:ascii="宋体" w:hAnsi="宋体" w:hint="eastAsia"/>
          <w:color w:val="000000"/>
          <w:sz w:val="28"/>
          <w:szCs w:val="28"/>
        </w:rPr>
        <w:t>/s视为合格。</w:t>
      </w:r>
    </w:p>
    <w:p w14:paraId="2302EF59" w14:textId="77777777" w:rsidR="005644E5" w:rsidRPr="005644E5" w:rsidRDefault="005644E5" w:rsidP="005644E5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5644E5">
        <w:rPr>
          <w:rFonts w:ascii="宋体" w:hAnsi="宋体" w:hint="eastAsia"/>
          <w:color w:val="000000"/>
          <w:sz w:val="28"/>
          <w:szCs w:val="28"/>
        </w:rPr>
        <w:t>（3）所有检漏工装和设备及人员由投标方提供，不得另收取费用。最终产品需提供检漏报告和产品合格证明。</w:t>
      </w:r>
    </w:p>
    <w:p w14:paraId="6FE47FAB" w14:textId="77777777" w:rsidR="00D558D3" w:rsidRPr="005644E5" w:rsidRDefault="00D558D3">
      <w:pPr>
        <w:rPr>
          <w:rFonts w:ascii="宋体" w:hAnsi="宋体" w:hint="eastAsia"/>
          <w:sz w:val="28"/>
          <w:szCs w:val="28"/>
        </w:rPr>
      </w:pPr>
    </w:p>
    <w:sectPr w:rsidR="00D558D3" w:rsidRPr="0056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2B65" w14:textId="77777777" w:rsidR="009A431E" w:rsidRDefault="009A431E" w:rsidP="005644E5">
      <w:pPr>
        <w:rPr>
          <w:rFonts w:hint="eastAsia"/>
        </w:rPr>
      </w:pPr>
      <w:r>
        <w:separator/>
      </w:r>
    </w:p>
  </w:endnote>
  <w:endnote w:type="continuationSeparator" w:id="0">
    <w:p w14:paraId="117801C5" w14:textId="77777777" w:rsidR="009A431E" w:rsidRDefault="009A431E" w:rsidP="005644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6336" w14:textId="77777777" w:rsidR="009A431E" w:rsidRDefault="009A431E" w:rsidP="005644E5">
      <w:pPr>
        <w:rPr>
          <w:rFonts w:hint="eastAsia"/>
        </w:rPr>
      </w:pPr>
      <w:r>
        <w:separator/>
      </w:r>
    </w:p>
  </w:footnote>
  <w:footnote w:type="continuationSeparator" w:id="0">
    <w:p w14:paraId="6296E260" w14:textId="77777777" w:rsidR="009A431E" w:rsidRDefault="009A431E" w:rsidP="005644E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lvl w:ilvl="0">
      <w:start w:val="1"/>
      <w:numFmt w:val="japaneseCounting"/>
      <w:lvlText w:val="第%1章"/>
      <w:lvlJc w:val="left"/>
      <w:pPr>
        <w:tabs>
          <w:tab w:val="num" w:pos="5162"/>
        </w:tabs>
        <w:ind w:left="5162" w:hanging="26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num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num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num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num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num" w:pos="6332"/>
        </w:tabs>
        <w:ind w:left="6332" w:hanging="420"/>
      </w:pPr>
    </w:lvl>
  </w:abstractNum>
  <w:abstractNum w:abstractNumId="1" w15:restartNumberingAfterBreak="0">
    <w:nsid w:val="680C5208"/>
    <w:multiLevelType w:val="hybridMultilevel"/>
    <w:tmpl w:val="841803D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A761034"/>
    <w:multiLevelType w:val="multilevel"/>
    <w:tmpl w:val="6A761034"/>
    <w:lvl w:ilvl="0">
      <w:start w:val="4"/>
      <w:numFmt w:val="japaneseCounting"/>
      <w:lvlText w:val="%1、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5901128">
    <w:abstractNumId w:val="0"/>
  </w:num>
  <w:num w:numId="2" w16cid:durableId="2089644483">
    <w:abstractNumId w:val="3"/>
  </w:num>
  <w:num w:numId="3" w16cid:durableId="340162929">
    <w:abstractNumId w:val="2"/>
  </w:num>
  <w:num w:numId="4" w16cid:durableId="104498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23"/>
    <w:rsid w:val="00020123"/>
    <w:rsid w:val="00214453"/>
    <w:rsid w:val="005644E5"/>
    <w:rsid w:val="00937BB4"/>
    <w:rsid w:val="009A431E"/>
    <w:rsid w:val="00C27AB5"/>
    <w:rsid w:val="00D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BD87F"/>
  <w15:chartTrackingRefBased/>
  <w15:docId w15:val="{AD529CF5-CAD6-47D7-8C60-8D3E4FFB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20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01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01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4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44E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44E5"/>
    <w:rPr>
      <w:sz w:val="18"/>
      <w:szCs w:val="18"/>
    </w:rPr>
  </w:style>
  <w:style w:type="character" w:customStyle="1" w:styleId="1Char1">
    <w:name w:val="标题 1 Char1"/>
    <w:rsid w:val="005644E5"/>
    <w:rPr>
      <w:rFonts w:ascii="宋体" w:hAnsi="宋体"/>
      <w:b/>
      <w:color w:val="000000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2025-03-14T01:48:00Z</dcterms:created>
  <dcterms:modified xsi:type="dcterms:W3CDTF">2025-03-14T01:51:00Z</dcterms:modified>
</cp:coreProperties>
</file>