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C22" w:rsidRPr="007F0C22" w:rsidRDefault="007F0C22" w:rsidP="007F0C22">
      <w:pPr>
        <w:pStyle w:val="1"/>
        <w:widowControl/>
        <w:snapToGrid w:val="0"/>
        <w:spacing w:before="0" w:after="0" w:line="360" w:lineRule="auto"/>
        <w:jc w:val="center"/>
        <w:rPr>
          <w:rFonts w:ascii="宋体" w:hAnsi="宋体" w:hint="eastAsia"/>
        </w:rPr>
      </w:pPr>
      <w:r w:rsidRPr="007F0C22">
        <w:rPr>
          <w:rFonts w:ascii="宋体" w:hAnsi="宋体" w:hint="eastAsia"/>
        </w:rPr>
        <w:t>采购需求及技术规格要求</w:t>
      </w:r>
    </w:p>
    <w:p w:rsidR="007F0C22" w:rsidRPr="007F0C22" w:rsidRDefault="007F0C22" w:rsidP="007F0C22">
      <w:pPr>
        <w:pStyle w:val="1"/>
        <w:numPr>
          <w:ilvl w:val="0"/>
          <w:numId w:val="1"/>
        </w:numPr>
        <w:spacing w:line="240" w:lineRule="auto"/>
        <w:jc w:val="left"/>
        <w:rPr>
          <w:rFonts w:hint="eastAsia"/>
          <w:sz w:val="28"/>
          <w:szCs w:val="28"/>
        </w:rPr>
      </w:pPr>
      <w:r w:rsidRPr="007F0C22">
        <w:rPr>
          <w:rFonts w:hint="eastAsia"/>
          <w:sz w:val="28"/>
          <w:szCs w:val="28"/>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3378"/>
        <w:gridCol w:w="1239"/>
        <w:gridCol w:w="1294"/>
        <w:gridCol w:w="1790"/>
      </w:tblGrid>
      <w:tr w:rsidR="007F0C22" w:rsidRPr="007F0C22" w:rsidTr="00EA37EB">
        <w:trPr>
          <w:jc w:val="center"/>
        </w:trPr>
        <w:tc>
          <w:tcPr>
            <w:tcW w:w="804" w:type="dxa"/>
            <w:vAlign w:val="center"/>
          </w:tcPr>
          <w:p w:rsidR="007F0C22" w:rsidRPr="007F0C22" w:rsidRDefault="007F0C22" w:rsidP="00EA37EB">
            <w:pPr>
              <w:adjustRightInd w:val="0"/>
              <w:snapToGrid w:val="0"/>
              <w:jc w:val="center"/>
              <w:rPr>
                <w:rFonts w:ascii="宋体" w:hAnsi="宋体"/>
                <w:szCs w:val="21"/>
              </w:rPr>
            </w:pPr>
            <w:r w:rsidRPr="007F0C22">
              <w:rPr>
                <w:rFonts w:ascii="宋体" w:hAnsi="宋体" w:hint="eastAsia"/>
                <w:szCs w:val="21"/>
              </w:rPr>
              <w:t>序号</w:t>
            </w:r>
          </w:p>
        </w:tc>
        <w:tc>
          <w:tcPr>
            <w:tcW w:w="3378" w:type="dxa"/>
            <w:vAlign w:val="center"/>
          </w:tcPr>
          <w:p w:rsidR="007F0C22" w:rsidRPr="007F0C22" w:rsidRDefault="007F0C22" w:rsidP="00EA37EB">
            <w:pPr>
              <w:adjustRightInd w:val="0"/>
              <w:snapToGrid w:val="0"/>
              <w:jc w:val="center"/>
              <w:rPr>
                <w:rFonts w:ascii="宋体" w:hAnsi="宋体"/>
                <w:szCs w:val="21"/>
              </w:rPr>
            </w:pPr>
            <w:r w:rsidRPr="007F0C22">
              <w:rPr>
                <w:rFonts w:ascii="宋体" w:hAnsi="宋体" w:hint="eastAsia"/>
                <w:szCs w:val="21"/>
              </w:rPr>
              <w:t>货物名称</w:t>
            </w:r>
          </w:p>
        </w:tc>
        <w:tc>
          <w:tcPr>
            <w:tcW w:w="1239" w:type="dxa"/>
            <w:vAlign w:val="center"/>
          </w:tcPr>
          <w:p w:rsidR="007F0C22" w:rsidRPr="007F0C22" w:rsidRDefault="007F0C22" w:rsidP="00EA37EB">
            <w:pPr>
              <w:adjustRightInd w:val="0"/>
              <w:snapToGrid w:val="0"/>
              <w:jc w:val="center"/>
              <w:rPr>
                <w:rFonts w:ascii="宋体" w:hAnsi="宋体"/>
                <w:szCs w:val="21"/>
              </w:rPr>
            </w:pPr>
            <w:r w:rsidRPr="007F0C22">
              <w:rPr>
                <w:rFonts w:ascii="宋体" w:hAnsi="宋体" w:hint="eastAsia"/>
                <w:szCs w:val="21"/>
              </w:rPr>
              <w:t>数量</w:t>
            </w:r>
          </w:p>
        </w:tc>
        <w:tc>
          <w:tcPr>
            <w:tcW w:w="1294" w:type="dxa"/>
            <w:vAlign w:val="center"/>
          </w:tcPr>
          <w:p w:rsidR="007F0C22" w:rsidRPr="007F0C22" w:rsidRDefault="007F0C22" w:rsidP="00EA37EB">
            <w:pPr>
              <w:adjustRightInd w:val="0"/>
              <w:snapToGrid w:val="0"/>
              <w:jc w:val="center"/>
              <w:rPr>
                <w:rFonts w:ascii="宋体" w:hAnsi="宋体"/>
                <w:szCs w:val="21"/>
              </w:rPr>
            </w:pPr>
            <w:r w:rsidRPr="007F0C22">
              <w:rPr>
                <w:rFonts w:ascii="宋体" w:hAnsi="宋体" w:hint="eastAsia"/>
                <w:szCs w:val="21"/>
              </w:rPr>
              <w:t>预算（万元）</w:t>
            </w:r>
          </w:p>
        </w:tc>
        <w:tc>
          <w:tcPr>
            <w:tcW w:w="1790" w:type="dxa"/>
            <w:vAlign w:val="center"/>
          </w:tcPr>
          <w:p w:rsidR="007F0C22" w:rsidRPr="007F0C22" w:rsidRDefault="007F0C22" w:rsidP="00EA37EB">
            <w:pPr>
              <w:adjustRightInd w:val="0"/>
              <w:snapToGrid w:val="0"/>
              <w:jc w:val="center"/>
              <w:rPr>
                <w:rFonts w:ascii="宋体" w:hAnsi="宋体"/>
                <w:szCs w:val="21"/>
              </w:rPr>
            </w:pPr>
            <w:r w:rsidRPr="007F0C22">
              <w:rPr>
                <w:rFonts w:ascii="宋体" w:hAnsi="宋体" w:hint="eastAsia"/>
                <w:szCs w:val="21"/>
              </w:rPr>
              <w:t>交货期</w:t>
            </w:r>
          </w:p>
        </w:tc>
      </w:tr>
      <w:tr w:rsidR="007F0C22" w:rsidRPr="007F0C22" w:rsidTr="00EA37EB">
        <w:trPr>
          <w:trHeight w:val="331"/>
          <w:jc w:val="center"/>
        </w:trPr>
        <w:tc>
          <w:tcPr>
            <w:tcW w:w="804" w:type="dxa"/>
            <w:vAlign w:val="center"/>
          </w:tcPr>
          <w:p w:rsidR="007F0C22" w:rsidRPr="007F0C22" w:rsidRDefault="007F0C22" w:rsidP="00EA37EB">
            <w:pPr>
              <w:adjustRightInd w:val="0"/>
              <w:snapToGrid w:val="0"/>
              <w:jc w:val="center"/>
              <w:rPr>
                <w:rFonts w:ascii="宋体" w:hAnsi="宋体" w:hint="eastAsia"/>
                <w:szCs w:val="21"/>
              </w:rPr>
            </w:pPr>
            <w:r w:rsidRPr="007F0C22">
              <w:rPr>
                <w:rFonts w:ascii="宋体" w:hAnsi="宋体" w:hint="eastAsia"/>
                <w:szCs w:val="21"/>
              </w:rPr>
              <w:t>1</w:t>
            </w:r>
          </w:p>
        </w:tc>
        <w:tc>
          <w:tcPr>
            <w:tcW w:w="3378" w:type="dxa"/>
            <w:vAlign w:val="center"/>
          </w:tcPr>
          <w:p w:rsidR="007F0C22" w:rsidRPr="007F0C22" w:rsidRDefault="007F0C22" w:rsidP="00EA37EB">
            <w:pPr>
              <w:adjustRightInd w:val="0"/>
              <w:snapToGrid w:val="0"/>
              <w:jc w:val="center"/>
              <w:rPr>
                <w:rFonts w:ascii="宋体" w:hAnsi="宋体"/>
                <w:szCs w:val="21"/>
              </w:rPr>
            </w:pPr>
            <w:r w:rsidRPr="007F0C22">
              <w:rPr>
                <w:rFonts w:ascii="宋体" w:hAnsi="宋体" w:hint="eastAsia"/>
                <w:szCs w:val="21"/>
              </w:rPr>
              <w:t>TF测试杜瓦及其附属部件</w:t>
            </w:r>
          </w:p>
        </w:tc>
        <w:tc>
          <w:tcPr>
            <w:tcW w:w="1239" w:type="dxa"/>
            <w:vAlign w:val="center"/>
          </w:tcPr>
          <w:p w:rsidR="007F0C22" w:rsidRPr="007F0C22" w:rsidRDefault="007F0C22" w:rsidP="00EA37EB">
            <w:pPr>
              <w:adjustRightInd w:val="0"/>
              <w:snapToGrid w:val="0"/>
              <w:jc w:val="center"/>
              <w:rPr>
                <w:rFonts w:ascii="宋体" w:hAnsi="宋体" w:hint="eastAsia"/>
                <w:szCs w:val="21"/>
              </w:rPr>
            </w:pPr>
            <w:r w:rsidRPr="007F0C22">
              <w:rPr>
                <w:rFonts w:ascii="宋体" w:hAnsi="宋体" w:hint="eastAsia"/>
                <w:szCs w:val="21"/>
              </w:rPr>
              <w:t>1</w:t>
            </w:r>
          </w:p>
        </w:tc>
        <w:tc>
          <w:tcPr>
            <w:tcW w:w="1294" w:type="dxa"/>
            <w:vAlign w:val="center"/>
          </w:tcPr>
          <w:p w:rsidR="007F0C22" w:rsidRPr="007F0C22" w:rsidRDefault="007F0C22" w:rsidP="00EA37EB">
            <w:pPr>
              <w:adjustRightInd w:val="0"/>
              <w:snapToGrid w:val="0"/>
              <w:jc w:val="center"/>
              <w:rPr>
                <w:rFonts w:ascii="宋体" w:hAnsi="宋体"/>
                <w:szCs w:val="21"/>
              </w:rPr>
            </w:pPr>
            <w:r w:rsidRPr="007F0C22">
              <w:rPr>
                <w:rFonts w:ascii="宋体" w:hAnsi="宋体" w:hint="eastAsia"/>
                <w:szCs w:val="21"/>
              </w:rPr>
              <w:t>1600</w:t>
            </w:r>
          </w:p>
        </w:tc>
        <w:tc>
          <w:tcPr>
            <w:tcW w:w="1790" w:type="dxa"/>
            <w:vAlign w:val="center"/>
          </w:tcPr>
          <w:p w:rsidR="007F0C22" w:rsidRPr="007F0C22" w:rsidRDefault="007F0C22" w:rsidP="00EA37EB">
            <w:pPr>
              <w:adjustRightInd w:val="0"/>
              <w:snapToGrid w:val="0"/>
              <w:jc w:val="center"/>
              <w:rPr>
                <w:rFonts w:ascii="宋体" w:hAnsi="宋体"/>
                <w:szCs w:val="21"/>
              </w:rPr>
            </w:pPr>
            <w:r w:rsidRPr="007F0C22">
              <w:rPr>
                <w:rFonts w:ascii="宋体" w:hAnsi="宋体" w:hint="eastAsia"/>
                <w:szCs w:val="21"/>
              </w:rPr>
              <w:t>9个月</w:t>
            </w:r>
          </w:p>
        </w:tc>
      </w:tr>
    </w:tbl>
    <w:p w:rsidR="007F0C22" w:rsidRPr="007F0C22" w:rsidRDefault="007F0C22" w:rsidP="007F0C22">
      <w:pPr>
        <w:pStyle w:val="1"/>
        <w:keepNext w:val="0"/>
        <w:keepLines w:val="0"/>
        <w:spacing w:before="120" w:after="120" w:line="240" w:lineRule="auto"/>
        <w:jc w:val="left"/>
        <w:rPr>
          <w:sz w:val="28"/>
          <w:szCs w:val="28"/>
        </w:rPr>
      </w:pPr>
      <w:r w:rsidRPr="007F0C22">
        <w:rPr>
          <w:rFonts w:hint="eastAsia"/>
          <w:sz w:val="28"/>
          <w:szCs w:val="28"/>
        </w:rPr>
        <w:t>二、技术要求</w:t>
      </w:r>
    </w:p>
    <w:p w:rsidR="007F0C22" w:rsidRPr="007F0C22" w:rsidRDefault="007F0C22" w:rsidP="007F0C22">
      <w:pPr>
        <w:pStyle w:val="2"/>
        <w:spacing w:line="240" w:lineRule="auto"/>
        <w:jc w:val="left"/>
        <w:rPr>
          <w:rFonts w:ascii="宋体" w:hAnsi="宋体" w:cs="宋体" w:hint="eastAsia"/>
          <w:b/>
          <w:bCs/>
          <w:sz w:val="24"/>
          <w:szCs w:val="24"/>
        </w:rPr>
      </w:pPr>
      <w:bookmarkStart w:id="0" w:name="_Toc23682"/>
      <w:r w:rsidRPr="007F0C22">
        <w:rPr>
          <w:rFonts w:ascii="宋体" w:hAnsi="宋体" w:cs="宋体" w:hint="eastAsia"/>
          <w:b/>
          <w:bCs/>
          <w:sz w:val="24"/>
          <w:szCs w:val="24"/>
        </w:rPr>
        <w:t>2.1 总体要求</w:t>
      </w:r>
      <w:bookmarkEnd w:id="0"/>
    </w:p>
    <w:p w:rsidR="007F0C22" w:rsidRPr="007F0C22" w:rsidRDefault="007F0C22" w:rsidP="007F0C22">
      <w:pPr>
        <w:spacing w:line="360" w:lineRule="auto"/>
        <w:ind w:firstLineChars="200" w:firstLine="420"/>
        <w:jc w:val="left"/>
      </w:pPr>
      <w:r w:rsidRPr="007F0C22">
        <w:rPr>
          <w:rFonts w:hint="eastAsia"/>
        </w:rPr>
        <w:t>本文所提出的技术要求并不完全包括国家规范和标准的全部要求，投标人除必须满足本文中所提出的各项要求外，还应满足相应的国家及行业标准、规范和其他相关标准、规范要求。关于</w:t>
      </w:r>
      <w:r w:rsidRPr="007F0C22">
        <w:t>TF</w:t>
      </w:r>
      <w:r w:rsidRPr="007F0C22">
        <w:rPr>
          <w:rFonts w:hint="eastAsia"/>
        </w:rPr>
        <w:t>磁体测试杜瓦及其附属部件研制项目，供应商需根据采购合同与技术协议的设计输入提交项目实施进度方案、设计及分析方案、系统</w:t>
      </w:r>
      <w:r w:rsidRPr="007F0C22">
        <w:rPr>
          <w:rFonts w:hint="eastAsia"/>
        </w:rPr>
        <w:t>3D</w:t>
      </w:r>
      <w:r w:rsidRPr="007F0C22">
        <w:rPr>
          <w:rFonts w:hint="eastAsia"/>
        </w:rPr>
        <w:t>设计图及工程图、加工或购置系统所需的零部件及设备，同时提供系统设备工艺布置、现场安装及运行调试，确保系统实现所需的全部功能。</w:t>
      </w:r>
    </w:p>
    <w:p w:rsidR="007F0C22" w:rsidRPr="007F0C22" w:rsidRDefault="007F0C22" w:rsidP="007F0C22">
      <w:pPr>
        <w:pStyle w:val="2"/>
        <w:spacing w:before="163" w:after="163" w:line="240" w:lineRule="auto"/>
        <w:jc w:val="left"/>
        <w:rPr>
          <w:b/>
          <w:bCs/>
          <w:sz w:val="24"/>
          <w:szCs w:val="24"/>
        </w:rPr>
      </w:pPr>
      <w:bookmarkStart w:id="1" w:name="_Toc21724"/>
      <w:r w:rsidRPr="007F0C22">
        <w:rPr>
          <w:rFonts w:hint="eastAsia"/>
          <w:b/>
          <w:bCs/>
          <w:sz w:val="24"/>
          <w:szCs w:val="24"/>
        </w:rPr>
        <w:t xml:space="preserve">2.2 </w:t>
      </w:r>
      <w:r w:rsidRPr="007F0C22">
        <w:rPr>
          <w:rFonts w:hint="eastAsia"/>
          <w:b/>
          <w:bCs/>
          <w:sz w:val="24"/>
          <w:szCs w:val="24"/>
        </w:rPr>
        <w:t>主要设计规范及标准</w:t>
      </w:r>
      <w:bookmarkEnd w:id="1"/>
    </w:p>
    <w:p w:rsidR="007F0C22" w:rsidRPr="007F0C22" w:rsidRDefault="007F0C22" w:rsidP="007F0C22">
      <w:pPr>
        <w:spacing w:line="360" w:lineRule="auto"/>
        <w:ind w:leftChars="193" w:left="838" w:hangingChars="206" w:hanging="433"/>
        <w:jc w:val="left"/>
      </w:pPr>
      <w:r w:rsidRPr="007F0C22">
        <w:t xml:space="preserve">GB 150.1~150.4 </w:t>
      </w:r>
      <w:r w:rsidRPr="007F0C22">
        <w:rPr>
          <w:rFonts w:hint="eastAsia"/>
        </w:rPr>
        <w:t>压力容器设计标准</w:t>
      </w:r>
    </w:p>
    <w:p w:rsidR="007F0C22" w:rsidRPr="007F0C22" w:rsidRDefault="007F0C22" w:rsidP="007F0C22">
      <w:pPr>
        <w:spacing w:line="360" w:lineRule="auto"/>
        <w:ind w:leftChars="193" w:left="838" w:hangingChars="206" w:hanging="433"/>
        <w:jc w:val="left"/>
        <w:rPr>
          <w:rFonts w:hint="eastAsia"/>
        </w:rPr>
      </w:pPr>
      <w:r w:rsidRPr="007F0C22">
        <w:t xml:space="preserve">JB-4732 1995 </w:t>
      </w:r>
      <w:r w:rsidRPr="007F0C22">
        <w:rPr>
          <w:rFonts w:hint="eastAsia"/>
        </w:rPr>
        <w:t>钢制压力容器分析设计</w:t>
      </w:r>
    </w:p>
    <w:p w:rsidR="007F0C22" w:rsidRPr="007F0C22" w:rsidRDefault="007F0C22" w:rsidP="007F0C22">
      <w:pPr>
        <w:spacing w:line="360" w:lineRule="auto"/>
        <w:ind w:leftChars="193" w:left="838" w:hangingChars="206" w:hanging="433"/>
        <w:jc w:val="left"/>
        <w:rPr>
          <w:rFonts w:hint="eastAsia"/>
        </w:rPr>
      </w:pPr>
      <w:r w:rsidRPr="007F0C22">
        <w:rPr>
          <w:rFonts w:hint="eastAsia"/>
        </w:rPr>
        <w:t xml:space="preserve">GB/T 36176 </w:t>
      </w:r>
      <w:r w:rsidRPr="007F0C22">
        <w:rPr>
          <w:rFonts w:hint="eastAsia"/>
        </w:rPr>
        <w:t>真空技术</w:t>
      </w:r>
      <w:r w:rsidRPr="007F0C22">
        <w:rPr>
          <w:rFonts w:hint="eastAsia"/>
        </w:rPr>
        <w:t xml:space="preserve"> </w:t>
      </w:r>
      <w:r w:rsidRPr="007F0C22">
        <w:rPr>
          <w:rFonts w:hint="eastAsia"/>
        </w:rPr>
        <w:t>氦质谱真空检漏方法</w:t>
      </w:r>
    </w:p>
    <w:p w:rsidR="007F0C22" w:rsidRPr="007F0C22" w:rsidRDefault="007F0C22" w:rsidP="007F0C22">
      <w:pPr>
        <w:pStyle w:val="2"/>
        <w:spacing w:before="163" w:after="163" w:line="240" w:lineRule="auto"/>
        <w:jc w:val="left"/>
        <w:rPr>
          <w:b/>
          <w:bCs/>
          <w:sz w:val="24"/>
          <w:szCs w:val="24"/>
        </w:rPr>
      </w:pPr>
      <w:bookmarkStart w:id="2" w:name="_Toc21516"/>
      <w:r w:rsidRPr="007F0C22">
        <w:rPr>
          <w:rFonts w:hint="eastAsia"/>
          <w:b/>
          <w:bCs/>
          <w:sz w:val="24"/>
          <w:szCs w:val="24"/>
        </w:rPr>
        <w:t xml:space="preserve">2.3 </w:t>
      </w:r>
      <w:r w:rsidRPr="007F0C22">
        <w:rPr>
          <w:rFonts w:hint="eastAsia"/>
          <w:b/>
          <w:bCs/>
          <w:sz w:val="24"/>
          <w:szCs w:val="24"/>
        </w:rPr>
        <w:t>总体技术指标与要求</w:t>
      </w:r>
      <w:bookmarkEnd w:id="2"/>
    </w:p>
    <w:p w:rsidR="007F0C22" w:rsidRPr="007F0C22" w:rsidRDefault="007F0C22" w:rsidP="007F0C22">
      <w:pPr>
        <w:spacing w:line="360" w:lineRule="auto"/>
        <w:ind w:firstLineChars="200" w:firstLine="420"/>
        <w:jc w:val="left"/>
      </w:pPr>
      <w:r w:rsidRPr="007F0C22">
        <w:t>TF</w:t>
      </w:r>
      <w:r w:rsidRPr="007F0C22">
        <w:rPr>
          <w:rFonts w:hint="eastAsia"/>
        </w:rPr>
        <w:t>磁体测试杜瓦的关键技术指标与要求如表</w:t>
      </w:r>
      <w:r w:rsidRPr="007F0C22">
        <w:rPr>
          <w:rFonts w:hint="eastAsia"/>
        </w:rPr>
        <w:t>2.1</w:t>
      </w:r>
      <w:r w:rsidRPr="007F0C22">
        <w:rPr>
          <w:rFonts w:hint="eastAsia"/>
        </w:rPr>
        <w:t>所示。</w:t>
      </w:r>
    </w:p>
    <w:p w:rsidR="007F0C22" w:rsidRPr="007F0C22" w:rsidRDefault="007F0C22" w:rsidP="007F0C22">
      <w:pPr>
        <w:spacing w:line="360" w:lineRule="auto"/>
        <w:jc w:val="center"/>
        <w:rPr>
          <w:b/>
          <w:bCs/>
        </w:rPr>
      </w:pPr>
      <w:r w:rsidRPr="007F0C22">
        <w:rPr>
          <w:rFonts w:hint="eastAsia"/>
          <w:b/>
          <w:bCs/>
        </w:rPr>
        <w:t>表</w:t>
      </w:r>
      <w:r w:rsidRPr="007F0C22">
        <w:rPr>
          <w:rFonts w:hint="eastAsia"/>
          <w:b/>
          <w:bCs/>
        </w:rPr>
        <w:t>2.</w:t>
      </w:r>
      <w:r w:rsidRPr="007F0C22">
        <w:rPr>
          <w:b/>
          <w:bCs/>
        </w:rPr>
        <w:t xml:space="preserve">1 </w:t>
      </w:r>
      <w:r w:rsidRPr="007F0C22">
        <w:rPr>
          <w:rFonts w:hint="eastAsia"/>
          <w:b/>
          <w:bCs/>
        </w:rPr>
        <w:t>关键技术指标与要求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
        <w:gridCol w:w="5394"/>
      </w:tblGrid>
      <w:tr w:rsidR="007F0C22" w:rsidRPr="007F0C22" w:rsidTr="007F0C22">
        <w:trPr>
          <w:jc w:val="center"/>
        </w:trPr>
        <w:tc>
          <w:tcPr>
            <w:tcW w:w="773" w:type="dxa"/>
            <w:shd w:val="clear" w:color="auto" w:fill="auto"/>
            <w:vAlign w:val="center"/>
          </w:tcPr>
          <w:p w:rsidR="007F0C22" w:rsidRPr="007F0C22" w:rsidRDefault="007F0C22" w:rsidP="00EA37EB">
            <w:pPr>
              <w:pStyle w:val="a4"/>
              <w:rPr>
                <w:rFonts w:ascii="宋体" w:hAnsi="宋体" w:cs="宋体" w:hint="eastAsia"/>
              </w:rPr>
            </w:pPr>
            <w:r w:rsidRPr="007F0C22">
              <w:rPr>
                <w:rFonts w:ascii="宋体" w:hAnsi="宋体" w:cs="宋体" w:hint="eastAsia"/>
              </w:rPr>
              <w:t>序号</w:t>
            </w:r>
          </w:p>
        </w:tc>
        <w:tc>
          <w:tcPr>
            <w:tcW w:w="5394" w:type="dxa"/>
            <w:shd w:val="clear" w:color="auto" w:fill="auto"/>
            <w:vAlign w:val="center"/>
          </w:tcPr>
          <w:p w:rsidR="007F0C22" w:rsidRPr="007F0C22" w:rsidRDefault="007F0C22" w:rsidP="00EA37EB">
            <w:pPr>
              <w:pStyle w:val="a4"/>
              <w:rPr>
                <w:rFonts w:ascii="宋体" w:hAnsi="宋体" w:cs="宋体" w:hint="eastAsia"/>
              </w:rPr>
            </w:pPr>
            <w:r w:rsidRPr="007F0C22">
              <w:rPr>
                <w:rFonts w:ascii="宋体" w:hAnsi="宋体" w:cs="宋体" w:hint="eastAsia"/>
              </w:rPr>
              <w:t>关键技术指标与要求</w:t>
            </w:r>
          </w:p>
        </w:tc>
      </w:tr>
      <w:tr w:rsidR="007F0C22" w:rsidRPr="007F0C22" w:rsidTr="007F0C22">
        <w:trPr>
          <w:trHeight w:val="563"/>
          <w:jc w:val="center"/>
        </w:trPr>
        <w:tc>
          <w:tcPr>
            <w:tcW w:w="773" w:type="dxa"/>
            <w:shd w:val="clear" w:color="auto" w:fill="auto"/>
            <w:vAlign w:val="center"/>
          </w:tcPr>
          <w:p w:rsidR="007F0C22" w:rsidRPr="007F0C22" w:rsidRDefault="007F0C22" w:rsidP="00EA37EB">
            <w:pPr>
              <w:pStyle w:val="a4"/>
              <w:rPr>
                <w:rFonts w:ascii="宋体" w:hAnsi="宋体" w:cs="宋体" w:hint="eastAsia"/>
              </w:rPr>
            </w:pPr>
            <w:r w:rsidRPr="007F0C22">
              <w:rPr>
                <w:rFonts w:ascii="宋体" w:hAnsi="宋体" w:cs="宋体" w:hint="eastAsia"/>
              </w:rPr>
              <w:t>1</w:t>
            </w:r>
          </w:p>
        </w:tc>
        <w:tc>
          <w:tcPr>
            <w:tcW w:w="5394" w:type="dxa"/>
            <w:shd w:val="clear" w:color="auto" w:fill="auto"/>
            <w:vAlign w:val="center"/>
          </w:tcPr>
          <w:p w:rsidR="007F0C22" w:rsidRPr="007F0C22" w:rsidRDefault="007F0C22" w:rsidP="00EA37EB">
            <w:pPr>
              <w:pStyle w:val="a4"/>
              <w:jc w:val="left"/>
              <w:rPr>
                <w:rFonts w:ascii="宋体" w:hAnsi="宋体" w:cs="宋体" w:hint="eastAsia"/>
              </w:rPr>
            </w:pPr>
            <w:r w:rsidRPr="007F0C22">
              <w:rPr>
                <w:rFonts w:ascii="宋体" w:hAnsi="宋体" w:cs="宋体" w:hint="eastAsia"/>
              </w:rPr>
              <w:t>测试杜瓦材料主要选择无磁不锈钢，磁导率</w:t>
            </w:r>
            <w:bookmarkStart w:id="3" w:name="_GoBack"/>
            <w:bookmarkEnd w:id="3"/>
            <w:r w:rsidRPr="007F0C22">
              <w:rPr>
                <w:rFonts w:ascii="宋体" w:hAnsi="宋体" w:cs="宋体" w:hint="eastAsia"/>
              </w:rPr>
              <w:t>不高于1.2</w:t>
            </w:r>
          </w:p>
        </w:tc>
      </w:tr>
      <w:tr w:rsidR="007F0C22" w:rsidRPr="007F0C22" w:rsidTr="007F0C22">
        <w:trPr>
          <w:trHeight w:val="416"/>
          <w:jc w:val="center"/>
        </w:trPr>
        <w:tc>
          <w:tcPr>
            <w:tcW w:w="773" w:type="dxa"/>
            <w:shd w:val="clear" w:color="auto" w:fill="auto"/>
            <w:vAlign w:val="center"/>
          </w:tcPr>
          <w:p w:rsidR="007F0C22" w:rsidRPr="007F0C22" w:rsidRDefault="007F0C22" w:rsidP="00EA37EB">
            <w:pPr>
              <w:pStyle w:val="a4"/>
              <w:rPr>
                <w:rFonts w:ascii="宋体" w:hAnsi="宋体" w:cs="宋体" w:hint="eastAsia"/>
              </w:rPr>
            </w:pPr>
            <w:r w:rsidRPr="007F0C22">
              <w:rPr>
                <w:rFonts w:ascii="宋体" w:hAnsi="宋体" w:cs="宋体" w:hint="eastAsia"/>
              </w:rPr>
              <w:t>2</w:t>
            </w:r>
          </w:p>
        </w:tc>
        <w:tc>
          <w:tcPr>
            <w:tcW w:w="5394" w:type="dxa"/>
            <w:shd w:val="clear" w:color="auto" w:fill="auto"/>
            <w:vAlign w:val="center"/>
          </w:tcPr>
          <w:p w:rsidR="007F0C22" w:rsidRPr="007F0C22" w:rsidRDefault="007F0C22" w:rsidP="00EA37EB">
            <w:pPr>
              <w:pStyle w:val="a4"/>
              <w:jc w:val="left"/>
              <w:rPr>
                <w:rFonts w:ascii="宋体" w:hAnsi="宋体" w:cs="宋体" w:hint="eastAsia"/>
              </w:rPr>
            </w:pPr>
            <w:r w:rsidRPr="007F0C22">
              <w:rPr>
                <w:rFonts w:ascii="宋体" w:hAnsi="宋体" w:cs="宋体" w:hint="eastAsia"/>
              </w:rPr>
              <w:t>杜瓦需要容纳两个BSET TF磁体及相关低温部件等， 其空间尺寸不低于：Φ8.0m×15m，有效直段长度11m。</w:t>
            </w:r>
          </w:p>
        </w:tc>
      </w:tr>
      <w:tr w:rsidR="007F0C22" w:rsidRPr="007F0C22" w:rsidTr="007F0C22">
        <w:trPr>
          <w:trHeight w:val="542"/>
          <w:jc w:val="center"/>
        </w:trPr>
        <w:tc>
          <w:tcPr>
            <w:tcW w:w="773" w:type="dxa"/>
            <w:shd w:val="clear" w:color="auto" w:fill="auto"/>
            <w:vAlign w:val="center"/>
          </w:tcPr>
          <w:p w:rsidR="007F0C22" w:rsidRPr="007F0C22" w:rsidRDefault="007F0C22" w:rsidP="00EA37EB">
            <w:pPr>
              <w:pStyle w:val="a4"/>
              <w:rPr>
                <w:rFonts w:ascii="宋体" w:hAnsi="宋体" w:cs="宋体" w:hint="eastAsia"/>
              </w:rPr>
            </w:pPr>
            <w:r w:rsidRPr="007F0C22">
              <w:rPr>
                <w:rFonts w:ascii="宋体" w:hAnsi="宋体" w:cs="宋体" w:hint="eastAsia"/>
              </w:rPr>
              <w:t>3</w:t>
            </w:r>
          </w:p>
        </w:tc>
        <w:tc>
          <w:tcPr>
            <w:tcW w:w="5394" w:type="dxa"/>
            <w:shd w:val="clear" w:color="auto" w:fill="auto"/>
            <w:vAlign w:val="center"/>
          </w:tcPr>
          <w:p w:rsidR="007F0C22" w:rsidRPr="007F0C22" w:rsidRDefault="007F0C22" w:rsidP="00EA37EB">
            <w:pPr>
              <w:pStyle w:val="a4"/>
              <w:jc w:val="left"/>
              <w:rPr>
                <w:rFonts w:ascii="宋体" w:hAnsi="宋体" w:cs="宋体" w:hint="eastAsia"/>
              </w:rPr>
            </w:pPr>
            <w:r w:rsidRPr="007F0C22">
              <w:rPr>
                <w:rFonts w:ascii="宋体" w:hAnsi="宋体" w:cs="宋体" w:hint="eastAsia"/>
              </w:rPr>
              <w:t>测试杜瓦暂设有17个窗口，分别用于馈线系统、真空设备、压力引管、测量等。</w:t>
            </w:r>
          </w:p>
        </w:tc>
      </w:tr>
      <w:tr w:rsidR="007F0C22" w:rsidRPr="007F0C22" w:rsidTr="007F0C22">
        <w:trPr>
          <w:trHeight w:val="467"/>
          <w:jc w:val="center"/>
        </w:trPr>
        <w:tc>
          <w:tcPr>
            <w:tcW w:w="773" w:type="dxa"/>
            <w:shd w:val="clear" w:color="auto" w:fill="auto"/>
            <w:vAlign w:val="center"/>
          </w:tcPr>
          <w:p w:rsidR="007F0C22" w:rsidRPr="007F0C22" w:rsidRDefault="007F0C22" w:rsidP="00EA37EB">
            <w:pPr>
              <w:pStyle w:val="a4"/>
              <w:rPr>
                <w:rFonts w:ascii="宋体" w:hAnsi="宋体" w:cs="宋体" w:hint="eastAsia"/>
              </w:rPr>
            </w:pPr>
            <w:r w:rsidRPr="007F0C22">
              <w:rPr>
                <w:rFonts w:ascii="宋体" w:hAnsi="宋体" w:cs="宋体" w:hint="eastAsia"/>
              </w:rPr>
              <w:t>4</w:t>
            </w:r>
          </w:p>
        </w:tc>
        <w:tc>
          <w:tcPr>
            <w:tcW w:w="5394" w:type="dxa"/>
            <w:shd w:val="clear" w:color="auto" w:fill="auto"/>
            <w:vAlign w:val="center"/>
          </w:tcPr>
          <w:p w:rsidR="007F0C22" w:rsidRPr="007F0C22" w:rsidRDefault="007F0C22" w:rsidP="00EA37EB">
            <w:pPr>
              <w:pStyle w:val="a4"/>
              <w:jc w:val="left"/>
              <w:rPr>
                <w:rFonts w:ascii="宋体" w:hAnsi="宋体" w:cs="宋体" w:hint="eastAsia"/>
              </w:rPr>
            </w:pPr>
            <w:r w:rsidRPr="007F0C22">
              <w:rPr>
                <w:rFonts w:ascii="宋体" w:hAnsi="宋体" w:cs="宋体" w:hint="eastAsia"/>
              </w:rPr>
              <w:t>法兰密封及固定方式需和甲方进行协商。</w:t>
            </w:r>
          </w:p>
        </w:tc>
      </w:tr>
      <w:tr w:rsidR="007F0C22" w:rsidRPr="007F0C22" w:rsidTr="007F0C22">
        <w:trPr>
          <w:trHeight w:val="659"/>
          <w:jc w:val="center"/>
        </w:trPr>
        <w:tc>
          <w:tcPr>
            <w:tcW w:w="773" w:type="dxa"/>
            <w:shd w:val="clear" w:color="auto" w:fill="auto"/>
            <w:vAlign w:val="center"/>
          </w:tcPr>
          <w:p w:rsidR="007F0C22" w:rsidRPr="007F0C22" w:rsidRDefault="007F0C22" w:rsidP="00EA37EB">
            <w:pPr>
              <w:pStyle w:val="a4"/>
              <w:rPr>
                <w:rFonts w:ascii="宋体" w:hAnsi="宋体" w:cs="宋体" w:hint="eastAsia"/>
              </w:rPr>
            </w:pPr>
            <w:r w:rsidRPr="007F0C22">
              <w:rPr>
                <w:rFonts w:ascii="宋体" w:hAnsi="宋体" w:cs="宋体" w:hint="eastAsia"/>
              </w:rPr>
              <w:lastRenderedPageBreak/>
              <w:t>5</w:t>
            </w:r>
          </w:p>
        </w:tc>
        <w:tc>
          <w:tcPr>
            <w:tcW w:w="5394" w:type="dxa"/>
            <w:shd w:val="clear" w:color="auto" w:fill="auto"/>
            <w:vAlign w:val="center"/>
          </w:tcPr>
          <w:p w:rsidR="007F0C22" w:rsidRPr="007F0C22" w:rsidRDefault="007F0C22" w:rsidP="00EA37EB">
            <w:pPr>
              <w:pStyle w:val="a4"/>
              <w:jc w:val="left"/>
              <w:rPr>
                <w:rFonts w:ascii="宋体" w:hAnsi="宋体" w:cs="宋体" w:hint="eastAsia"/>
              </w:rPr>
            </w:pPr>
            <w:r w:rsidRPr="007F0C22">
              <w:rPr>
                <w:rFonts w:ascii="宋体" w:hAnsi="宋体" w:cs="宋体" w:hint="eastAsia"/>
              </w:rPr>
              <w:t>对于大型预装配加工件，平面度误差＜1mm，对于完成后测试杜瓦筒体及连接法兰（多段连续焊接）平面度误差＜4mm。</w:t>
            </w:r>
          </w:p>
        </w:tc>
      </w:tr>
      <w:tr w:rsidR="007F0C22" w:rsidRPr="007F0C22" w:rsidTr="007F0C22">
        <w:trPr>
          <w:trHeight w:val="1133"/>
          <w:jc w:val="center"/>
        </w:trPr>
        <w:tc>
          <w:tcPr>
            <w:tcW w:w="773" w:type="dxa"/>
            <w:shd w:val="clear" w:color="auto" w:fill="auto"/>
            <w:vAlign w:val="center"/>
          </w:tcPr>
          <w:p w:rsidR="007F0C22" w:rsidRPr="007F0C22" w:rsidRDefault="007F0C22" w:rsidP="00EA37EB">
            <w:pPr>
              <w:pStyle w:val="a4"/>
              <w:rPr>
                <w:rFonts w:ascii="宋体" w:hAnsi="宋体" w:cs="宋体" w:hint="eastAsia"/>
              </w:rPr>
            </w:pPr>
            <w:r w:rsidRPr="007F0C22">
              <w:rPr>
                <w:rFonts w:ascii="宋体" w:hAnsi="宋体" w:cs="宋体" w:hint="eastAsia"/>
              </w:rPr>
              <w:t>6</w:t>
            </w:r>
          </w:p>
        </w:tc>
        <w:tc>
          <w:tcPr>
            <w:tcW w:w="5394" w:type="dxa"/>
            <w:shd w:val="clear" w:color="auto" w:fill="auto"/>
            <w:vAlign w:val="center"/>
          </w:tcPr>
          <w:p w:rsidR="007F0C22" w:rsidRPr="007F0C22" w:rsidRDefault="007F0C22" w:rsidP="00EA37EB">
            <w:pPr>
              <w:pStyle w:val="a4"/>
              <w:jc w:val="left"/>
              <w:rPr>
                <w:rFonts w:ascii="宋体" w:hAnsi="宋体" w:cs="宋体" w:hint="eastAsia"/>
              </w:rPr>
            </w:pPr>
            <w:r w:rsidRPr="007F0C22">
              <w:rPr>
                <w:rFonts w:ascii="宋体" w:hAnsi="宋体" w:cs="宋体" w:hint="eastAsia"/>
              </w:rPr>
              <w:t>支撑分为两部分，分别是磁体支撑（预留窗口，另行设计及制造）和杜瓦支撑，支撑需具有足够的强度和刚度，同时在压、弯组合载荷下有足够的稳定性。</w:t>
            </w:r>
          </w:p>
        </w:tc>
      </w:tr>
      <w:tr w:rsidR="007F0C22" w:rsidRPr="007F0C22" w:rsidTr="007F0C22">
        <w:trPr>
          <w:trHeight w:val="411"/>
          <w:jc w:val="center"/>
        </w:trPr>
        <w:tc>
          <w:tcPr>
            <w:tcW w:w="773" w:type="dxa"/>
            <w:shd w:val="clear" w:color="auto" w:fill="auto"/>
            <w:vAlign w:val="center"/>
          </w:tcPr>
          <w:p w:rsidR="007F0C22" w:rsidRPr="007F0C22" w:rsidRDefault="007F0C22" w:rsidP="00EA37EB">
            <w:pPr>
              <w:pStyle w:val="a4"/>
              <w:rPr>
                <w:rFonts w:ascii="宋体" w:hAnsi="宋体" w:cs="宋体" w:hint="eastAsia"/>
              </w:rPr>
            </w:pPr>
            <w:r w:rsidRPr="007F0C22">
              <w:rPr>
                <w:rFonts w:ascii="宋体" w:hAnsi="宋体" w:cs="宋体" w:hint="eastAsia"/>
              </w:rPr>
              <w:t>7</w:t>
            </w:r>
          </w:p>
        </w:tc>
        <w:tc>
          <w:tcPr>
            <w:tcW w:w="5394" w:type="dxa"/>
            <w:shd w:val="clear" w:color="auto" w:fill="auto"/>
            <w:vAlign w:val="center"/>
          </w:tcPr>
          <w:p w:rsidR="007F0C22" w:rsidRPr="007F0C22" w:rsidRDefault="007F0C22" w:rsidP="00EA37EB">
            <w:pPr>
              <w:pStyle w:val="a4"/>
              <w:jc w:val="left"/>
            </w:pPr>
            <w:r w:rsidRPr="007F0C22">
              <w:t>所有密封焊缝需进行氦质谱检漏，每</w:t>
            </w:r>
            <w:r w:rsidRPr="007F0C22">
              <w:t>500mm</w:t>
            </w:r>
            <w:r w:rsidRPr="007F0C22">
              <w:t>长焊缝漏率不大于</w:t>
            </w:r>
            <w:r w:rsidRPr="007F0C22">
              <w:t>1×10</w:t>
            </w:r>
            <w:r w:rsidRPr="007F0C22">
              <w:rPr>
                <w:vertAlign w:val="superscript"/>
              </w:rPr>
              <w:t>-10</w:t>
            </w:r>
            <w:r w:rsidRPr="007F0C22">
              <w:t xml:space="preserve"> Pa·m</w:t>
            </w:r>
            <w:r w:rsidRPr="007F0C22">
              <w:rPr>
                <w:vertAlign w:val="superscript"/>
              </w:rPr>
              <w:t>3</w:t>
            </w:r>
            <w:r w:rsidRPr="007F0C22">
              <w:t>/s</w:t>
            </w:r>
            <w:r w:rsidRPr="007F0C22">
              <w:t>。</w:t>
            </w:r>
          </w:p>
          <w:p w:rsidR="007F0C22" w:rsidRPr="007F0C22" w:rsidRDefault="007F0C22" w:rsidP="00EA37EB">
            <w:pPr>
              <w:pStyle w:val="a4"/>
              <w:jc w:val="left"/>
            </w:pPr>
            <w:r w:rsidRPr="007F0C22">
              <w:t>所有可拆卸密封法兰进行</w:t>
            </w:r>
            <w:r w:rsidRPr="007F0C22">
              <w:t>100%</w:t>
            </w:r>
            <w:r w:rsidRPr="007F0C22">
              <w:t>氦质谱检漏，漏率不大于</w:t>
            </w:r>
            <w:r w:rsidRPr="007F0C22">
              <w:t>1×10</w:t>
            </w:r>
            <w:r w:rsidRPr="007F0C22">
              <w:rPr>
                <w:vertAlign w:val="superscript"/>
              </w:rPr>
              <w:t xml:space="preserve">-10 </w:t>
            </w:r>
            <w:r w:rsidRPr="007F0C22">
              <w:t>Pa·m</w:t>
            </w:r>
            <w:r w:rsidRPr="007F0C22">
              <w:rPr>
                <w:vertAlign w:val="superscript"/>
              </w:rPr>
              <w:t>3</w:t>
            </w:r>
            <w:r w:rsidRPr="007F0C22">
              <w:t>/s</w:t>
            </w:r>
            <w:r w:rsidRPr="007F0C22">
              <w:t>。</w:t>
            </w:r>
          </w:p>
          <w:p w:rsidR="007F0C22" w:rsidRPr="007F0C22" w:rsidRDefault="007F0C22" w:rsidP="00EA37EB">
            <w:pPr>
              <w:pStyle w:val="a4"/>
              <w:jc w:val="left"/>
              <w:rPr>
                <w:rFonts w:ascii="宋体" w:hAnsi="宋体" w:cs="宋体" w:hint="eastAsia"/>
              </w:rPr>
            </w:pPr>
            <w:r w:rsidRPr="007F0C22">
              <w:t>完成的杜瓦应进行气密性整体检测，要求空载杜瓦整体漏率小于</w:t>
            </w:r>
            <w:r w:rsidRPr="007F0C22">
              <w:t>1×10</w:t>
            </w:r>
            <w:r w:rsidRPr="007F0C22">
              <w:rPr>
                <w:vertAlign w:val="superscript"/>
              </w:rPr>
              <w:t>-7</w:t>
            </w:r>
            <w:r w:rsidRPr="007F0C22">
              <w:t>Pa·m</w:t>
            </w:r>
            <w:r w:rsidRPr="007F0C22">
              <w:rPr>
                <w:vertAlign w:val="superscript"/>
              </w:rPr>
              <w:t>3</w:t>
            </w:r>
            <w:r w:rsidRPr="007F0C22">
              <w:t>/s</w:t>
            </w:r>
            <w:r w:rsidRPr="007F0C22">
              <w:t>。</w:t>
            </w:r>
          </w:p>
        </w:tc>
      </w:tr>
      <w:tr w:rsidR="007F0C22" w:rsidRPr="007F0C22" w:rsidTr="007F0C22">
        <w:trPr>
          <w:trHeight w:val="411"/>
          <w:jc w:val="center"/>
        </w:trPr>
        <w:tc>
          <w:tcPr>
            <w:tcW w:w="773" w:type="dxa"/>
            <w:shd w:val="clear" w:color="auto" w:fill="auto"/>
            <w:vAlign w:val="center"/>
          </w:tcPr>
          <w:p w:rsidR="007F0C22" w:rsidRPr="007F0C22" w:rsidRDefault="007F0C22" w:rsidP="00EA37EB">
            <w:pPr>
              <w:pStyle w:val="a4"/>
              <w:rPr>
                <w:rFonts w:ascii="宋体" w:hAnsi="宋体" w:cs="宋体" w:hint="eastAsia"/>
              </w:rPr>
            </w:pPr>
            <w:r w:rsidRPr="007F0C22">
              <w:rPr>
                <w:rFonts w:ascii="宋体" w:hAnsi="宋体" w:cs="宋体" w:hint="eastAsia"/>
              </w:rPr>
              <w:t>8</w:t>
            </w:r>
          </w:p>
        </w:tc>
        <w:tc>
          <w:tcPr>
            <w:tcW w:w="5394" w:type="dxa"/>
            <w:shd w:val="clear" w:color="auto" w:fill="auto"/>
            <w:vAlign w:val="center"/>
          </w:tcPr>
          <w:p w:rsidR="007F0C22" w:rsidRPr="007F0C22" w:rsidRDefault="007F0C22" w:rsidP="00EA37EB">
            <w:pPr>
              <w:pStyle w:val="a4"/>
              <w:jc w:val="left"/>
              <w:rPr>
                <w:rFonts w:ascii="宋体" w:hAnsi="宋体" w:cs="宋体" w:hint="eastAsia"/>
              </w:rPr>
            </w:pPr>
            <w:r w:rsidRPr="007F0C22">
              <w:rPr>
                <w:rFonts w:ascii="宋体" w:hAnsi="宋体" w:cs="宋体" w:hint="eastAsia"/>
              </w:rPr>
              <w:t>杜瓦内表面清洁抛光处理，无油无脂。</w:t>
            </w:r>
          </w:p>
        </w:tc>
      </w:tr>
      <w:tr w:rsidR="007F0C22" w:rsidRPr="007F0C22" w:rsidTr="007F0C22">
        <w:trPr>
          <w:jc w:val="center"/>
        </w:trPr>
        <w:tc>
          <w:tcPr>
            <w:tcW w:w="773" w:type="dxa"/>
            <w:shd w:val="clear" w:color="auto" w:fill="auto"/>
            <w:vAlign w:val="center"/>
          </w:tcPr>
          <w:p w:rsidR="007F0C22" w:rsidRPr="007F0C22" w:rsidRDefault="007F0C22" w:rsidP="00EA37EB">
            <w:pPr>
              <w:pStyle w:val="a4"/>
              <w:rPr>
                <w:rFonts w:ascii="宋体" w:hAnsi="宋体" w:cs="宋体" w:hint="eastAsia"/>
              </w:rPr>
            </w:pPr>
            <w:r w:rsidRPr="007F0C22">
              <w:rPr>
                <w:rFonts w:ascii="宋体" w:hAnsi="宋体" w:cs="宋体" w:hint="eastAsia"/>
              </w:rPr>
              <w:t>9</w:t>
            </w:r>
          </w:p>
        </w:tc>
        <w:tc>
          <w:tcPr>
            <w:tcW w:w="5394" w:type="dxa"/>
            <w:shd w:val="clear" w:color="auto" w:fill="auto"/>
            <w:vAlign w:val="center"/>
          </w:tcPr>
          <w:p w:rsidR="007F0C22" w:rsidRPr="007F0C22" w:rsidRDefault="007F0C22" w:rsidP="00EA37EB">
            <w:pPr>
              <w:pStyle w:val="a4"/>
              <w:jc w:val="left"/>
              <w:rPr>
                <w:rFonts w:ascii="宋体" w:hAnsi="宋体" w:cs="宋体" w:hint="eastAsia"/>
              </w:rPr>
            </w:pPr>
            <w:r w:rsidRPr="007F0C22">
              <w:rPr>
                <w:rFonts w:ascii="宋体" w:hAnsi="宋体" w:cs="宋体" w:hint="eastAsia"/>
              </w:rPr>
              <w:t>杜瓦表面涂敷按照GB/T 4711规定，喷砂等级为Sa 2.0级， 面漆颜色浅色系（需与甲方协商），总体干膜厚度不低于60μm。</w:t>
            </w:r>
          </w:p>
        </w:tc>
      </w:tr>
      <w:tr w:rsidR="007F0C22" w:rsidRPr="007F0C22" w:rsidTr="007F0C22">
        <w:trPr>
          <w:trHeight w:val="2164"/>
          <w:jc w:val="center"/>
        </w:trPr>
        <w:tc>
          <w:tcPr>
            <w:tcW w:w="773" w:type="dxa"/>
            <w:shd w:val="clear" w:color="auto" w:fill="auto"/>
            <w:vAlign w:val="center"/>
          </w:tcPr>
          <w:p w:rsidR="007F0C22" w:rsidRPr="007F0C22" w:rsidRDefault="007F0C22" w:rsidP="00EA37EB">
            <w:pPr>
              <w:pStyle w:val="a4"/>
              <w:rPr>
                <w:rFonts w:ascii="宋体" w:hAnsi="宋体" w:cs="宋体" w:hint="eastAsia"/>
              </w:rPr>
            </w:pPr>
            <w:r w:rsidRPr="007F0C22">
              <w:rPr>
                <w:rFonts w:ascii="宋体" w:hAnsi="宋体" w:cs="宋体" w:hint="eastAsia"/>
              </w:rPr>
              <w:t>10</w:t>
            </w:r>
          </w:p>
        </w:tc>
        <w:tc>
          <w:tcPr>
            <w:tcW w:w="5394" w:type="dxa"/>
            <w:shd w:val="clear" w:color="auto" w:fill="auto"/>
            <w:vAlign w:val="center"/>
          </w:tcPr>
          <w:p w:rsidR="007F0C22" w:rsidRPr="007F0C22" w:rsidRDefault="007F0C22" w:rsidP="00EA37EB">
            <w:pPr>
              <w:pStyle w:val="a4"/>
              <w:jc w:val="left"/>
              <w:rPr>
                <w:rFonts w:ascii="宋体" w:hAnsi="宋体" w:cs="宋体" w:hint="eastAsia"/>
              </w:rPr>
            </w:pPr>
            <w:r w:rsidRPr="007F0C22">
              <w:rPr>
                <w:rFonts w:ascii="宋体" w:hAnsi="宋体" w:cs="宋体" w:hint="eastAsia"/>
              </w:rPr>
              <w:t>对于杜瓦设计进行有限元分析验证（含强度分析，稳定性分析等）（《JB-4732 1995 钢制压力容器分析设计（2005年确认版）》），其应力水平表述如下：</w:t>
            </w:r>
          </w:p>
          <w:p w:rsidR="007F0C22" w:rsidRPr="007F0C22" w:rsidRDefault="007F0C22" w:rsidP="00EA37EB">
            <w:pPr>
              <w:pStyle w:val="a4"/>
              <w:jc w:val="left"/>
              <w:rPr>
                <w:rFonts w:ascii="宋体" w:hAnsi="宋体" w:cs="宋体" w:hint="eastAsia"/>
              </w:rPr>
            </w:pPr>
            <w:r w:rsidRPr="007F0C22">
              <w:rPr>
                <w:rFonts w:ascii="宋体" w:hAnsi="宋体" w:cs="宋体" w:hint="eastAsia"/>
              </w:rPr>
              <w:t>一次总体薄膜应力Pm＜</w:t>
            </w:r>
            <w:proofErr w:type="spellStart"/>
            <w:r w:rsidRPr="007F0C22">
              <w:rPr>
                <w:rFonts w:ascii="宋体" w:hAnsi="宋体" w:cs="宋体" w:hint="eastAsia"/>
              </w:rPr>
              <w:t>KSm</w:t>
            </w:r>
            <w:proofErr w:type="spellEnd"/>
            <w:r w:rsidRPr="007F0C22">
              <w:rPr>
                <w:rFonts w:ascii="宋体" w:hAnsi="宋体" w:cs="宋体" w:hint="eastAsia"/>
              </w:rPr>
              <w:t>，</w:t>
            </w:r>
          </w:p>
          <w:p w:rsidR="007F0C22" w:rsidRPr="007F0C22" w:rsidRDefault="007F0C22" w:rsidP="00EA37EB">
            <w:pPr>
              <w:pStyle w:val="a4"/>
              <w:jc w:val="left"/>
              <w:rPr>
                <w:rFonts w:ascii="宋体" w:hAnsi="宋体" w:cs="宋体" w:hint="eastAsia"/>
              </w:rPr>
            </w:pPr>
            <w:r w:rsidRPr="007F0C22">
              <w:rPr>
                <w:rFonts w:ascii="宋体" w:hAnsi="宋体" w:cs="宋体" w:hint="eastAsia"/>
              </w:rPr>
              <w:t>一次局部薄膜应力PL＜1.5*</w:t>
            </w:r>
            <w:proofErr w:type="spellStart"/>
            <w:r w:rsidRPr="007F0C22">
              <w:rPr>
                <w:rFonts w:ascii="宋体" w:hAnsi="宋体" w:cs="宋体" w:hint="eastAsia"/>
              </w:rPr>
              <w:t>KSm</w:t>
            </w:r>
            <w:proofErr w:type="spellEnd"/>
            <w:r w:rsidRPr="007F0C22">
              <w:rPr>
                <w:rFonts w:ascii="宋体" w:hAnsi="宋体" w:cs="宋体" w:hint="eastAsia"/>
              </w:rPr>
              <w:t>,</w:t>
            </w:r>
          </w:p>
          <w:p w:rsidR="007F0C22" w:rsidRPr="007F0C22" w:rsidRDefault="007F0C22" w:rsidP="00EA37EB">
            <w:pPr>
              <w:pStyle w:val="a4"/>
              <w:jc w:val="left"/>
              <w:rPr>
                <w:rFonts w:ascii="宋体" w:hAnsi="宋体" w:cs="宋体" w:hint="eastAsia"/>
              </w:rPr>
            </w:pPr>
            <w:r w:rsidRPr="007F0C22">
              <w:rPr>
                <w:rFonts w:ascii="宋体" w:hAnsi="宋体" w:cs="宋体" w:hint="eastAsia"/>
              </w:rPr>
              <w:t xml:space="preserve">一次弯曲应力Pb，  </w:t>
            </w:r>
            <w:proofErr w:type="spellStart"/>
            <w:r w:rsidRPr="007F0C22">
              <w:rPr>
                <w:rFonts w:ascii="宋体" w:hAnsi="宋体" w:cs="宋体" w:hint="eastAsia"/>
              </w:rPr>
              <w:t>PL+Pb</w:t>
            </w:r>
            <w:proofErr w:type="spellEnd"/>
            <w:r w:rsidRPr="007F0C22">
              <w:rPr>
                <w:rFonts w:ascii="宋体" w:hAnsi="宋体" w:cs="宋体" w:hint="eastAsia"/>
              </w:rPr>
              <w:t>＜1.5*</w:t>
            </w:r>
            <w:proofErr w:type="spellStart"/>
            <w:r w:rsidRPr="007F0C22">
              <w:rPr>
                <w:rFonts w:ascii="宋体" w:hAnsi="宋体" w:cs="宋体" w:hint="eastAsia"/>
              </w:rPr>
              <w:t>KSm</w:t>
            </w:r>
            <w:proofErr w:type="spellEnd"/>
          </w:p>
          <w:p w:rsidR="007F0C22" w:rsidRPr="007F0C22" w:rsidRDefault="007F0C22" w:rsidP="00EA37EB">
            <w:pPr>
              <w:pStyle w:val="a4"/>
              <w:jc w:val="left"/>
              <w:rPr>
                <w:rFonts w:ascii="宋体" w:hAnsi="宋体" w:cs="宋体" w:hint="eastAsia"/>
              </w:rPr>
            </w:pPr>
            <w:r w:rsidRPr="007F0C22">
              <w:rPr>
                <w:rFonts w:ascii="宋体" w:hAnsi="宋体" w:cs="宋体" w:hint="eastAsia"/>
              </w:rPr>
              <w:t xml:space="preserve">K一般取1.0，对于地震载荷 K取1.2. </w:t>
            </w:r>
            <w:proofErr w:type="spellStart"/>
            <w:r w:rsidRPr="007F0C22">
              <w:rPr>
                <w:rFonts w:ascii="宋体" w:hAnsi="宋体" w:cs="宋体" w:hint="eastAsia"/>
              </w:rPr>
              <w:t>Sm</w:t>
            </w:r>
            <w:proofErr w:type="spellEnd"/>
            <w:r w:rsidRPr="007F0C22">
              <w:rPr>
                <w:rFonts w:ascii="宋体" w:hAnsi="宋体" w:cs="宋体" w:hint="eastAsia"/>
              </w:rPr>
              <w:t xml:space="preserve"> 为材料工作温度下的许用应力。</w:t>
            </w:r>
          </w:p>
        </w:tc>
      </w:tr>
      <w:tr w:rsidR="007F0C22" w:rsidRPr="007F0C22" w:rsidTr="007F0C22">
        <w:trPr>
          <w:trHeight w:val="580"/>
          <w:jc w:val="center"/>
        </w:trPr>
        <w:tc>
          <w:tcPr>
            <w:tcW w:w="773" w:type="dxa"/>
            <w:shd w:val="clear" w:color="auto" w:fill="auto"/>
            <w:vAlign w:val="center"/>
          </w:tcPr>
          <w:p w:rsidR="007F0C22" w:rsidRPr="007F0C22" w:rsidRDefault="007F0C22" w:rsidP="00EA37EB">
            <w:pPr>
              <w:pStyle w:val="a4"/>
              <w:rPr>
                <w:rFonts w:ascii="宋体" w:hAnsi="宋体" w:cs="宋体"/>
              </w:rPr>
            </w:pPr>
            <w:r w:rsidRPr="007F0C22">
              <w:rPr>
                <w:rFonts w:ascii="宋体" w:hAnsi="宋体" w:cs="宋体" w:hint="eastAsia"/>
              </w:rPr>
              <w:t>11</w:t>
            </w:r>
          </w:p>
        </w:tc>
        <w:tc>
          <w:tcPr>
            <w:tcW w:w="5394" w:type="dxa"/>
            <w:shd w:val="clear" w:color="auto" w:fill="auto"/>
            <w:vAlign w:val="center"/>
          </w:tcPr>
          <w:p w:rsidR="007F0C22" w:rsidRPr="007F0C22" w:rsidRDefault="007F0C22" w:rsidP="00EA37EB">
            <w:pPr>
              <w:pStyle w:val="a4"/>
              <w:jc w:val="left"/>
              <w:rPr>
                <w:rFonts w:ascii="宋体" w:hAnsi="宋体" w:cs="宋体"/>
              </w:rPr>
            </w:pPr>
            <w:r w:rsidRPr="007F0C22">
              <w:rPr>
                <w:rFonts w:ascii="宋体" w:hAnsi="宋体" w:cs="宋体" w:hint="eastAsia"/>
              </w:rPr>
              <w:t>测试杜瓦放置区域，地面承重10吨/m</w:t>
            </w:r>
            <w:r w:rsidRPr="007F0C22">
              <w:rPr>
                <w:rFonts w:ascii="宋体" w:hAnsi="宋体" w:cs="宋体" w:hint="eastAsia"/>
                <w:vertAlign w:val="superscript"/>
              </w:rPr>
              <w:t>2</w:t>
            </w:r>
            <w:r w:rsidRPr="007F0C22">
              <w:rPr>
                <w:rFonts w:ascii="宋体" w:hAnsi="宋体" w:cs="宋体" w:hint="eastAsia"/>
              </w:rPr>
              <w:t>，杜瓦安装时，考虑杜瓦形变影响。</w:t>
            </w:r>
          </w:p>
        </w:tc>
      </w:tr>
      <w:tr w:rsidR="007F0C22" w:rsidRPr="007F0C22" w:rsidTr="007F0C22">
        <w:trPr>
          <w:trHeight w:val="517"/>
          <w:jc w:val="center"/>
        </w:trPr>
        <w:tc>
          <w:tcPr>
            <w:tcW w:w="773" w:type="dxa"/>
            <w:shd w:val="clear" w:color="auto" w:fill="auto"/>
            <w:vAlign w:val="center"/>
          </w:tcPr>
          <w:p w:rsidR="007F0C22" w:rsidRPr="007F0C22" w:rsidRDefault="007F0C22" w:rsidP="00EA37EB">
            <w:pPr>
              <w:pStyle w:val="a4"/>
              <w:rPr>
                <w:rFonts w:ascii="宋体" w:hAnsi="宋体" w:cs="宋体" w:hint="eastAsia"/>
              </w:rPr>
            </w:pPr>
            <w:r w:rsidRPr="007F0C22">
              <w:rPr>
                <w:rFonts w:ascii="宋体" w:hAnsi="宋体" w:cs="宋体" w:hint="eastAsia"/>
              </w:rPr>
              <w:t>12</w:t>
            </w:r>
          </w:p>
        </w:tc>
        <w:tc>
          <w:tcPr>
            <w:tcW w:w="5394" w:type="dxa"/>
            <w:shd w:val="clear" w:color="auto" w:fill="auto"/>
            <w:vAlign w:val="center"/>
          </w:tcPr>
          <w:p w:rsidR="007F0C22" w:rsidRPr="007F0C22" w:rsidRDefault="007F0C22" w:rsidP="00EA37EB">
            <w:pPr>
              <w:pStyle w:val="a4"/>
              <w:jc w:val="left"/>
              <w:rPr>
                <w:rFonts w:ascii="宋体" w:hAnsi="宋体" w:cs="宋体" w:hint="eastAsia"/>
              </w:rPr>
            </w:pPr>
            <w:r w:rsidRPr="007F0C22">
              <w:rPr>
                <w:rFonts w:ascii="宋体" w:hAnsi="宋体" w:cs="宋体" w:hint="eastAsia"/>
              </w:rPr>
              <w:t>大型测试杜瓦部分运输及储存，需提供相应运输及存放方案。</w:t>
            </w:r>
          </w:p>
        </w:tc>
      </w:tr>
      <w:tr w:rsidR="007F0C22" w:rsidRPr="007F0C22" w:rsidTr="007F0C22">
        <w:trPr>
          <w:trHeight w:val="425"/>
          <w:jc w:val="center"/>
        </w:trPr>
        <w:tc>
          <w:tcPr>
            <w:tcW w:w="773" w:type="dxa"/>
            <w:shd w:val="clear" w:color="auto" w:fill="auto"/>
            <w:vAlign w:val="center"/>
          </w:tcPr>
          <w:p w:rsidR="007F0C22" w:rsidRPr="007F0C22" w:rsidRDefault="007F0C22" w:rsidP="00EA37EB">
            <w:pPr>
              <w:pStyle w:val="a4"/>
              <w:rPr>
                <w:rFonts w:ascii="宋体" w:hAnsi="宋体" w:cs="宋体" w:hint="eastAsia"/>
              </w:rPr>
            </w:pPr>
            <w:r w:rsidRPr="007F0C22">
              <w:rPr>
                <w:rFonts w:ascii="宋体" w:hAnsi="宋体" w:cs="宋体" w:hint="eastAsia"/>
              </w:rPr>
              <w:t>13</w:t>
            </w:r>
          </w:p>
        </w:tc>
        <w:tc>
          <w:tcPr>
            <w:tcW w:w="5394" w:type="dxa"/>
            <w:shd w:val="clear" w:color="auto" w:fill="auto"/>
            <w:vAlign w:val="center"/>
          </w:tcPr>
          <w:p w:rsidR="007F0C22" w:rsidRPr="007F0C22" w:rsidRDefault="007F0C22" w:rsidP="00EA37EB">
            <w:pPr>
              <w:pStyle w:val="a4"/>
              <w:jc w:val="left"/>
              <w:rPr>
                <w:rFonts w:ascii="宋体" w:hAnsi="宋体" w:cs="宋体" w:hint="eastAsia"/>
              </w:rPr>
            </w:pPr>
            <w:r w:rsidRPr="007F0C22">
              <w:rPr>
                <w:rFonts w:ascii="宋体" w:hAnsi="宋体" w:cs="宋体" w:hint="eastAsia"/>
              </w:rPr>
              <w:t>大型测试杜瓦需提供现场装配及验收方案。</w:t>
            </w:r>
          </w:p>
        </w:tc>
      </w:tr>
    </w:tbl>
    <w:p w:rsidR="007F0C22" w:rsidRPr="007F0C22" w:rsidRDefault="007F0C22" w:rsidP="007F0C22">
      <w:pPr>
        <w:pStyle w:val="2"/>
        <w:spacing w:before="163" w:after="163" w:line="240" w:lineRule="auto"/>
        <w:jc w:val="left"/>
        <w:rPr>
          <w:b/>
          <w:bCs/>
          <w:sz w:val="24"/>
          <w:szCs w:val="24"/>
        </w:rPr>
      </w:pPr>
      <w:bookmarkStart w:id="4" w:name="_Toc15602"/>
      <w:r w:rsidRPr="007F0C22">
        <w:rPr>
          <w:rFonts w:hint="eastAsia"/>
          <w:b/>
          <w:bCs/>
          <w:sz w:val="24"/>
          <w:szCs w:val="24"/>
        </w:rPr>
        <w:t>2.4</w:t>
      </w:r>
      <w:proofErr w:type="gramStart"/>
      <w:r w:rsidRPr="007F0C22">
        <w:rPr>
          <w:rFonts w:hint="eastAsia"/>
          <w:b/>
          <w:bCs/>
          <w:sz w:val="24"/>
          <w:szCs w:val="24"/>
        </w:rPr>
        <w:t>各</w:t>
      </w:r>
      <w:proofErr w:type="gramEnd"/>
      <w:r w:rsidRPr="007F0C22">
        <w:rPr>
          <w:rFonts w:hint="eastAsia"/>
          <w:b/>
          <w:bCs/>
          <w:sz w:val="24"/>
          <w:szCs w:val="24"/>
        </w:rPr>
        <w:t>部分技术指标与要求</w:t>
      </w:r>
      <w:bookmarkEnd w:id="4"/>
    </w:p>
    <w:p w:rsidR="007F0C22" w:rsidRPr="007F0C22" w:rsidRDefault="007F0C22" w:rsidP="007F0C22">
      <w:pPr>
        <w:pStyle w:val="3"/>
        <w:rPr>
          <w:sz w:val="24"/>
          <w:lang w:eastAsia="zh-CN"/>
        </w:rPr>
      </w:pPr>
      <w:bookmarkStart w:id="5" w:name="_Toc12623"/>
      <w:r w:rsidRPr="007F0C22">
        <w:rPr>
          <w:rFonts w:hint="eastAsia"/>
          <w:sz w:val="24"/>
          <w:lang w:eastAsia="zh-CN"/>
        </w:rPr>
        <w:t>2.4.1 测试杜瓦</w:t>
      </w:r>
      <w:bookmarkEnd w:id="5"/>
    </w:p>
    <w:p w:rsidR="007F0C22" w:rsidRPr="007F0C22" w:rsidRDefault="007F0C22" w:rsidP="007F0C22">
      <w:pPr>
        <w:numPr>
          <w:ilvl w:val="0"/>
          <w:numId w:val="2"/>
        </w:numPr>
        <w:spacing w:line="360" w:lineRule="auto"/>
        <w:ind w:firstLine="0"/>
        <w:jc w:val="left"/>
      </w:pPr>
      <w:r w:rsidRPr="007F0C22">
        <w:rPr>
          <w:rFonts w:ascii="宋体" w:hAnsi="宋体" w:cs="宋体" w:hint="eastAsia"/>
        </w:rPr>
        <w:t>杜瓦分为上、下两部分，上、下部分为封头+直段，直段长度不低于11000mm。杜瓦封</w:t>
      </w:r>
      <w:proofErr w:type="gramStart"/>
      <w:r w:rsidRPr="007F0C22">
        <w:rPr>
          <w:rFonts w:ascii="宋体" w:hAnsi="宋体" w:cs="宋体" w:hint="eastAsia"/>
        </w:rPr>
        <w:t>头建议</w:t>
      </w:r>
      <w:proofErr w:type="gramEnd"/>
      <w:r w:rsidRPr="007F0C22">
        <w:rPr>
          <w:rFonts w:ascii="宋体" w:hAnsi="宋体" w:cs="宋体" w:hint="eastAsia"/>
        </w:rPr>
        <w:t>采用碟形封头，考虑到整体内部容纳空间。筒体及连接法兰多段连续焊接平面误差需满足相关设计标准和密封要求。如图所示。</w:t>
      </w:r>
    </w:p>
    <w:p w:rsidR="007F0C22" w:rsidRPr="007F0C22" w:rsidRDefault="007F0C22" w:rsidP="007F0C22">
      <w:pPr>
        <w:spacing w:line="360" w:lineRule="auto"/>
        <w:ind w:left="420"/>
        <w:jc w:val="center"/>
      </w:pPr>
      <w:r w:rsidRPr="007F0C22">
        <w:rPr>
          <w:noProof/>
        </w:rPr>
        <w:drawing>
          <wp:inline distT="0" distB="0" distL="0" distR="0">
            <wp:extent cx="2905760" cy="217678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5760" cy="2176780"/>
                    </a:xfrm>
                    <a:prstGeom prst="rect">
                      <a:avLst/>
                    </a:prstGeom>
                    <a:noFill/>
                    <a:ln>
                      <a:noFill/>
                    </a:ln>
                    <a:effectLst/>
                  </pic:spPr>
                </pic:pic>
              </a:graphicData>
            </a:graphic>
          </wp:inline>
        </w:drawing>
      </w:r>
    </w:p>
    <w:p w:rsidR="007F0C22" w:rsidRPr="007F0C22" w:rsidRDefault="007F0C22" w:rsidP="007F0C22">
      <w:pPr>
        <w:spacing w:line="360" w:lineRule="auto"/>
        <w:jc w:val="center"/>
        <w:rPr>
          <w:b/>
          <w:bCs/>
        </w:rPr>
      </w:pPr>
      <w:r w:rsidRPr="007F0C22">
        <w:rPr>
          <w:rFonts w:hint="eastAsia"/>
          <w:b/>
          <w:bCs/>
        </w:rPr>
        <w:t>图</w:t>
      </w:r>
      <w:r w:rsidRPr="007F0C22">
        <w:rPr>
          <w:rFonts w:hint="eastAsia"/>
          <w:b/>
          <w:bCs/>
        </w:rPr>
        <w:t xml:space="preserve">2.1 </w:t>
      </w:r>
      <w:r w:rsidRPr="007F0C22">
        <w:rPr>
          <w:rFonts w:hint="eastAsia"/>
          <w:b/>
          <w:bCs/>
        </w:rPr>
        <w:t>测试杜瓦示意图</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测试杜瓦原材料主要选择无磁不锈钢，磁导率＜1.2，材料厂商以知名厂家为主（</w:t>
      </w:r>
      <w:r w:rsidRPr="007F0C22">
        <w:rPr>
          <w:rFonts w:ascii="宋体" w:hAnsi="宋体" w:cs="宋体" w:hint="eastAsia"/>
          <w:bCs/>
          <w:szCs w:val="28"/>
        </w:rPr>
        <w:t>推荐厂家：太钢、宝钢、酒钢，须提供材质证明和厂家信息</w:t>
      </w:r>
      <w:r w:rsidRPr="007F0C22">
        <w:rPr>
          <w:rFonts w:ascii="宋体" w:hAnsi="宋体" w:cs="宋体" w:hint="eastAsia"/>
        </w:rPr>
        <w:t>）。</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杜瓦如果设计加强圈，</w:t>
      </w:r>
      <w:proofErr w:type="gramStart"/>
      <w:r w:rsidRPr="007F0C22">
        <w:rPr>
          <w:rFonts w:ascii="宋体" w:hAnsi="宋体" w:cs="宋体" w:hint="eastAsia"/>
        </w:rPr>
        <w:t>加强圈需采用</w:t>
      </w:r>
      <w:proofErr w:type="gramEnd"/>
      <w:r w:rsidRPr="007F0C22">
        <w:rPr>
          <w:rFonts w:ascii="宋体" w:hAnsi="宋体" w:cs="宋体" w:hint="eastAsia"/>
        </w:rPr>
        <w:t>外部加强圈的方式，加强</w:t>
      </w:r>
      <w:proofErr w:type="gramStart"/>
      <w:r w:rsidRPr="007F0C22">
        <w:rPr>
          <w:rFonts w:ascii="宋体" w:hAnsi="宋体" w:cs="宋体" w:hint="eastAsia"/>
        </w:rPr>
        <w:t>圈设计</w:t>
      </w:r>
      <w:proofErr w:type="gramEnd"/>
      <w:r w:rsidRPr="007F0C22">
        <w:rPr>
          <w:rFonts w:ascii="宋体" w:hAnsi="宋体" w:cs="宋体" w:hint="eastAsia"/>
        </w:rPr>
        <w:t>应满足相关设计标准（GB/T 150）。</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 xml:space="preserve"> 杜瓦壳体主要工艺为成型， 成型件两端均须预留工艺余量，成型后切割，</w:t>
      </w:r>
      <w:proofErr w:type="gramStart"/>
      <w:r w:rsidRPr="007F0C22">
        <w:rPr>
          <w:rFonts w:ascii="宋体" w:hAnsi="宋体" w:cs="宋体" w:hint="eastAsia"/>
        </w:rPr>
        <w:t>确保组</w:t>
      </w:r>
      <w:proofErr w:type="gramEnd"/>
      <w:r w:rsidRPr="007F0C22">
        <w:rPr>
          <w:rFonts w:ascii="宋体" w:hAnsi="宋体" w:cs="宋体" w:hint="eastAsia"/>
        </w:rPr>
        <w:t>对边无棱角。</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杜瓦盖应有专门吊点和工装设计，且具有足够的强度及刚度，避免因起吊造成整体结构失稳和断裂，上壳体重量建议不超过50吨（需和甲方进行协商）。</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杜瓦内表面进行清洁抛光处理，所有密封面粗糙度小于1.6且不得有划痕损伤。</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杜瓦的焊接必须有持有劳动部门颁发的相应类别焊工合格证的焊工担任。</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杜瓦焊接前应进行焊接工艺评定，按照NB/T 47014进行。焊接</w:t>
      </w:r>
      <w:proofErr w:type="gramStart"/>
      <w:r w:rsidRPr="007F0C22">
        <w:rPr>
          <w:rFonts w:ascii="宋体" w:hAnsi="宋体" w:cs="宋体" w:hint="eastAsia"/>
        </w:rPr>
        <w:t>试件需</w:t>
      </w:r>
      <w:proofErr w:type="gramEnd"/>
      <w:r w:rsidRPr="007F0C22">
        <w:rPr>
          <w:rFonts w:ascii="宋体" w:hAnsi="宋体" w:cs="宋体" w:hint="eastAsia"/>
        </w:rPr>
        <w:t>进行力学实验、氦质谱检漏等相关实验考核。</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杜瓦的焊接工艺规程应按图样技术要求和评定合格的焊接工艺制订。</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杜瓦焊缝表面不得有裂纹、气孔、</w:t>
      </w:r>
      <w:proofErr w:type="gramStart"/>
      <w:r w:rsidRPr="007F0C22">
        <w:rPr>
          <w:rFonts w:ascii="宋体" w:hAnsi="宋体" w:cs="宋体" w:hint="eastAsia"/>
        </w:rPr>
        <w:t>咬边和</w:t>
      </w:r>
      <w:proofErr w:type="gramEnd"/>
      <w:r w:rsidRPr="007F0C22">
        <w:rPr>
          <w:rFonts w:ascii="宋体" w:hAnsi="宋体" w:cs="宋体" w:hint="eastAsia"/>
        </w:rPr>
        <w:t>夹渣等缺陷；焊缝与母材之间必须圆滑过渡。</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杜瓦尽量避免十字交叉的焊缝，焊缝余高应符合GB 150《压力容器》要求。</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杜瓦大法兰焊接过程中需采取消除应力措施，焊接完成后进行消除应力处理（如振动时效）。</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杜瓦无损检测必须有持有相应方法的国家标准或等效的II级及以上的无损检测人员资格证书的人员担任，且无损检测应在形状尺寸和外观质量检查合格后进行。</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采用全焊</w:t>
      </w:r>
      <w:proofErr w:type="gramStart"/>
      <w:r w:rsidRPr="007F0C22">
        <w:rPr>
          <w:rFonts w:ascii="宋体" w:hAnsi="宋体" w:cs="宋体" w:hint="eastAsia"/>
        </w:rPr>
        <w:t>透结构</w:t>
      </w:r>
      <w:proofErr w:type="gramEnd"/>
      <w:r w:rsidRPr="007F0C22">
        <w:rPr>
          <w:rFonts w:ascii="宋体" w:hAnsi="宋体" w:cs="宋体" w:hint="eastAsia"/>
        </w:rPr>
        <w:t>的对接焊缝，所有焊透焊缝需磨平并进行射线拍片和渗透检测，执行标准为NB/T47013.2</w:t>
      </w:r>
      <w:proofErr w:type="gramStart"/>
      <w:r w:rsidRPr="007F0C22">
        <w:rPr>
          <w:rFonts w:ascii="宋体" w:hAnsi="宋体" w:cs="宋体" w:hint="eastAsia"/>
        </w:rPr>
        <w:t>二</w:t>
      </w:r>
      <w:proofErr w:type="gramEnd"/>
      <w:r w:rsidRPr="007F0C22">
        <w:rPr>
          <w:rFonts w:ascii="宋体" w:hAnsi="宋体" w:cs="宋体" w:hint="eastAsia"/>
        </w:rPr>
        <w:t>级要求(不允许出现裂纹、未溶合和未焊透)和JB/T 47013.5一级要求（线性缺陷不允许，圆形缺陷d≤2，且在平定框(35×100)≤1个）,若使用其他无损检测方法，需和甲方进行协商。</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焊接坡口表面不得有裂纹、分层、夹杂等缺陷。</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封头周长公差（协商）、倾斜度（≤1.5mm）深度公差（-0.2%-0.6%DN）应符合GB/T 25198规定。</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封头直边部分不得有纵向褶皱，且直边高度不小于40mm。</w:t>
      </w:r>
    </w:p>
    <w:p w:rsidR="007F0C22" w:rsidRPr="007F0C22" w:rsidRDefault="007F0C22" w:rsidP="007F0C22">
      <w:pPr>
        <w:numPr>
          <w:ilvl w:val="0"/>
          <w:numId w:val="2"/>
        </w:numPr>
        <w:spacing w:line="360" w:lineRule="auto"/>
        <w:ind w:firstLine="0"/>
        <w:jc w:val="left"/>
        <w:rPr>
          <w:rFonts w:ascii="宋体" w:hAnsi="宋体" w:cs="宋体" w:hint="eastAsia"/>
        </w:rPr>
      </w:pPr>
      <w:r w:rsidRPr="007F0C22">
        <w:rPr>
          <w:rFonts w:ascii="宋体" w:hAnsi="宋体" w:cs="宋体" w:hint="eastAsia"/>
        </w:rPr>
        <w:t>用带间隙的内样板检查封头内表面形状偏差，缩进尺寸为3%-5%DN，允许样板避开焊缝进行测量。</w:t>
      </w:r>
    </w:p>
    <w:p w:rsidR="007F0C22" w:rsidRPr="007F0C22" w:rsidRDefault="007F0C22" w:rsidP="007F0C22">
      <w:pPr>
        <w:pStyle w:val="3"/>
        <w:rPr>
          <w:rFonts w:cs="宋体" w:hint="eastAsia"/>
          <w:sz w:val="24"/>
          <w:lang w:eastAsia="zh-CN"/>
        </w:rPr>
      </w:pPr>
      <w:bookmarkStart w:id="6" w:name="_Toc24508"/>
      <w:r w:rsidRPr="007F0C22">
        <w:rPr>
          <w:rFonts w:cs="宋体" w:hint="eastAsia"/>
          <w:sz w:val="24"/>
          <w:lang w:eastAsia="zh-CN"/>
        </w:rPr>
        <w:t>2.4.2 支撑结构</w:t>
      </w:r>
      <w:bookmarkEnd w:id="6"/>
    </w:p>
    <w:p w:rsidR="007F0C22" w:rsidRPr="007F0C22" w:rsidRDefault="007F0C22" w:rsidP="007F0C22">
      <w:pPr>
        <w:numPr>
          <w:ilvl w:val="0"/>
          <w:numId w:val="3"/>
        </w:numPr>
        <w:spacing w:line="360" w:lineRule="auto"/>
        <w:ind w:firstLine="0"/>
        <w:jc w:val="left"/>
        <w:rPr>
          <w:rFonts w:ascii="宋体" w:hAnsi="宋体" w:cs="宋体" w:hint="eastAsia"/>
        </w:rPr>
      </w:pPr>
      <w:r w:rsidRPr="007F0C22">
        <w:rPr>
          <w:rFonts w:ascii="宋体" w:hAnsi="宋体" w:cs="宋体" w:hint="eastAsia"/>
        </w:rPr>
        <w:t>支撑分为两部分，分别是磁体支撑（另行设计和制造）和杜瓦支撑，杜瓦支撑及其反作用的壳体具有足够的强度和刚度，同时在压、弯组合载荷下有足够的稳定性。</w:t>
      </w:r>
    </w:p>
    <w:p w:rsidR="007F0C22" w:rsidRPr="007F0C22" w:rsidRDefault="007F0C22" w:rsidP="007F0C22">
      <w:pPr>
        <w:numPr>
          <w:ilvl w:val="0"/>
          <w:numId w:val="3"/>
        </w:numPr>
        <w:spacing w:line="360" w:lineRule="auto"/>
        <w:ind w:firstLine="0"/>
        <w:jc w:val="left"/>
        <w:rPr>
          <w:rFonts w:ascii="宋体" w:hAnsi="宋体" w:cs="宋体" w:hint="eastAsia"/>
        </w:rPr>
      </w:pPr>
      <w:r w:rsidRPr="007F0C22">
        <w:rPr>
          <w:rFonts w:ascii="宋体" w:hAnsi="宋体" w:cs="宋体" w:hint="eastAsia"/>
        </w:rPr>
        <w:t>支撑立板焊缝</w:t>
      </w:r>
      <w:proofErr w:type="gramStart"/>
      <w:r w:rsidRPr="007F0C22">
        <w:rPr>
          <w:rFonts w:ascii="宋体" w:hAnsi="宋体" w:cs="宋体" w:hint="eastAsia"/>
        </w:rPr>
        <w:t>需满焊及</w:t>
      </w:r>
      <w:proofErr w:type="gramEnd"/>
      <w:r w:rsidRPr="007F0C22">
        <w:rPr>
          <w:rFonts w:ascii="宋体" w:hAnsi="宋体" w:cs="宋体" w:hint="eastAsia"/>
        </w:rPr>
        <w:t>全焊透。</w:t>
      </w:r>
    </w:p>
    <w:p w:rsidR="007F0C22" w:rsidRPr="007F0C22" w:rsidRDefault="007F0C22" w:rsidP="007F0C22">
      <w:pPr>
        <w:numPr>
          <w:ilvl w:val="0"/>
          <w:numId w:val="3"/>
        </w:numPr>
        <w:spacing w:line="360" w:lineRule="auto"/>
        <w:ind w:firstLine="0"/>
        <w:jc w:val="left"/>
        <w:rPr>
          <w:rFonts w:ascii="宋体" w:hAnsi="宋体" w:cs="宋体" w:hint="eastAsia"/>
        </w:rPr>
      </w:pPr>
      <w:r w:rsidRPr="007F0C22">
        <w:rPr>
          <w:rFonts w:ascii="宋体" w:hAnsi="宋体" w:cs="宋体" w:hint="eastAsia"/>
        </w:rPr>
        <w:t>杜瓦支撑时，需考虑磁体支撑，进行统筹优化设计，甲方提供磁体相关模型。（中标后考虑）。磁体支撑对应窗口法兰尺寸DN1250,磁体支撑位置示意如图2.2所示。</w:t>
      </w:r>
    </w:p>
    <w:p w:rsidR="007F0C22" w:rsidRPr="007F0C22" w:rsidRDefault="007F0C22" w:rsidP="007F0C22">
      <w:pPr>
        <w:numPr>
          <w:ilvl w:val="0"/>
          <w:numId w:val="3"/>
        </w:numPr>
        <w:spacing w:line="360" w:lineRule="auto"/>
        <w:ind w:firstLine="0"/>
        <w:jc w:val="left"/>
        <w:rPr>
          <w:rFonts w:ascii="宋体" w:hAnsi="宋体" w:cs="宋体" w:hint="eastAsia"/>
        </w:rPr>
      </w:pPr>
      <w:r w:rsidRPr="007F0C22">
        <w:rPr>
          <w:rFonts w:ascii="宋体" w:hAnsi="宋体" w:cs="宋体" w:hint="eastAsia"/>
        </w:rPr>
        <w:t>杜瓦放置区域，地面承重载荷不超过10吨/m</w:t>
      </w:r>
      <w:r w:rsidRPr="007F0C22">
        <w:rPr>
          <w:rFonts w:ascii="宋体" w:hAnsi="宋体" w:cs="宋体" w:hint="eastAsia"/>
          <w:vertAlign w:val="superscript"/>
        </w:rPr>
        <w:t>2</w:t>
      </w:r>
      <w:r w:rsidRPr="007F0C22">
        <w:rPr>
          <w:rFonts w:ascii="宋体" w:hAnsi="宋体" w:cs="宋体" w:hint="eastAsia"/>
        </w:rPr>
        <w:t>。</w:t>
      </w:r>
    </w:p>
    <w:p w:rsidR="007F0C22" w:rsidRPr="007F0C22" w:rsidRDefault="007F0C22" w:rsidP="007F0C22">
      <w:pPr>
        <w:spacing w:line="360" w:lineRule="auto"/>
        <w:jc w:val="center"/>
        <w:rPr>
          <w:rFonts w:ascii="宋体" w:hAnsi="宋体" w:cs="宋体" w:hint="eastAsia"/>
        </w:rPr>
      </w:pPr>
      <w:r w:rsidRPr="007F0C22">
        <w:rPr>
          <w:rFonts w:ascii="宋体" w:hAnsi="宋体" w:cs="宋体" w:hint="eastAsia"/>
          <w:noProof/>
        </w:rPr>
        <w:drawing>
          <wp:inline distT="0" distB="0" distL="0" distR="0">
            <wp:extent cx="4005580" cy="20701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5580" cy="2070100"/>
                    </a:xfrm>
                    <a:prstGeom prst="rect">
                      <a:avLst/>
                    </a:prstGeom>
                    <a:noFill/>
                    <a:ln>
                      <a:noFill/>
                    </a:ln>
                  </pic:spPr>
                </pic:pic>
              </a:graphicData>
            </a:graphic>
          </wp:inline>
        </w:drawing>
      </w:r>
    </w:p>
    <w:p w:rsidR="007F0C22" w:rsidRPr="007F0C22" w:rsidRDefault="007F0C22" w:rsidP="007F0C22">
      <w:pPr>
        <w:spacing w:line="360" w:lineRule="auto"/>
        <w:jc w:val="center"/>
        <w:rPr>
          <w:rFonts w:ascii="宋体" w:hAnsi="宋体" w:cs="宋体" w:hint="eastAsia"/>
        </w:rPr>
      </w:pPr>
      <w:r w:rsidRPr="007F0C22">
        <w:rPr>
          <w:rFonts w:ascii="宋体" w:hAnsi="宋体" w:cs="宋体" w:hint="eastAsia"/>
        </w:rPr>
        <w:t>图2.2 磁体支撑位置示意</w:t>
      </w:r>
    </w:p>
    <w:p w:rsidR="007F0C22" w:rsidRPr="007F0C22" w:rsidRDefault="007F0C22" w:rsidP="007F0C22">
      <w:pPr>
        <w:pStyle w:val="3"/>
        <w:rPr>
          <w:rFonts w:cs="宋体" w:hint="eastAsia"/>
          <w:sz w:val="24"/>
          <w:lang w:eastAsia="zh-CN"/>
        </w:rPr>
      </w:pPr>
      <w:bookmarkStart w:id="7" w:name="_Toc10199"/>
      <w:r w:rsidRPr="007F0C22">
        <w:rPr>
          <w:rFonts w:cs="宋体" w:hint="eastAsia"/>
          <w:sz w:val="24"/>
          <w:lang w:eastAsia="zh-CN"/>
        </w:rPr>
        <w:t>2.4.3 杜瓦密封件</w:t>
      </w:r>
      <w:bookmarkEnd w:id="7"/>
    </w:p>
    <w:p w:rsidR="007F0C22" w:rsidRPr="007F0C22" w:rsidRDefault="007F0C22" w:rsidP="007F0C22">
      <w:pPr>
        <w:numPr>
          <w:ilvl w:val="0"/>
          <w:numId w:val="4"/>
        </w:numPr>
        <w:spacing w:line="360" w:lineRule="auto"/>
        <w:ind w:firstLine="0"/>
        <w:jc w:val="left"/>
        <w:rPr>
          <w:rFonts w:ascii="宋体" w:hAnsi="宋体" w:cs="宋体" w:hint="eastAsia"/>
        </w:rPr>
      </w:pPr>
      <w:r w:rsidRPr="007F0C22">
        <w:rPr>
          <w:rFonts w:ascii="宋体" w:hAnsi="宋体" w:cs="宋体" w:hint="eastAsia"/>
        </w:rPr>
        <w:t>杜瓦密封件包括法兰和17个窗口。筒体法兰连接密封采用氟橡胶圈密封（其他密封方式可协商），密封圈尺寸及结构需进行理论计算/有限元分析，确定密封圈规格。</w:t>
      </w:r>
    </w:p>
    <w:p w:rsidR="007F0C22" w:rsidRPr="007F0C22" w:rsidRDefault="007F0C22" w:rsidP="007F0C22">
      <w:pPr>
        <w:numPr>
          <w:ilvl w:val="0"/>
          <w:numId w:val="4"/>
        </w:numPr>
        <w:spacing w:line="360" w:lineRule="auto"/>
        <w:ind w:firstLine="0"/>
        <w:jc w:val="left"/>
        <w:rPr>
          <w:rFonts w:ascii="宋体" w:hAnsi="宋体" w:cs="宋体" w:hint="eastAsia"/>
        </w:rPr>
      </w:pPr>
      <w:r w:rsidRPr="007F0C22">
        <w:rPr>
          <w:rFonts w:ascii="宋体" w:hAnsi="宋体" w:cs="宋体" w:hint="eastAsia"/>
        </w:rPr>
        <w:t>密封法兰连接采用夹钳紧固，夹钳数量及预紧力设计需参照相关标准进行计算（GB 150.3）。</w:t>
      </w:r>
    </w:p>
    <w:p w:rsidR="007F0C22" w:rsidRPr="007F0C22" w:rsidRDefault="007F0C22" w:rsidP="007F0C22">
      <w:pPr>
        <w:numPr>
          <w:ilvl w:val="0"/>
          <w:numId w:val="4"/>
        </w:numPr>
        <w:spacing w:line="360" w:lineRule="auto"/>
        <w:ind w:firstLine="0"/>
        <w:jc w:val="left"/>
        <w:rPr>
          <w:rFonts w:ascii="宋体" w:hAnsi="宋体" w:cs="宋体" w:hint="eastAsia"/>
        </w:rPr>
      </w:pPr>
      <w:r w:rsidRPr="007F0C22">
        <w:rPr>
          <w:rFonts w:ascii="宋体" w:hAnsi="宋体" w:cs="宋体" w:hint="eastAsia"/>
        </w:rPr>
        <w:t>法兰面应垂直与接管或圆筒的主轴中心线，应保证法兰面的水平或垂直，其派偏差均不超过法兰外径的1%，且不超过3mm。</w:t>
      </w:r>
    </w:p>
    <w:p w:rsidR="007F0C22" w:rsidRPr="007F0C22" w:rsidRDefault="007F0C22" w:rsidP="007F0C22">
      <w:pPr>
        <w:numPr>
          <w:ilvl w:val="0"/>
          <w:numId w:val="4"/>
        </w:numPr>
        <w:spacing w:line="360" w:lineRule="auto"/>
        <w:ind w:firstLine="0"/>
        <w:jc w:val="left"/>
        <w:rPr>
          <w:rFonts w:ascii="宋体" w:hAnsi="宋体" w:cs="宋体" w:hint="eastAsia"/>
        </w:rPr>
      </w:pPr>
      <w:r w:rsidRPr="007F0C22">
        <w:rPr>
          <w:rFonts w:ascii="宋体" w:hAnsi="宋体" w:cs="宋体" w:hint="eastAsia"/>
        </w:rPr>
        <w:t>杜瓦暂设17个窗口（中标后，甲方核实），且每个窗口设有</w:t>
      </w:r>
      <w:proofErr w:type="gramStart"/>
      <w:r w:rsidRPr="007F0C22">
        <w:rPr>
          <w:rFonts w:ascii="宋体" w:hAnsi="宋体" w:cs="宋体" w:hint="eastAsia"/>
        </w:rPr>
        <w:t>相应盲盖和</w:t>
      </w:r>
      <w:proofErr w:type="gramEnd"/>
      <w:r w:rsidRPr="007F0C22">
        <w:rPr>
          <w:rFonts w:ascii="宋体" w:hAnsi="宋体" w:cs="宋体" w:hint="eastAsia"/>
        </w:rPr>
        <w:t>密封，具体如下表所示：</w:t>
      </w:r>
    </w:p>
    <w:p w:rsidR="007F0C22" w:rsidRPr="007F0C22" w:rsidRDefault="007F0C22" w:rsidP="007F0C22">
      <w:pPr>
        <w:spacing w:line="360" w:lineRule="auto"/>
        <w:jc w:val="center"/>
        <w:rPr>
          <w:rFonts w:ascii="宋体" w:hAnsi="宋体" w:cs="宋体" w:hint="eastAsia"/>
        </w:rPr>
      </w:pPr>
      <w:r w:rsidRPr="007F0C22">
        <w:rPr>
          <w:rFonts w:ascii="宋体" w:hAnsi="宋体" w:cs="宋体" w:hint="eastAsia"/>
        </w:rPr>
        <w:t>表2.2 杜瓦窗口信息</w:t>
      </w:r>
    </w:p>
    <w:tbl>
      <w:tblPr>
        <w:tblW w:w="7200" w:type="dxa"/>
        <w:jc w:val="center"/>
        <w:tblLook w:val="0000" w:firstRow="0" w:lastRow="0" w:firstColumn="0" w:lastColumn="0" w:noHBand="0" w:noVBand="0"/>
      </w:tblPr>
      <w:tblGrid>
        <w:gridCol w:w="696"/>
        <w:gridCol w:w="695"/>
        <w:gridCol w:w="1154"/>
        <w:gridCol w:w="4655"/>
      </w:tblGrid>
      <w:tr w:rsidR="007F0C22" w:rsidRPr="007F0C22" w:rsidTr="00EA37EB">
        <w:trPr>
          <w:trHeight w:val="270"/>
          <w:jc w:val="center"/>
        </w:trPr>
        <w:tc>
          <w:tcPr>
            <w:tcW w:w="7200" w:type="dxa"/>
            <w:gridSpan w:val="4"/>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下壳体窗口需求（15个）</w:t>
            </w:r>
          </w:p>
        </w:tc>
      </w:tr>
      <w:tr w:rsidR="007F0C22" w:rsidRPr="007F0C22" w:rsidTr="00EA37EB">
        <w:trPr>
          <w:trHeight w:val="2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方位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编号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窗口尺寸</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窗口用途</w:t>
            </w:r>
          </w:p>
        </w:tc>
      </w:tr>
      <w:tr w:rsidR="007F0C22" w:rsidRPr="007F0C22" w:rsidTr="00EA37EB">
        <w:trPr>
          <w:trHeight w:val="30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S1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DN1000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馈线系统连接</w:t>
            </w:r>
          </w:p>
        </w:tc>
      </w:tr>
      <w:tr w:rsidR="007F0C22" w:rsidRPr="007F0C22" w:rsidTr="00EA37EB">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S2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DN1000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真空管道连接</w:t>
            </w:r>
          </w:p>
        </w:tc>
      </w:tr>
      <w:tr w:rsidR="007F0C22" w:rsidRPr="007F0C22" w:rsidTr="00EA37EB">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S3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DN1000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真空管道连接</w:t>
            </w:r>
          </w:p>
        </w:tc>
      </w:tr>
      <w:tr w:rsidR="007F0C22" w:rsidRPr="007F0C22" w:rsidTr="00EA37EB">
        <w:trPr>
          <w:trHeight w:val="30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西</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W1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DN630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rPr>
            </w:pPr>
            <w:r w:rsidRPr="007F0C22">
              <w:rPr>
                <w:rFonts w:ascii="宋体" w:hAnsi="宋体" w:cs="宋体" w:hint="eastAsia"/>
              </w:rPr>
              <w:t>4.5K，50K进出口</w:t>
            </w:r>
          </w:p>
        </w:tc>
      </w:tr>
      <w:tr w:rsidR="007F0C22" w:rsidRPr="007F0C22" w:rsidTr="00EA37EB">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W2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rPr>
            </w:pPr>
            <w:r w:rsidRPr="007F0C22">
              <w:rPr>
                <w:rFonts w:ascii="宋体" w:hAnsi="宋体" w:cs="宋体" w:hint="eastAsia"/>
              </w:rPr>
              <w:t>DN630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rPr>
            </w:pPr>
            <w:r w:rsidRPr="007F0C22">
              <w:rPr>
                <w:rFonts w:ascii="宋体" w:hAnsi="宋体" w:cs="宋体" w:hint="eastAsia"/>
              </w:rPr>
              <w:t>冷屏（四回DN108），支撑热截止50K进出口</w:t>
            </w:r>
          </w:p>
        </w:tc>
      </w:tr>
      <w:tr w:rsidR="007F0C22" w:rsidRPr="007F0C22" w:rsidTr="00EA37EB">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W3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rPr>
            </w:pPr>
            <w:r w:rsidRPr="007F0C22">
              <w:rPr>
                <w:rFonts w:ascii="宋体" w:hAnsi="宋体" w:cs="宋体" w:hint="eastAsia"/>
              </w:rPr>
              <w:t>DN630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rPr>
            </w:pPr>
            <w:r w:rsidRPr="007F0C22">
              <w:rPr>
                <w:rFonts w:ascii="宋体" w:hAnsi="宋体" w:cs="宋体" w:hint="eastAsia"/>
              </w:rPr>
              <w:t>高电压引线窗口</w:t>
            </w:r>
          </w:p>
        </w:tc>
      </w:tr>
      <w:tr w:rsidR="007F0C22" w:rsidRPr="007F0C22" w:rsidTr="00EA37EB">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W4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rPr>
            </w:pPr>
            <w:r w:rsidRPr="007F0C22">
              <w:rPr>
                <w:rFonts w:ascii="宋体" w:hAnsi="宋体" w:cs="宋体" w:hint="eastAsia"/>
              </w:rPr>
              <w:t>DN630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低电压引线窗口</w:t>
            </w:r>
          </w:p>
        </w:tc>
      </w:tr>
      <w:tr w:rsidR="007F0C22" w:rsidRPr="007F0C22" w:rsidTr="00EA37EB">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W5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DN630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rPr>
            </w:pPr>
            <w:r w:rsidRPr="007F0C22">
              <w:rPr>
                <w:rFonts w:ascii="宋体" w:hAnsi="宋体" w:cs="宋体" w:hint="eastAsia"/>
              </w:rPr>
              <w:t>压力引管、真空测量及补气口</w:t>
            </w:r>
          </w:p>
        </w:tc>
      </w:tr>
      <w:tr w:rsidR="007F0C22" w:rsidRPr="007F0C22" w:rsidTr="00EA37EB">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W6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rPr>
            </w:pPr>
            <w:r w:rsidRPr="007F0C22">
              <w:rPr>
                <w:rFonts w:ascii="宋体" w:hAnsi="宋体" w:cs="宋体" w:hint="eastAsia"/>
              </w:rPr>
              <w:t>DN630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备用口</w:t>
            </w:r>
          </w:p>
        </w:tc>
      </w:tr>
      <w:tr w:rsidR="007F0C22" w:rsidRPr="007F0C22" w:rsidTr="00EA37EB">
        <w:trPr>
          <w:trHeight w:val="30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底</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B1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DN1250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磁体支撑窗口</w:t>
            </w:r>
          </w:p>
        </w:tc>
      </w:tr>
      <w:tr w:rsidR="007F0C22" w:rsidRPr="007F0C22" w:rsidTr="00EA37EB">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B2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DN1250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磁体支撑窗口</w:t>
            </w:r>
          </w:p>
        </w:tc>
      </w:tr>
      <w:tr w:rsidR="007F0C22" w:rsidRPr="007F0C22" w:rsidTr="00EA37EB">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B3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DN1250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磁体支撑窗口</w:t>
            </w:r>
          </w:p>
        </w:tc>
      </w:tr>
      <w:tr w:rsidR="007F0C22" w:rsidRPr="007F0C22" w:rsidTr="00EA37EB">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B4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DN800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人孔</w:t>
            </w:r>
          </w:p>
        </w:tc>
      </w:tr>
      <w:tr w:rsidR="007F0C22" w:rsidRPr="007F0C22" w:rsidTr="00EA37EB">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B5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rPr>
            </w:pPr>
            <w:r w:rsidRPr="007F0C22">
              <w:rPr>
                <w:rFonts w:ascii="宋体" w:hAnsi="宋体" w:cs="宋体" w:hint="eastAsia"/>
              </w:rPr>
              <w:t>DN200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rPr>
            </w:pPr>
            <w:r w:rsidRPr="007F0C22">
              <w:rPr>
                <w:rFonts w:ascii="宋体" w:hAnsi="宋体" w:cs="宋体" w:hint="eastAsia"/>
              </w:rPr>
              <w:t>泄放口-1</w:t>
            </w:r>
          </w:p>
        </w:tc>
      </w:tr>
      <w:tr w:rsidR="007F0C22" w:rsidRPr="007F0C22" w:rsidTr="00EA37EB">
        <w:trPr>
          <w:trHeight w:val="30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B6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hint="eastAsia"/>
              </w:rPr>
            </w:pPr>
            <w:r w:rsidRPr="007F0C22">
              <w:rPr>
                <w:rFonts w:ascii="宋体" w:hAnsi="宋体" w:cs="宋体" w:hint="eastAsia"/>
              </w:rPr>
              <w:t>DN200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spacing w:line="360" w:lineRule="auto"/>
              <w:ind w:firstLineChars="0" w:firstLine="0"/>
              <w:rPr>
                <w:rFonts w:ascii="宋体" w:hAnsi="宋体" w:cs="宋体"/>
              </w:rPr>
            </w:pPr>
            <w:r w:rsidRPr="007F0C22">
              <w:rPr>
                <w:rFonts w:ascii="宋体" w:hAnsi="宋体" w:cs="宋体" w:hint="eastAsia"/>
              </w:rPr>
              <w:t>泄放口-2</w:t>
            </w:r>
          </w:p>
        </w:tc>
      </w:tr>
    </w:tbl>
    <w:p w:rsidR="007F0C22" w:rsidRPr="007F0C22" w:rsidRDefault="007F0C22" w:rsidP="007F0C22">
      <w:pPr>
        <w:spacing w:line="360" w:lineRule="auto"/>
        <w:jc w:val="left"/>
        <w:rPr>
          <w:rFonts w:ascii="宋体" w:hAnsi="宋体" w:cs="宋体" w:hint="eastAsia"/>
        </w:rPr>
      </w:pPr>
    </w:p>
    <w:tbl>
      <w:tblPr>
        <w:tblW w:w="7200" w:type="dxa"/>
        <w:jc w:val="center"/>
        <w:tblLook w:val="0000" w:firstRow="0" w:lastRow="0" w:firstColumn="0" w:lastColumn="0" w:noHBand="0" w:noVBand="0"/>
      </w:tblPr>
      <w:tblGrid>
        <w:gridCol w:w="1081"/>
        <w:gridCol w:w="666"/>
        <w:gridCol w:w="1105"/>
        <w:gridCol w:w="4348"/>
      </w:tblGrid>
      <w:tr w:rsidR="007F0C22" w:rsidRPr="007F0C22" w:rsidTr="00EA37EB">
        <w:trPr>
          <w:trHeight w:val="270"/>
          <w:jc w:val="center"/>
        </w:trPr>
        <w:tc>
          <w:tcPr>
            <w:tcW w:w="7200" w:type="dxa"/>
            <w:gridSpan w:val="4"/>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adjustRightInd w:val="0"/>
              <w:spacing w:line="360" w:lineRule="auto"/>
              <w:ind w:firstLineChars="0" w:firstLine="0"/>
              <w:rPr>
                <w:rFonts w:ascii="宋体" w:hAnsi="宋体" w:cs="宋体"/>
              </w:rPr>
            </w:pPr>
            <w:r w:rsidRPr="007F0C22">
              <w:rPr>
                <w:rFonts w:ascii="宋体" w:hAnsi="宋体" w:cs="宋体" w:hint="eastAsia"/>
              </w:rPr>
              <w:t>上壳体窗口需求（2个）</w:t>
            </w:r>
          </w:p>
        </w:tc>
      </w:tr>
      <w:tr w:rsidR="007F0C22" w:rsidRPr="007F0C22" w:rsidTr="00EA37EB">
        <w:trPr>
          <w:trHeight w:val="22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adjustRightInd w:val="0"/>
              <w:spacing w:line="360" w:lineRule="auto"/>
              <w:ind w:firstLineChars="0" w:firstLine="0"/>
              <w:rPr>
                <w:rFonts w:ascii="宋体" w:hAnsi="宋体" w:cs="宋体" w:hint="eastAsia"/>
              </w:rPr>
            </w:pPr>
            <w:r w:rsidRPr="007F0C22">
              <w:rPr>
                <w:rFonts w:ascii="宋体" w:hAnsi="宋体" w:cs="宋体" w:hint="eastAsia"/>
              </w:rPr>
              <w:t>方位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adjustRightInd w:val="0"/>
              <w:spacing w:line="360" w:lineRule="auto"/>
              <w:ind w:firstLineChars="0" w:firstLine="0"/>
              <w:rPr>
                <w:rFonts w:ascii="宋体" w:hAnsi="宋体" w:cs="宋体" w:hint="eastAsia"/>
              </w:rPr>
            </w:pPr>
            <w:r w:rsidRPr="007F0C22">
              <w:rPr>
                <w:rFonts w:ascii="宋体" w:hAnsi="宋体" w:cs="宋体" w:hint="eastAsia"/>
              </w:rPr>
              <w:t>编号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adjustRightInd w:val="0"/>
              <w:spacing w:line="360" w:lineRule="auto"/>
              <w:ind w:firstLineChars="0" w:firstLine="0"/>
              <w:rPr>
                <w:rFonts w:ascii="宋体" w:hAnsi="宋体" w:cs="宋体" w:hint="eastAsia"/>
              </w:rPr>
            </w:pPr>
            <w:r w:rsidRPr="007F0C22">
              <w:rPr>
                <w:rFonts w:ascii="宋体" w:hAnsi="宋体" w:cs="宋体" w:hint="eastAsia"/>
              </w:rPr>
              <w:t>窗口尺寸</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adjustRightInd w:val="0"/>
              <w:spacing w:line="360" w:lineRule="auto"/>
              <w:ind w:firstLineChars="0" w:firstLine="0"/>
              <w:rPr>
                <w:rFonts w:ascii="宋体" w:hAnsi="宋体" w:cs="宋体" w:hint="eastAsia"/>
              </w:rPr>
            </w:pPr>
            <w:r w:rsidRPr="007F0C22">
              <w:rPr>
                <w:rFonts w:ascii="宋体" w:hAnsi="宋体" w:cs="宋体" w:hint="eastAsia"/>
              </w:rPr>
              <w:t>窗口用途</w:t>
            </w:r>
          </w:p>
        </w:tc>
      </w:tr>
      <w:tr w:rsidR="007F0C22" w:rsidRPr="007F0C22" w:rsidTr="00EA37EB">
        <w:trPr>
          <w:trHeight w:val="300"/>
          <w:jc w:val="center"/>
        </w:trPr>
        <w:tc>
          <w:tcPr>
            <w:tcW w:w="1033" w:type="dxa"/>
            <w:vMerge w:val="restart"/>
            <w:tcBorders>
              <w:top w:val="single" w:sz="4" w:space="0" w:color="000000"/>
              <w:left w:val="single" w:sz="4" w:space="0" w:color="000000"/>
              <w:right w:val="single" w:sz="4" w:space="0" w:color="000000"/>
            </w:tcBorders>
            <w:noWrap/>
            <w:vAlign w:val="center"/>
          </w:tcPr>
          <w:p w:rsidR="007F0C22" w:rsidRPr="007F0C22" w:rsidRDefault="007F0C22" w:rsidP="00EA37EB">
            <w:pPr>
              <w:pStyle w:val="a3"/>
              <w:widowControl/>
              <w:adjustRightInd w:val="0"/>
              <w:spacing w:line="360" w:lineRule="auto"/>
              <w:ind w:firstLineChars="0" w:firstLine="0"/>
              <w:rPr>
                <w:rFonts w:ascii="宋体" w:hAnsi="宋体" w:cs="宋体" w:hint="eastAsia"/>
              </w:rPr>
            </w:pPr>
            <w:r w:rsidRPr="007F0C22">
              <w:rPr>
                <w:rFonts w:ascii="宋体" w:hAnsi="宋体" w:cs="宋体" w:hint="eastAsia"/>
              </w:rPr>
              <w:t>西</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adjustRightInd w:val="0"/>
              <w:spacing w:line="360" w:lineRule="auto"/>
              <w:ind w:firstLineChars="0" w:firstLine="0"/>
              <w:rPr>
                <w:rFonts w:ascii="宋体" w:hAnsi="宋体" w:cs="宋体" w:hint="eastAsia"/>
              </w:rPr>
            </w:pPr>
            <w:r w:rsidRPr="007F0C22">
              <w:rPr>
                <w:rFonts w:ascii="宋体" w:hAnsi="宋体" w:cs="宋体" w:hint="eastAsia"/>
              </w:rPr>
              <w:t>W1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adjustRightInd w:val="0"/>
              <w:spacing w:line="360" w:lineRule="auto"/>
              <w:ind w:firstLineChars="0" w:firstLine="0"/>
              <w:rPr>
                <w:rFonts w:ascii="宋体" w:hAnsi="宋体" w:cs="宋体"/>
              </w:rPr>
            </w:pPr>
            <w:r w:rsidRPr="007F0C22">
              <w:rPr>
                <w:rFonts w:ascii="宋体" w:hAnsi="宋体" w:cs="宋体" w:hint="eastAsia"/>
              </w:rPr>
              <w:t>DN630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adjustRightInd w:val="0"/>
              <w:spacing w:line="360" w:lineRule="auto"/>
              <w:ind w:firstLineChars="0" w:firstLine="0"/>
              <w:rPr>
                <w:rFonts w:ascii="宋体" w:hAnsi="宋体" w:cs="宋体" w:hint="eastAsia"/>
              </w:rPr>
            </w:pPr>
            <w:r w:rsidRPr="007F0C22">
              <w:rPr>
                <w:rFonts w:ascii="宋体" w:hAnsi="宋体" w:cs="宋体" w:hint="eastAsia"/>
              </w:rPr>
              <w:t>冷屏（一进DN168,四回DN108）50K进出口</w:t>
            </w:r>
          </w:p>
        </w:tc>
      </w:tr>
      <w:tr w:rsidR="007F0C22" w:rsidRPr="007F0C22" w:rsidTr="00EA37EB">
        <w:trPr>
          <w:trHeight w:val="406"/>
          <w:jc w:val="center"/>
        </w:trPr>
        <w:tc>
          <w:tcPr>
            <w:tcW w:w="1033" w:type="dxa"/>
            <w:vMerge/>
            <w:tcBorders>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adjustRightInd w:val="0"/>
              <w:spacing w:line="360" w:lineRule="auto"/>
              <w:ind w:firstLineChars="0" w:firstLine="0"/>
              <w:rPr>
                <w:rFonts w:ascii="宋体" w:hAnsi="宋体" w:cs="宋体" w:hint="eastAsia"/>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adjustRightInd w:val="0"/>
              <w:spacing w:line="360" w:lineRule="auto"/>
              <w:ind w:firstLineChars="0" w:firstLine="0"/>
              <w:rPr>
                <w:rFonts w:ascii="宋体" w:hAnsi="宋体" w:cs="宋体"/>
              </w:rPr>
            </w:pPr>
            <w:r w:rsidRPr="007F0C22">
              <w:rPr>
                <w:rFonts w:ascii="宋体" w:hAnsi="宋体" w:cs="宋体" w:hint="eastAsia"/>
              </w:rPr>
              <w:t>W2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adjustRightInd w:val="0"/>
              <w:spacing w:line="360" w:lineRule="auto"/>
              <w:ind w:firstLineChars="0" w:firstLine="0"/>
              <w:rPr>
                <w:rFonts w:ascii="宋体" w:hAnsi="宋体" w:cs="宋体"/>
              </w:rPr>
            </w:pPr>
            <w:r w:rsidRPr="007F0C22">
              <w:rPr>
                <w:rFonts w:ascii="宋体" w:hAnsi="宋体" w:cs="宋体" w:hint="eastAsia"/>
              </w:rPr>
              <w:t>DN630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7F0C22" w:rsidRPr="007F0C22" w:rsidRDefault="007F0C22" w:rsidP="00EA37EB">
            <w:pPr>
              <w:pStyle w:val="a3"/>
              <w:widowControl/>
              <w:adjustRightInd w:val="0"/>
              <w:spacing w:line="360" w:lineRule="auto"/>
              <w:ind w:firstLineChars="0" w:firstLine="0"/>
              <w:rPr>
                <w:rFonts w:ascii="宋体" w:hAnsi="宋体" w:cs="宋体" w:hint="eastAsia"/>
              </w:rPr>
            </w:pPr>
            <w:r w:rsidRPr="007F0C22">
              <w:rPr>
                <w:rFonts w:ascii="宋体" w:hAnsi="宋体" w:cs="宋体" w:hint="eastAsia"/>
              </w:rPr>
              <w:t>低电压引线窗口</w:t>
            </w:r>
          </w:p>
        </w:tc>
      </w:tr>
    </w:tbl>
    <w:p w:rsidR="007F0C22" w:rsidRPr="007F0C22" w:rsidRDefault="007F0C22"/>
    <w:sectPr w:rsidR="007F0C22" w:rsidRPr="007F0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EDE9"/>
    <w:multiLevelType w:val="singleLevel"/>
    <w:tmpl w:val="0510EDE9"/>
    <w:lvl w:ilvl="0">
      <w:start w:val="1"/>
      <w:numFmt w:val="chineseCounting"/>
      <w:suff w:val="nothing"/>
      <w:lvlText w:val="%1、"/>
      <w:lvlJc w:val="left"/>
      <w:rPr>
        <w:rFonts w:hint="eastAsia"/>
      </w:rPr>
    </w:lvl>
  </w:abstractNum>
  <w:abstractNum w:abstractNumId="1" w15:restartNumberingAfterBreak="0">
    <w:nsid w:val="3200E37D"/>
    <w:multiLevelType w:val="singleLevel"/>
    <w:tmpl w:val="3200E37D"/>
    <w:lvl w:ilvl="0">
      <w:start w:val="1"/>
      <w:numFmt w:val="decimal"/>
      <w:lvlText w:val="%1)"/>
      <w:lvlJc w:val="left"/>
      <w:pPr>
        <w:ind w:left="425" w:hanging="425"/>
      </w:pPr>
      <w:rPr>
        <w:rFonts w:hint="default"/>
      </w:rPr>
    </w:lvl>
  </w:abstractNum>
  <w:abstractNum w:abstractNumId="2" w15:restartNumberingAfterBreak="0">
    <w:nsid w:val="6E18D9EB"/>
    <w:multiLevelType w:val="singleLevel"/>
    <w:tmpl w:val="6E18D9EB"/>
    <w:lvl w:ilvl="0">
      <w:start w:val="1"/>
      <w:numFmt w:val="decimal"/>
      <w:lvlText w:val="%1)"/>
      <w:lvlJc w:val="left"/>
      <w:pPr>
        <w:ind w:left="425" w:hanging="425"/>
      </w:pPr>
      <w:rPr>
        <w:rFonts w:hint="default"/>
      </w:rPr>
    </w:lvl>
  </w:abstractNum>
  <w:abstractNum w:abstractNumId="3" w15:restartNumberingAfterBreak="0">
    <w:nsid w:val="7F354363"/>
    <w:multiLevelType w:val="singleLevel"/>
    <w:tmpl w:val="7F354363"/>
    <w:lvl w:ilvl="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22"/>
    <w:rsid w:val="007F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71F9"/>
  <w15:chartTrackingRefBased/>
  <w15:docId w15:val="{0C1E7B23-3CA5-4AF0-A06C-EBA9B38E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C2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F0C22"/>
    <w:pPr>
      <w:keepNext/>
      <w:keepLines/>
      <w:spacing w:before="340" w:after="330" w:line="578" w:lineRule="auto"/>
      <w:outlineLvl w:val="0"/>
    </w:pPr>
    <w:rPr>
      <w:b/>
      <w:bCs/>
      <w:kern w:val="44"/>
      <w:sz w:val="44"/>
      <w:szCs w:val="44"/>
    </w:rPr>
  </w:style>
  <w:style w:type="paragraph" w:styleId="2">
    <w:name w:val="heading 2"/>
    <w:basedOn w:val="1"/>
    <w:next w:val="a"/>
    <w:link w:val="20"/>
    <w:uiPriority w:val="9"/>
    <w:qFormat/>
    <w:rsid w:val="007F0C22"/>
    <w:pPr>
      <w:spacing w:before="260" w:after="260" w:line="416" w:lineRule="auto"/>
      <w:outlineLvl w:val="1"/>
    </w:pPr>
    <w:rPr>
      <w:rFonts w:ascii="Cambria" w:hAnsi="Cambria"/>
      <w:b w:val="0"/>
      <w:bCs w:val="0"/>
      <w:sz w:val="32"/>
      <w:szCs w:val="32"/>
    </w:rPr>
  </w:style>
  <w:style w:type="paragraph" w:styleId="3">
    <w:name w:val="heading 3"/>
    <w:basedOn w:val="a"/>
    <w:next w:val="a"/>
    <w:link w:val="30"/>
    <w:qFormat/>
    <w:rsid w:val="007F0C22"/>
    <w:pPr>
      <w:keepNext/>
      <w:keepLines/>
      <w:widowControl/>
      <w:snapToGrid w:val="0"/>
      <w:spacing w:line="360" w:lineRule="auto"/>
      <w:jc w:val="left"/>
      <w:outlineLvl w:val="2"/>
    </w:pPr>
    <w:rPr>
      <w:rFonts w:ascii="宋体" w:hAnsi="宋体"/>
      <w:b/>
      <w:bCs/>
      <w:kern w:val="0"/>
      <w:sz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F0C22"/>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7F0C22"/>
    <w:rPr>
      <w:rFonts w:ascii="Cambria" w:eastAsia="宋体" w:hAnsi="Cambria" w:cs="Times New Roman"/>
      <w:kern w:val="44"/>
      <w:sz w:val="32"/>
      <w:szCs w:val="32"/>
    </w:rPr>
  </w:style>
  <w:style w:type="character" w:customStyle="1" w:styleId="30">
    <w:name w:val="标题 3 字符"/>
    <w:basedOn w:val="a0"/>
    <w:link w:val="3"/>
    <w:rsid w:val="007F0C22"/>
    <w:rPr>
      <w:rFonts w:ascii="宋体" w:eastAsia="宋体" w:hAnsi="宋体" w:cs="Times New Roman"/>
      <w:b/>
      <w:bCs/>
      <w:kern w:val="0"/>
      <w:sz w:val="28"/>
      <w:szCs w:val="24"/>
      <w:lang w:eastAsia="en-US" w:bidi="en-US"/>
    </w:rPr>
  </w:style>
  <w:style w:type="paragraph" w:customStyle="1" w:styleId="a3">
    <w:name w:val="表内容"/>
    <w:basedOn w:val="a"/>
    <w:qFormat/>
    <w:rsid w:val="007F0C22"/>
    <w:pPr>
      <w:snapToGrid w:val="0"/>
      <w:ind w:firstLineChars="100" w:firstLine="240"/>
      <w:jc w:val="center"/>
    </w:pPr>
    <w:rPr>
      <w:szCs w:val="21"/>
    </w:rPr>
  </w:style>
  <w:style w:type="paragraph" w:customStyle="1" w:styleId="a4">
    <w:name w:val="图表内容"/>
    <w:basedOn w:val="a"/>
    <w:qFormat/>
    <w:rsid w:val="007F0C22"/>
    <w:pPr>
      <w:adjustRightInd w:val="0"/>
      <w:snapToGrid w:val="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2025-03-14T01:35:00Z</dcterms:created>
  <dcterms:modified xsi:type="dcterms:W3CDTF">2025-03-14T01:36:00Z</dcterms:modified>
</cp:coreProperties>
</file>