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2079" w:rsidRDefault="00DD2079" w:rsidP="00DD2079">
      <w:pPr>
        <w:pStyle w:val="2"/>
        <w:jc w:val="center"/>
      </w:pPr>
      <w:bookmarkStart w:id="0" w:name="_Toc12762"/>
      <w:r>
        <w:t>技术</w:t>
      </w:r>
      <w:r>
        <w:rPr>
          <w:rFonts w:hint="eastAsia"/>
        </w:rPr>
        <w:t>指标</w:t>
      </w:r>
      <w:bookmarkEnd w:id="0"/>
      <w:r>
        <w:rPr>
          <w:rFonts w:hint="eastAsia"/>
        </w:rPr>
        <w:t>和技术要求</w:t>
      </w:r>
    </w:p>
    <w:p w:rsidR="00DD2079" w:rsidRDefault="00DD2079" w:rsidP="00DD2079">
      <w:pPr>
        <w:spacing w:line="360" w:lineRule="auto"/>
        <w:ind w:firstLineChars="0" w:firstLine="0"/>
        <w:outlineLvl w:val="2"/>
        <w:rPr>
          <w:rFonts w:ascii="Times New Roman" w:eastAsiaTheme="minorEastAsia" w:hAnsi="Times New Roman"/>
          <w:b/>
          <w:bCs/>
          <w:lang w:eastAsia="zh-CN"/>
        </w:rPr>
      </w:pPr>
      <w:r>
        <w:rPr>
          <w:rFonts w:ascii="Times New Roman" w:eastAsiaTheme="minorEastAsia" w:hAnsi="Times New Roman" w:hint="eastAsia"/>
          <w:b/>
          <w:bCs/>
          <w:lang w:eastAsia="zh-CN"/>
        </w:rPr>
        <w:t>1</w:t>
      </w:r>
      <w:r>
        <w:rPr>
          <w:rFonts w:ascii="Times New Roman" w:eastAsiaTheme="minorEastAsia" w:hAnsi="Times New Roman" w:hint="eastAsia"/>
          <w:b/>
          <w:bCs/>
          <w:lang w:eastAsia="zh-CN"/>
        </w:rPr>
        <w:t>总体指标要求</w:t>
      </w:r>
    </w:p>
    <w:p w:rsidR="00DD2079" w:rsidRDefault="00DD2079" w:rsidP="00DD2079">
      <w:pPr>
        <w:widowControl w:val="0"/>
        <w:numPr>
          <w:ilvl w:val="0"/>
          <w:numId w:val="1"/>
        </w:numPr>
        <w:adjustRightInd w:val="0"/>
        <w:snapToGrid w:val="0"/>
        <w:spacing w:line="360" w:lineRule="auto"/>
        <w:ind w:left="0" w:firstLine="480"/>
        <w:rPr>
          <w:rFonts w:ascii="Times New Roman" w:eastAsiaTheme="minorEastAsia" w:hAnsi="Times New Roman"/>
          <w:bCs/>
          <w:szCs w:val="21"/>
        </w:rPr>
      </w:pPr>
      <w:r>
        <w:rPr>
          <w:rFonts w:ascii="Times New Roman" w:eastAsiaTheme="minorEastAsia" w:hAnsi="Times New Roman" w:hint="eastAsia"/>
          <w:bCs/>
          <w:szCs w:val="21"/>
          <w:lang w:eastAsia="zh-CN"/>
        </w:rPr>
        <w:t>处理介质：氦气；</w:t>
      </w:r>
    </w:p>
    <w:p w:rsidR="00DD2079" w:rsidRDefault="00DD2079" w:rsidP="00DD2079">
      <w:pPr>
        <w:widowControl w:val="0"/>
        <w:numPr>
          <w:ilvl w:val="0"/>
          <w:numId w:val="1"/>
        </w:numPr>
        <w:adjustRightInd w:val="0"/>
        <w:snapToGrid w:val="0"/>
        <w:spacing w:line="360" w:lineRule="auto"/>
        <w:ind w:left="0" w:firstLine="480"/>
        <w:rPr>
          <w:rFonts w:ascii="Times New Roman" w:eastAsiaTheme="minorEastAsia" w:hAnsi="Times New Roman"/>
          <w:bCs/>
          <w:szCs w:val="21"/>
          <w:lang w:eastAsia="zh-CN"/>
        </w:rPr>
      </w:pPr>
      <w:r>
        <w:rPr>
          <w:rFonts w:ascii="Times New Roman" w:eastAsiaTheme="minorEastAsia" w:hAnsi="Times New Roman" w:hint="eastAsia"/>
          <w:bCs/>
          <w:szCs w:val="21"/>
          <w:lang w:eastAsia="zh-CN"/>
        </w:rPr>
        <w:t>纯化方式：基于液氮冷源的低温吸附法；</w:t>
      </w:r>
    </w:p>
    <w:p w:rsidR="00DD2079" w:rsidRDefault="00DD2079" w:rsidP="00DD2079">
      <w:pPr>
        <w:widowControl w:val="0"/>
        <w:numPr>
          <w:ilvl w:val="0"/>
          <w:numId w:val="1"/>
        </w:numPr>
        <w:adjustRightInd w:val="0"/>
        <w:snapToGrid w:val="0"/>
        <w:spacing w:line="360" w:lineRule="auto"/>
        <w:ind w:left="0" w:firstLine="480"/>
        <w:rPr>
          <w:rFonts w:ascii="Times New Roman" w:eastAsiaTheme="minorEastAsia" w:hAnsi="Times New Roman"/>
          <w:bCs/>
          <w:szCs w:val="21"/>
        </w:rPr>
      </w:pPr>
      <w:r>
        <w:rPr>
          <w:rFonts w:ascii="Times New Roman" w:eastAsiaTheme="minorEastAsia" w:hAnsi="Times New Roman" w:hint="eastAsia"/>
          <w:bCs/>
          <w:szCs w:val="21"/>
          <w:lang w:eastAsia="zh-CN"/>
        </w:rPr>
        <w:t>工作压力：</w:t>
      </w:r>
      <w:r>
        <w:rPr>
          <w:rFonts w:ascii="Times New Roman" w:eastAsiaTheme="minorEastAsia" w:hAnsi="Times New Roman"/>
          <w:bCs/>
          <w:szCs w:val="21"/>
          <w:lang w:eastAsia="zh-CN"/>
        </w:rPr>
        <w:t>20</w:t>
      </w:r>
      <w:r>
        <w:rPr>
          <w:rFonts w:ascii="Times New Roman" w:eastAsiaTheme="minorEastAsia" w:hAnsi="Times New Roman"/>
          <w:bCs/>
          <w:szCs w:val="21"/>
        </w:rPr>
        <w:t>～</w:t>
      </w:r>
      <w:r>
        <w:rPr>
          <w:rFonts w:ascii="Times New Roman" w:eastAsiaTheme="minorEastAsia" w:hAnsi="Times New Roman"/>
          <w:bCs/>
          <w:szCs w:val="21"/>
        </w:rPr>
        <w:t>25barg</w:t>
      </w:r>
      <w:r>
        <w:rPr>
          <w:rFonts w:ascii="Times New Roman" w:eastAsiaTheme="minorEastAsia" w:hAnsi="Times New Roman" w:hint="eastAsia"/>
          <w:bCs/>
          <w:szCs w:val="21"/>
          <w:lang w:eastAsia="zh-CN"/>
        </w:rPr>
        <w:t>；</w:t>
      </w:r>
    </w:p>
    <w:p w:rsidR="00DD2079" w:rsidRDefault="00DD2079" w:rsidP="00DD2079">
      <w:pPr>
        <w:widowControl w:val="0"/>
        <w:numPr>
          <w:ilvl w:val="0"/>
          <w:numId w:val="1"/>
        </w:numPr>
        <w:adjustRightInd w:val="0"/>
        <w:snapToGrid w:val="0"/>
        <w:spacing w:line="360" w:lineRule="auto"/>
        <w:ind w:left="0" w:firstLine="480"/>
        <w:rPr>
          <w:rFonts w:ascii="Times New Roman" w:eastAsiaTheme="minorEastAsia" w:hAnsi="Times New Roman"/>
          <w:bCs/>
          <w:szCs w:val="21"/>
          <w:lang w:eastAsia="zh-CN"/>
        </w:rPr>
      </w:pPr>
      <w:r>
        <w:rPr>
          <w:rFonts w:ascii="Times New Roman" w:eastAsiaTheme="minorEastAsia" w:hAnsi="Times New Roman" w:hint="eastAsia"/>
          <w:bCs/>
          <w:szCs w:val="21"/>
          <w:lang w:eastAsia="zh-CN"/>
        </w:rPr>
        <w:t>系统</w:t>
      </w:r>
      <w:r>
        <w:rPr>
          <w:rFonts w:ascii="Times New Roman" w:eastAsiaTheme="minorEastAsia" w:hAnsi="Times New Roman"/>
          <w:bCs/>
          <w:szCs w:val="21"/>
          <w:lang w:eastAsia="zh-CN"/>
        </w:rPr>
        <w:t>设计压力</w:t>
      </w:r>
      <w:r>
        <w:rPr>
          <w:rFonts w:ascii="Times New Roman" w:eastAsiaTheme="minorEastAsia" w:hAnsi="Times New Roman" w:hint="eastAsia"/>
          <w:bCs/>
          <w:szCs w:val="21"/>
          <w:lang w:eastAsia="zh-CN"/>
        </w:rPr>
        <w:t>：</w:t>
      </w:r>
      <w:r>
        <w:rPr>
          <w:rFonts w:ascii="Times New Roman" w:eastAsiaTheme="minorEastAsia" w:hAnsi="Times New Roman"/>
          <w:bCs/>
          <w:szCs w:val="21"/>
          <w:lang w:eastAsia="zh-CN"/>
        </w:rPr>
        <w:t>≥30barg</w:t>
      </w:r>
      <w:r>
        <w:rPr>
          <w:rFonts w:ascii="Times New Roman" w:eastAsiaTheme="minorEastAsia" w:hAnsi="Times New Roman" w:hint="eastAsia"/>
          <w:bCs/>
          <w:szCs w:val="21"/>
          <w:lang w:eastAsia="zh-CN"/>
        </w:rPr>
        <w:t>；</w:t>
      </w:r>
    </w:p>
    <w:p w:rsidR="00DD2079" w:rsidRDefault="00DD2079" w:rsidP="00DD2079">
      <w:pPr>
        <w:widowControl w:val="0"/>
        <w:numPr>
          <w:ilvl w:val="0"/>
          <w:numId w:val="1"/>
        </w:numPr>
        <w:adjustRightInd w:val="0"/>
        <w:snapToGrid w:val="0"/>
        <w:spacing w:line="360" w:lineRule="auto"/>
        <w:ind w:left="0" w:firstLine="480"/>
        <w:rPr>
          <w:rFonts w:ascii="Times New Roman" w:eastAsiaTheme="minorEastAsia" w:hAnsi="Times New Roman"/>
          <w:bCs/>
          <w:szCs w:val="21"/>
          <w:lang w:eastAsia="zh-CN"/>
        </w:rPr>
      </w:pPr>
      <w:r>
        <w:rPr>
          <w:rFonts w:ascii="Times New Roman" w:eastAsiaTheme="minorEastAsia" w:hAnsi="Times New Roman" w:hint="eastAsia"/>
          <w:bCs/>
          <w:szCs w:val="21"/>
          <w:lang w:eastAsia="zh-CN"/>
        </w:rPr>
        <w:t>出口气体纯度：</w:t>
      </w:r>
      <w:r>
        <w:rPr>
          <w:rFonts w:ascii="Times New Roman" w:eastAsiaTheme="minorEastAsia" w:hAnsi="Times New Roman"/>
          <w:bCs/>
          <w:szCs w:val="21"/>
          <w:lang w:eastAsia="zh-CN"/>
        </w:rPr>
        <w:t>≥99.999%</w:t>
      </w:r>
      <w:r>
        <w:rPr>
          <w:rFonts w:ascii="Times New Roman" w:eastAsiaTheme="minorEastAsia" w:hAnsi="Times New Roman" w:hint="eastAsia"/>
          <w:bCs/>
          <w:szCs w:val="21"/>
          <w:lang w:eastAsia="zh-CN"/>
        </w:rPr>
        <w:t>（</w:t>
      </w:r>
      <w:r>
        <w:rPr>
          <w:rFonts w:ascii="Times New Roman" w:eastAsiaTheme="minorEastAsia" w:hAnsi="Times New Roman"/>
          <w:bCs/>
          <w:szCs w:val="21"/>
          <w:lang w:eastAsia="zh-CN"/>
        </w:rPr>
        <w:t>原料氦气进气纯度</w:t>
      </w:r>
      <w:r>
        <w:rPr>
          <w:rFonts w:ascii="Times New Roman" w:eastAsiaTheme="minorEastAsia" w:hAnsi="Times New Roman"/>
          <w:bCs/>
          <w:szCs w:val="21"/>
          <w:lang w:eastAsia="zh-CN"/>
        </w:rPr>
        <w:t>≥99%</w:t>
      </w:r>
      <w:r>
        <w:rPr>
          <w:rFonts w:ascii="Times New Roman" w:eastAsiaTheme="minorEastAsia" w:hAnsi="Times New Roman" w:hint="eastAsia"/>
          <w:bCs/>
          <w:szCs w:val="21"/>
          <w:lang w:eastAsia="zh-CN"/>
        </w:rPr>
        <w:t>、</w:t>
      </w:r>
      <w:r>
        <w:rPr>
          <w:rFonts w:ascii="Times New Roman" w:eastAsiaTheme="minorEastAsia" w:hAnsi="Times New Roman"/>
          <w:bCs/>
          <w:szCs w:val="21"/>
          <w:lang w:eastAsia="zh-CN"/>
        </w:rPr>
        <w:t>露点</w:t>
      </w:r>
      <w:r>
        <w:rPr>
          <w:rFonts w:ascii="Times New Roman" w:eastAsiaTheme="minorEastAsia" w:hAnsi="Times New Roman"/>
          <w:bCs/>
          <w:szCs w:val="21"/>
          <w:lang w:eastAsia="zh-CN"/>
        </w:rPr>
        <w:t>≤30ppm</w:t>
      </w:r>
      <w:r>
        <w:rPr>
          <w:rFonts w:ascii="Times New Roman" w:eastAsiaTheme="minorEastAsia" w:hAnsi="Times New Roman" w:hint="eastAsia"/>
          <w:bCs/>
          <w:szCs w:val="21"/>
          <w:lang w:eastAsia="zh-CN"/>
        </w:rPr>
        <w:t>）</w:t>
      </w:r>
      <w:r>
        <w:rPr>
          <w:rFonts w:ascii="Times New Roman" w:eastAsiaTheme="minorEastAsia" w:hAnsi="Times New Roman"/>
          <w:bCs/>
          <w:szCs w:val="21"/>
          <w:lang w:eastAsia="zh-CN"/>
        </w:rPr>
        <w:t>；</w:t>
      </w:r>
    </w:p>
    <w:p w:rsidR="00DD2079" w:rsidRDefault="00DD2079" w:rsidP="00DD2079">
      <w:pPr>
        <w:widowControl w:val="0"/>
        <w:numPr>
          <w:ilvl w:val="0"/>
          <w:numId w:val="1"/>
        </w:numPr>
        <w:adjustRightInd w:val="0"/>
        <w:snapToGrid w:val="0"/>
        <w:spacing w:line="360" w:lineRule="auto"/>
        <w:ind w:left="0" w:firstLine="480"/>
        <w:rPr>
          <w:rFonts w:ascii="Times New Roman" w:eastAsiaTheme="minorEastAsia" w:hAnsi="Times New Roman"/>
          <w:bCs/>
          <w:szCs w:val="21"/>
          <w:lang w:eastAsia="zh-CN"/>
        </w:rPr>
      </w:pPr>
      <w:r>
        <w:rPr>
          <w:rFonts w:ascii="Times New Roman" w:eastAsiaTheme="minorEastAsia" w:hAnsi="Times New Roman"/>
          <w:bCs/>
          <w:szCs w:val="21"/>
          <w:lang w:eastAsia="zh-CN"/>
        </w:rPr>
        <w:t>纯化器处理量</w:t>
      </w:r>
      <w:r>
        <w:rPr>
          <w:rFonts w:ascii="Times New Roman" w:eastAsiaTheme="minorEastAsia" w:hAnsi="Times New Roman" w:hint="eastAsia"/>
          <w:bCs/>
          <w:szCs w:val="21"/>
          <w:lang w:eastAsia="zh-CN"/>
        </w:rPr>
        <w:t>：工作流量</w:t>
      </w:r>
      <w:r>
        <w:rPr>
          <w:rFonts w:ascii="Times New Roman" w:eastAsiaTheme="minorEastAsia" w:hAnsi="Times New Roman"/>
          <w:bCs/>
          <w:szCs w:val="21"/>
          <w:lang w:eastAsia="zh-CN"/>
        </w:rPr>
        <w:t>200 Nm</w:t>
      </w:r>
      <w:r>
        <w:rPr>
          <w:rFonts w:ascii="Times New Roman" w:eastAsiaTheme="minorEastAsia" w:hAnsi="Times New Roman"/>
          <w:bCs/>
          <w:szCs w:val="21"/>
          <w:vertAlign w:val="superscript"/>
          <w:lang w:eastAsia="zh-CN"/>
        </w:rPr>
        <w:t>3</w:t>
      </w:r>
      <w:r>
        <w:rPr>
          <w:rFonts w:ascii="Times New Roman" w:eastAsiaTheme="minorEastAsia" w:hAnsi="Times New Roman"/>
          <w:bCs/>
          <w:szCs w:val="21"/>
          <w:lang w:eastAsia="zh-CN"/>
        </w:rPr>
        <w:t>/h</w:t>
      </w:r>
      <w:r>
        <w:rPr>
          <w:rFonts w:ascii="Times New Roman" w:eastAsiaTheme="minorEastAsia" w:hAnsi="Times New Roman" w:hint="eastAsia"/>
          <w:bCs/>
          <w:szCs w:val="21"/>
          <w:lang w:eastAsia="zh-CN"/>
        </w:rPr>
        <w:t>时，</w:t>
      </w:r>
      <w:r>
        <w:rPr>
          <w:rFonts w:ascii="Times New Roman" w:eastAsiaTheme="minorEastAsia" w:hAnsi="Times New Roman"/>
          <w:bCs/>
          <w:szCs w:val="21"/>
          <w:lang w:eastAsia="zh-CN"/>
        </w:rPr>
        <w:t>单台纯化器总处理量</w:t>
      </w:r>
      <w:r>
        <w:rPr>
          <w:rFonts w:ascii="Times New Roman" w:eastAsiaTheme="minorEastAsia" w:hAnsi="Times New Roman"/>
          <w:bCs/>
          <w:szCs w:val="21"/>
          <w:lang w:eastAsia="zh-CN"/>
        </w:rPr>
        <w:t>≥4800Nm</w:t>
      </w:r>
      <w:r>
        <w:rPr>
          <w:rFonts w:ascii="Times New Roman" w:eastAsiaTheme="minorEastAsia" w:hAnsi="Times New Roman"/>
          <w:bCs/>
          <w:szCs w:val="21"/>
          <w:vertAlign w:val="superscript"/>
          <w:lang w:eastAsia="zh-CN"/>
        </w:rPr>
        <w:t>3</w:t>
      </w:r>
      <w:r>
        <w:rPr>
          <w:rFonts w:ascii="Times New Roman" w:eastAsiaTheme="minorEastAsia" w:hAnsi="Times New Roman"/>
          <w:bCs/>
          <w:szCs w:val="21"/>
          <w:lang w:eastAsia="zh-CN"/>
        </w:rPr>
        <w:t>（原料气纯度</w:t>
      </w:r>
      <w:r>
        <w:rPr>
          <w:rFonts w:ascii="Times New Roman" w:eastAsiaTheme="minorEastAsia" w:hAnsi="Times New Roman"/>
          <w:bCs/>
          <w:szCs w:val="21"/>
          <w:lang w:eastAsia="zh-CN"/>
        </w:rPr>
        <w:t>≥99%</w:t>
      </w:r>
      <w:r>
        <w:rPr>
          <w:rFonts w:ascii="Times New Roman" w:eastAsiaTheme="minorEastAsia" w:hAnsi="Times New Roman"/>
          <w:bCs/>
          <w:szCs w:val="21"/>
          <w:lang w:eastAsia="zh-CN"/>
        </w:rPr>
        <w:t>时）；</w:t>
      </w:r>
    </w:p>
    <w:p w:rsidR="00DD2079" w:rsidRDefault="00DD2079" w:rsidP="00DD2079">
      <w:pPr>
        <w:widowControl w:val="0"/>
        <w:numPr>
          <w:ilvl w:val="0"/>
          <w:numId w:val="1"/>
        </w:numPr>
        <w:adjustRightInd w:val="0"/>
        <w:snapToGrid w:val="0"/>
        <w:spacing w:line="360" w:lineRule="auto"/>
        <w:ind w:left="0" w:firstLine="480"/>
        <w:rPr>
          <w:rFonts w:ascii="Times New Roman" w:eastAsiaTheme="minorEastAsia" w:hAnsi="Times New Roman"/>
          <w:bCs/>
          <w:szCs w:val="21"/>
          <w:lang w:eastAsia="zh-CN"/>
        </w:rPr>
      </w:pPr>
      <w:r>
        <w:rPr>
          <w:rFonts w:ascii="Times New Roman" w:eastAsiaTheme="minorEastAsia" w:hAnsi="Times New Roman" w:hint="eastAsia"/>
          <w:bCs/>
          <w:szCs w:val="21"/>
          <w:lang w:eastAsia="zh-CN"/>
        </w:rPr>
        <w:t>压损：</w:t>
      </w:r>
      <w:r>
        <w:rPr>
          <w:rFonts w:ascii="Times New Roman" w:eastAsiaTheme="minorEastAsia" w:hAnsi="Times New Roman"/>
          <w:bCs/>
          <w:szCs w:val="21"/>
          <w:lang w:eastAsia="zh-CN"/>
        </w:rPr>
        <w:t>纯化器在进气压力</w:t>
      </w:r>
      <w:r>
        <w:rPr>
          <w:rFonts w:ascii="Times New Roman" w:eastAsiaTheme="minorEastAsia" w:hAnsi="Times New Roman"/>
          <w:bCs/>
          <w:szCs w:val="21"/>
          <w:lang w:eastAsia="zh-CN"/>
        </w:rPr>
        <w:t>20barg</w:t>
      </w:r>
      <w:r>
        <w:rPr>
          <w:rFonts w:ascii="Times New Roman" w:eastAsiaTheme="minorEastAsia" w:hAnsi="Times New Roman"/>
          <w:bCs/>
          <w:szCs w:val="21"/>
          <w:lang w:eastAsia="zh-CN"/>
        </w:rPr>
        <w:t>、工作流量</w:t>
      </w:r>
      <w:r>
        <w:rPr>
          <w:rFonts w:ascii="Times New Roman" w:eastAsiaTheme="minorEastAsia" w:hAnsi="Times New Roman"/>
          <w:bCs/>
          <w:szCs w:val="21"/>
          <w:lang w:eastAsia="zh-CN"/>
        </w:rPr>
        <w:t>450 Nm</w:t>
      </w:r>
      <w:r>
        <w:rPr>
          <w:rFonts w:ascii="Times New Roman" w:eastAsiaTheme="minorEastAsia" w:hAnsi="Times New Roman"/>
          <w:bCs/>
          <w:szCs w:val="21"/>
          <w:vertAlign w:val="superscript"/>
          <w:lang w:eastAsia="zh-CN"/>
        </w:rPr>
        <w:t>3</w:t>
      </w:r>
      <w:r>
        <w:rPr>
          <w:rFonts w:ascii="Times New Roman" w:eastAsiaTheme="minorEastAsia" w:hAnsi="Times New Roman"/>
          <w:bCs/>
          <w:szCs w:val="21"/>
          <w:lang w:eastAsia="zh-CN"/>
        </w:rPr>
        <w:t>/h</w:t>
      </w:r>
      <w:r>
        <w:rPr>
          <w:rFonts w:ascii="Times New Roman" w:eastAsiaTheme="minorEastAsia" w:hAnsi="Times New Roman"/>
          <w:bCs/>
          <w:szCs w:val="21"/>
          <w:lang w:eastAsia="zh-CN"/>
        </w:rPr>
        <w:t>时，进出口压降</w:t>
      </w:r>
      <w:r>
        <w:rPr>
          <w:rFonts w:ascii="Times New Roman" w:eastAsiaTheme="minorEastAsia" w:hAnsi="Times New Roman"/>
          <w:bCs/>
          <w:szCs w:val="21"/>
        </w:rPr>
        <w:t>Δ</w:t>
      </w:r>
      <w:r>
        <w:rPr>
          <w:rFonts w:ascii="Times New Roman" w:eastAsiaTheme="minorEastAsia" w:hAnsi="Times New Roman"/>
          <w:bCs/>
          <w:szCs w:val="21"/>
          <w:lang w:eastAsia="zh-CN"/>
        </w:rPr>
        <w:t>P≤1.5bar</w:t>
      </w:r>
      <w:r>
        <w:rPr>
          <w:rFonts w:ascii="Times New Roman" w:eastAsiaTheme="minorEastAsia" w:hAnsi="Times New Roman"/>
          <w:bCs/>
          <w:szCs w:val="21"/>
          <w:lang w:eastAsia="zh-CN"/>
        </w:rPr>
        <w:t>；</w:t>
      </w:r>
    </w:p>
    <w:p w:rsidR="00DD2079" w:rsidRDefault="00DD2079" w:rsidP="00DD2079">
      <w:pPr>
        <w:widowControl w:val="0"/>
        <w:numPr>
          <w:ilvl w:val="0"/>
          <w:numId w:val="1"/>
        </w:numPr>
        <w:adjustRightInd w:val="0"/>
        <w:snapToGrid w:val="0"/>
        <w:spacing w:line="360" w:lineRule="auto"/>
        <w:ind w:left="0" w:firstLine="480"/>
        <w:rPr>
          <w:rFonts w:ascii="Times New Roman" w:eastAsiaTheme="minorEastAsia" w:hAnsi="Times New Roman"/>
          <w:bCs/>
          <w:szCs w:val="21"/>
          <w:lang w:eastAsia="zh-CN"/>
        </w:rPr>
      </w:pPr>
      <w:r>
        <w:rPr>
          <w:rFonts w:ascii="Times New Roman" w:eastAsiaTheme="minorEastAsia" w:hAnsi="Times New Roman"/>
          <w:bCs/>
          <w:szCs w:val="21"/>
          <w:lang w:eastAsia="zh-CN"/>
        </w:rPr>
        <w:t>主换热器进出口温差</w:t>
      </w:r>
      <w:r>
        <w:rPr>
          <w:rFonts w:ascii="Times New Roman" w:eastAsiaTheme="minorEastAsia" w:hAnsi="Times New Roman" w:hint="eastAsia"/>
          <w:bCs/>
          <w:szCs w:val="21"/>
          <w:lang w:eastAsia="zh-CN"/>
        </w:rPr>
        <w:t>：</w:t>
      </w:r>
      <w:r>
        <w:rPr>
          <w:rFonts w:ascii="Times New Roman" w:eastAsiaTheme="minorEastAsia" w:hAnsi="Times New Roman"/>
          <w:bCs/>
          <w:szCs w:val="21"/>
          <w:lang w:eastAsia="zh-CN"/>
        </w:rPr>
        <w:t>≤10K</w:t>
      </w:r>
      <w:r>
        <w:rPr>
          <w:rFonts w:ascii="Times New Roman" w:eastAsiaTheme="minorEastAsia" w:hAnsi="Times New Roman" w:hint="eastAsia"/>
          <w:bCs/>
          <w:szCs w:val="21"/>
          <w:lang w:eastAsia="zh-CN"/>
        </w:rPr>
        <w:t>，主换热器进、出口温度传感器需要方便更换；</w:t>
      </w:r>
    </w:p>
    <w:p w:rsidR="00DD2079" w:rsidRDefault="00DD2079" w:rsidP="00DD2079">
      <w:pPr>
        <w:widowControl w:val="0"/>
        <w:numPr>
          <w:ilvl w:val="0"/>
          <w:numId w:val="1"/>
        </w:numPr>
        <w:adjustRightInd w:val="0"/>
        <w:snapToGrid w:val="0"/>
        <w:spacing w:line="360" w:lineRule="auto"/>
        <w:ind w:left="0" w:firstLine="480"/>
        <w:rPr>
          <w:rFonts w:ascii="Times New Roman" w:eastAsiaTheme="minorEastAsia" w:hAnsi="Times New Roman"/>
          <w:bCs/>
          <w:szCs w:val="21"/>
          <w:lang w:eastAsia="zh-CN"/>
        </w:rPr>
      </w:pPr>
      <w:r>
        <w:rPr>
          <w:rFonts w:ascii="Times New Roman" w:eastAsiaTheme="minorEastAsia" w:hAnsi="Times New Roman"/>
          <w:color w:val="000000"/>
          <w:lang w:eastAsia="zh-CN"/>
        </w:rPr>
        <w:t>单台氦气纯化器活化再生时间：</w:t>
      </w:r>
      <w:r>
        <w:rPr>
          <w:rFonts w:ascii="Times New Roman" w:eastAsiaTheme="minorEastAsia" w:hAnsi="Times New Roman"/>
          <w:color w:val="000000"/>
          <w:lang w:eastAsia="zh-CN"/>
        </w:rPr>
        <w:t>≤20h</w:t>
      </w:r>
      <w:r>
        <w:rPr>
          <w:rFonts w:ascii="Times New Roman" w:eastAsiaTheme="minorEastAsia" w:hAnsi="Times New Roman"/>
          <w:color w:val="000000"/>
          <w:lang w:eastAsia="zh-CN"/>
        </w:rPr>
        <w:t>；</w:t>
      </w:r>
    </w:p>
    <w:p w:rsidR="00DD2079" w:rsidRPr="00DD2079" w:rsidRDefault="00DD2079" w:rsidP="00DD2079">
      <w:pPr>
        <w:widowControl w:val="0"/>
        <w:numPr>
          <w:ilvl w:val="0"/>
          <w:numId w:val="1"/>
        </w:numPr>
        <w:adjustRightInd w:val="0"/>
        <w:snapToGrid w:val="0"/>
        <w:spacing w:line="360" w:lineRule="auto"/>
        <w:ind w:left="0" w:firstLine="480"/>
        <w:rPr>
          <w:rFonts w:ascii="Times New Roman" w:eastAsiaTheme="minorEastAsia" w:hAnsi="Times New Roman"/>
          <w:bCs/>
          <w:szCs w:val="21"/>
          <w:lang w:eastAsia="zh-CN"/>
        </w:rPr>
      </w:pPr>
      <w:r w:rsidRPr="00DD2079">
        <w:rPr>
          <w:rFonts w:ascii="Times New Roman" w:eastAsiaTheme="minorEastAsia" w:hAnsi="Times New Roman" w:hint="eastAsia"/>
          <w:b/>
          <w:bCs/>
          <w:lang w:eastAsia="zh-CN"/>
        </w:rPr>
        <w:t>2</w:t>
      </w:r>
      <w:r w:rsidRPr="00DD2079">
        <w:rPr>
          <w:rFonts w:ascii="Times New Roman" w:eastAsiaTheme="minorEastAsia" w:hAnsi="Times New Roman" w:hint="eastAsia"/>
          <w:b/>
          <w:bCs/>
          <w:lang w:eastAsia="zh-CN"/>
        </w:rPr>
        <w:t>功能要求</w:t>
      </w:r>
    </w:p>
    <w:p w:rsidR="00DD2079" w:rsidRDefault="00DD2079" w:rsidP="00DD2079">
      <w:pPr>
        <w:widowControl w:val="0"/>
        <w:numPr>
          <w:ilvl w:val="0"/>
          <w:numId w:val="2"/>
        </w:numPr>
        <w:adjustRightInd w:val="0"/>
        <w:snapToGrid w:val="0"/>
        <w:spacing w:line="360" w:lineRule="auto"/>
        <w:ind w:left="0" w:firstLine="480"/>
        <w:rPr>
          <w:rFonts w:ascii="Times New Roman" w:eastAsiaTheme="minorEastAsia" w:hAnsi="Times New Roman"/>
          <w:bCs/>
          <w:szCs w:val="21"/>
          <w:lang w:eastAsia="zh-CN"/>
        </w:rPr>
      </w:pPr>
      <w:r>
        <w:rPr>
          <w:rFonts w:ascii="Times New Roman" w:eastAsiaTheme="minorEastAsia" w:hAnsi="Times New Roman"/>
          <w:szCs w:val="20"/>
          <w:lang w:eastAsia="zh-CN"/>
        </w:rPr>
        <w:t>纯化器具备液氮自动加注与排放功能，液氮杜瓦顶部加注液氮、液氮杜瓦底部排出液氮；室内与纯化</w:t>
      </w:r>
      <w:proofErr w:type="gramStart"/>
      <w:r>
        <w:rPr>
          <w:rFonts w:ascii="Times New Roman" w:eastAsiaTheme="minorEastAsia" w:hAnsi="Times New Roman"/>
          <w:szCs w:val="20"/>
          <w:lang w:eastAsia="zh-CN"/>
        </w:rPr>
        <w:t>器撬装</w:t>
      </w:r>
      <w:proofErr w:type="gramEnd"/>
      <w:r>
        <w:rPr>
          <w:rFonts w:ascii="Times New Roman" w:eastAsiaTheme="minorEastAsia" w:hAnsi="Times New Roman"/>
          <w:szCs w:val="20"/>
          <w:lang w:eastAsia="zh-CN"/>
        </w:rPr>
        <w:t>同一水平面设置气化器与接水盘，排出的液氮经过气化器换热至室温后引出室外排放，液氮能够通过气化器排净</w:t>
      </w:r>
      <w:r>
        <w:rPr>
          <w:rFonts w:ascii="Times New Roman" w:eastAsiaTheme="minorEastAsia" w:hAnsi="Times New Roman" w:hint="eastAsia"/>
          <w:szCs w:val="20"/>
          <w:lang w:eastAsia="zh-CN"/>
        </w:rPr>
        <w:t>；液氮加注使用调节阀。</w:t>
      </w:r>
    </w:p>
    <w:p w:rsidR="00DD2079" w:rsidRDefault="00DD2079" w:rsidP="00DD2079">
      <w:pPr>
        <w:widowControl w:val="0"/>
        <w:numPr>
          <w:ilvl w:val="0"/>
          <w:numId w:val="2"/>
        </w:numPr>
        <w:adjustRightInd w:val="0"/>
        <w:snapToGrid w:val="0"/>
        <w:spacing w:line="360" w:lineRule="auto"/>
        <w:ind w:left="0" w:firstLine="480"/>
        <w:rPr>
          <w:rFonts w:ascii="Times New Roman" w:eastAsiaTheme="minorEastAsia" w:hAnsi="Times New Roman"/>
          <w:bCs/>
          <w:szCs w:val="21"/>
          <w:lang w:eastAsia="zh-CN"/>
        </w:rPr>
      </w:pPr>
      <w:r>
        <w:rPr>
          <w:rFonts w:ascii="Times New Roman" w:eastAsiaTheme="minorEastAsia" w:hAnsi="Times New Roman"/>
          <w:szCs w:val="20"/>
          <w:lang w:eastAsia="zh-CN"/>
        </w:rPr>
        <w:t>纯化器吸附剂更换接口设置位置应考虑可在</w:t>
      </w:r>
      <w:proofErr w:type="gramStart"/>
      <w:r>
        <w:rPr>
          <w:rFonts w:ascii="Times New Roman" w:eastAsiaTheme="minorEastAsia" w:hAnsi="Times New Roman"/>
          <w:szCs w:val="20"/>
          <w:lang w:eastAsia="zh-CN"/>
        </w:rPr>
        <w:t>不</w:t>
      </w:r>
      <w:proofErr w:type="gramEnd"/>
      <w:r>
        <w:rPr>
          <w:rFonts w:ascii="Times New Roman" w:eastAsiaTheme="minorEastAsia" w:hAnsi="Times New Roman"/>
          <w:szCs w:val="20"/>
          <w:lang w:eastAsia="zh-CN"/>
        </w:rPr>
        <w:t>起吊或者拆卸纯化器的情况下进行更换吸附剂</w:t>
      </w:r>
    </w:p>
    <w:p w:rsidR="00DD2079" w:rsidRDefault="00DD2079" w:rsidP="00DD2079">
      <w:pPr>
        <w:widowControl w:val="0"/>
        <w:numPr>
          <w:ilvl w:val="0"/>
          <w:numId w:val="2"/>
        </w:numPr>
        <w:adjustRightInd w:val="0"/>
        <w:snapToGrid w:val="0"/>
        <w:spacing w:line="360" w:lineRule="auto"/>
        <w:ind w:left="0" w:firstLine="480"/>
        <w:rPr>
          <w:rFonts w:ascii="Times New Roman" w:eastAsiaTheme="minorEastAsia" w:hAnsi="Times New Roman"/>
          <w:bCs/>
          <w:szCs w:val="21"/>
          <w:lang w:eastAsia="zh-CN"/>
        </w:rPr>
      </w:pPr>
      <w:r>
        <w:rPr>
          <w:rFonts w:ascii="Times New Roman" w:eastAsiaTheme="minorEastAsia" w:hAnsi="Times New Roman"/>
          <w:bCs/>
          <w:szCs w:val="21"/>
          <w:lang w:eastAsia="zh-CN"/>
        </w:rPr>
        <w:t>纯化系统采用液氮低温纯化单元，其内部设置温度、压力</w:t>
      </w:r>
      <w:r>
        <w:rPr>
          <w:rFonts w:ascii="Times New Roman" w:eastAsiaTheme="minorEastAsia" w:hAnsi="Times New Roman" w:hint="eastAsia"/>
          <w:bCs/>
          <w:szCs w:val="21"/>
          <w:lang w:eastAsia="zh-CN"/>
        </w:rPr>
        <w:t>、液位等测量传感器</w:t>
      </w:r>
      <w:r>
        <w:rPr>
          <w:rFonts w:ascii="Times New Roman" w:eastAsiaTheme="minorEastAsia" w:hAnsi="Times New Roman"/>
          <w:bCs/>
          <w:szCs w:val="21"/>
          <w:lang w:eastAsia="zh-CN"/>
        </w:rPr>
        <w:t>，实现液氮的自动补加及排放功能；</w:t>
      </w:r>
    </w:p>
    <w:p w:rsidR="00DD2079" w:rsidRDefault="00DD2079" w:rsidP="00DD2079">
      <w:pPr>
        <w:widowControl w:val="0"/>
        <w:numPr>
          <w:ilvl w:val="0"/>
          <w:numId w:val="2"/>
        </w:numPr>
        <w:adjustRightInd w:val="0"/>
        <w:snapToGrid w:val="0"/>
        <w:spacing w:line="360" w:lineRule="auto"/>
        <w:ind w:left="0" w:firstLine="480"/>
        <w:rPr>
          <w:rFonts w:ascii="Times New Roman" w:eastAsiaTheme="minorEastAsia" w:hAnsi="Times New Roman"/>
          <w:bCs/>
          <w:szCs w:val="21"/>
          <w:lang w:eastAsia="zh-CN"/>
        </w:rPr>
      </w:pPr>
      <w:r>
        <w:rPr>
          <w:rFonts w:ascii="Times New Roman" w:eastAsiaTheme="minorEastAsia" w:hAnsi="Times New Roman"/>
          <w:bCs/>
          <w:szCs w:val="21"/>
          <w:lang w:eastAsia="zh-CN"/>
        </w:rPr>
        <w:t>纯化系统吸附材料饱和后进行提醒，可手动或自动进行活化再生处理，方法为加热状态下使用氮气吹扫（以抽真空辅助）；</w:t>
      </w:r>
    </w:p>
    <w:p w:rsidR="00DD2079" w:rsidRDefault="00DD2079" w:rsidP="00DD2079">
      <w:pPr>
        <w:widowControl w:val="0"/>
        <w:numPr>
          <w:ilvl w:val="0"/>
          <w:numId w:val="2"/>
        </w:numPr>
        <w:adjustRightInd w:val="0"/>
        <w:snapToGrid w:val="0"/>
        <w:spacing w:line="360" w:lineRule="auto"/>
        <w:ind w:left="0" w:firstLine="480"/>
        <w:rPr>
          <w:rFonts w:ascii="Times New Roman" w:eastAsiaTheme="minorEastAsia" w:hAnsi="Times New Roman"/>
          <w:bCs/>
          <w:szCs w:val="21"/>
          <w:lang w:eastAsia="zh-CN"/>
        </w:rPr>
      </w:pPr>
      <w:r>
        <w:rPr>
          <w:rFonts w:ascii="Times New Roman" w:eastAsiaTheme="minorEastAsia" w:hAnsi="Times New Roman"/>
          <w:bCs/>
          <w:szCs w:val="21"/>
          <w:lang w:eastAsia="zh-CN"/>
        </w:rPr>
        <w:t>纯化单元出口设置回路管道，当纯化后的气体纯度未达到指标要求时，可以通过回路管道进行回收操作；</w:t>
      </w:r>
    </w:p>
    <w:p w:rsidR="00DD2079" w:rsidRDefault="00DD2079" w:rsidP="00DD2079">
      <w:pPr>
        <w:widowControl w:val="0"/>
        <w:numPr>
          <w:ilvl w:val="0"/>
          <w:numId w:val="2"/>
        </w:numPr>
        <w:adjustRightInd w:val="0"/>
        <w:snapToGrid w:val="0"/>
        <w:spacing w:line="360" w:lineRule="auto"/>
        <w:ind w:left="0" w:firstLine="480"/>
        <w:rPr>
          <w:rFonts w:ascii="Times New Roman" w:eastAsiaTheme="minorEastAsia" w:hAnsi="Times New Roman"/>
          <w:bCs/>
          <w:szCs w:val="21"/>
          <w:lang w:eastAsia="zh-CN"/>
        </w:rPr>
      </w:pPr>
      <w:r>
        <w:rPr>
          <w:rFonts w:ascii="Times New Roman" w:eastAsiaTheme="minorEastAsia" w:hAnsi="Times New Roman"/>
          <w:bCs/>
          <w:szCs w:val="21"/>
          <w:lang w:eastAsia="zh-CN"/>
        </w:rPr>
        <w:t>氦气纯化器应按国家相关规定设置安全保护装置及</w:t>
      </w:r>
      <w:r>
        <w:rPr>
          <w:rFonts w:ascii="Times New Roman" w:eastAsiaTheme="minorEastAsia" w:hAnsi="Times New Roman" w:hint="eastAsia"/>
          <w:bCs/>
          <w:szCs w:val="21"/>
          <w:lang w:eastAsia="zh-CN"/>
        </w:rPr>
        <w:t>安全</w:t>
      </w:r>
      <w:r>
        <w:rPr>
          <w:rFonts w:ascii="Times New Roman" w:eastAsiaTheme="minorEastAsia" w:hAnsi="Times New Roman"/>
          <w:bCs/>
          <w:szCs w:val="21"/>
          <w:lang w:eastAsia="zh-CN"/>
        </w:rPr>
        <w:t>阀；</w:t>
      </w:r>
    </w:p>
    <w:p w:rsidR="00DD2079" w:rsidRDefault="00DD2079" w:rsidP="00DD2079">
      <w:pPr>
        <w:widowControl w:val="0"/>
        <w:numPr>
          <w:ilvl w:val="0"/>
          <w:numId w:val="2"/>
        </w:numPr>
        <w:adjustRightInd w:val="0"/>
        <w:snapToGrid w:val="0"/>
        <w:spacing w:line="360" w:lineRule="auto"/>
        <w:ind w:left="0" w:firstLine="480"/>
        <w:rPr>
          <w:rFonts w:ascii="Times New Roman" w:eastAsiaTheme="minorEastAsia" w:hAnsi="Times New Roman"/>
          <w:bCs/>
          <w:szCs w:val="21"/>
          <w:lang w:eastAsia="zh-CN"/>
        </w:rPr>
      </w:pPr>
      <w:r>
        <w:rPr>
          <w:rFonts w:ascii="Times New Roman" w:eastAsiaTheme="minorEastAsia" w:hAnsi="Times New Roman"/>
          <w:bCs/>
          <w:szCs w:val="21"/>
          <w:lang w:eastAsia="zh-CN"/>
        </w:rPr>
        <w:lastRenderedPageBreak/>
        <w:t>纯化器需留有隔热真空抽口；</w:t>
      </w:r>
    </w:p>
    <w:p w:rsidR="00DD2079" w:rsidRDefault="00DD2079" w:rsidP="00DD2079">
      <w:pPr>
        <w:widowControl w:val="0"/>
        <w:numPr>
          <w:ilvl w:val="0"/>
          <w:numId w:val="2"/>
        </w:numPr>
        <w:adjustRightInd w:val="0"/>
        <w:snapToGrid w:val="0"/>
        <w:spacing w:line="360" w:lineRule="auto"/>
        <w:ind w:left="0" w:firstLine="480"/>
        <w:rPr>
          <w:rFonts w:ascii="Times New Roman" w:eastAsiaTheme="minorEastAsia" w:hAnsi="Times New Roman"/>
          <w:bCs/>
          <w:szCs w:val="21"/>
          <w:lang w:eastAsia="zh-CN"/>
        </w:rPr>
      </w:pPr>
      <w:r>
        <w:rPr>
          <w:rFonts w:ascii="Times New Roman" w:eastAsiaTheme="minorEastAsia" w:hAnsi="Times New Roman"/>
          <w:bCs/>
          <w:szCs w:val="21"/>
          <w:lang w:eastAsia="zh-CN"/>
        </w:rPr>
        <w:t>采用双吸附塔切换的方式，一台工作、另一台活化再生；</w:t>
      </w:r>
    </w:p>
    <w:p w:rsidR="00DD2079" w:rsidRDefault="00DD2079" w:rsidP="00DD2079">
      <w:pPr>
        <w:widowControl w:val="0"/>
        <w:numPr>
          <w:ilvl w:val="0"/>
          <w:numId w:val="2"/>
        </w:numPr>
        <w:adjustRightInd w:val="0"/>
        <w:snapToGrid w:val="0"/>
        <w:spacing w:line="360" w:lineRule="auto"/>
        <w:ind w:left="0" w:firstLine="480"/>
        <w:rPr>
          <w:rFonts w:ascii="Times New Roman" w:eastAsiaTheme="minorEastAsia" w:hAnsi="Times New Roman"/>
          <w:bCs/>
          <w:szCs w:val="21"/>
          <w:lang w:eastAsia="zh-CN"/>
        </w:rPr>
      </w:pPr>
      <w:r>
        <w:rPr>
          <w:rFonts w:ascii="Times New Roman" w:eastAsiaTheme="minorEastAsia" w:hAnsi="Times New Roman"/>
          <w:bCs/>
          <w:szCs w:val="21"/>
          <w:lang w:eastAsia="zh-CN"/>
        </w:rPr>
        <w:t>纯化器</w:t>
      </w:r>
      <w:r>
        <w:rPr>
          <w:rFonts w:ascii="Times New Roman" w:eastAsiaTheme="minorEastAsia" w:hAnsi="Times New Roman" w:hint="eastAsia"/>
          <w:bCs/>
          <w:szCs w:val="21"/>
          <w:lang w:eastAsia="zh-CN"/>
        </w:rPr>
        <w:t>顶部</w:t>
      </w:r>
      <w:r>
        <w:rPr>
          <w:rFonts w:ascii="Times New Roman" w:eastAsiaTheme="minorEastAsia" w:hAnsi="Times New Roman"/>
          <w:bCs/>
          <w:szCs w:val="21"/>
          <w:lang w:eastAsia="zh-CN"/>
        </w:rPr>
        <w:t>安装有安全阀和压力传感器，保证纯化器在液氮自动加注过程中的安全运行；</w:t>
      </w:r>
    </w:p>
    <w:p w:rsidR="00DD2079" w:rsidRDefault="00DD2079" w:rsidP="00DD2079">
      <w:pPr>
        <w:widowControl w:val="0"/>
        <w:numPr>
          <w:ilvl w:val="0"/>
          <w:numId w:val="2"/>
        </w:numPr>
        <w:adjustRightInd w:val="0"/>
        <w:snapToGrid w:val="0"/>
        <w:spacing w:line="360" w:lineRule="auto"/>
        <w:ind w:left="0" w:firstLine="480"/>
        <w:rPr>
          <w:rFonts w:ascii="Times New Roman" w:eastAsiaTheme="minorEastAsia" w:hAnsi="Times New Roman"/>
          <w:bCs/>
          <w:szCs w:val="21"/>
          <w:lang w:eastAsia="zh-CN"/>
        </w:rPr>
      </w:pPr>
      <w:r>
        <w:rPr>
          <w:rFonts w:ascii="Times New Roman" w:eastAsiaTheme="minorEastAsia" w:hAnsi="Times New Roman"/>
          <w:bCs/>
          <w:szCs w:val="21"/>
          <w:lang w:eastAsia="zh-CN"/>
        </w:rPr>
        <w:t>为减少液氮损耗，纯化器吸附</w:t>
      </w:r>
      <w:proofErr w:type="gramStart"/>
      <w:r>
        <w:rPr>
          <w:rFonts w:ascii="Times New Roman" w:eastAsiaTheme="minorEastAsia" w:hAnsi="Times New Roman"/>
          <w:bCs/>
          <w:szCs w:val="21"/>
          <w:lang w:eastAsia="zh-CN"/>
        </w:rPr>
        <w:t>塔设计</w:t>
      </w:r>
      <w:proofErr w:type="gramEnd"/>
      <w:r>
        <w:rPr>
          <w:rFonts w:ascii="Times New Roman" w:eastAsiaTheme="minorEastAsia" w:hAnsi="Times New Roman"/>
          <w:bCs/>
          <w:szCs w:val="21"/>
          <w:lang w:eastAsia="zh-CN"/>
        </w:rPr>
        <w:t>采用杜瓦结构，其所有低温部件全部装在不锈钢制的、双层圆柱型杜瓦瓶内。杜瓦瓶采用高真空、多层超级绝热结构，设计压力</w:t>
      </w:r>
      <w:r>
        <w:rPr>
          <w:rFonts w:ascii="Times New Roman" w:eastAsiaTheme="minorEastAsia" w:hAnsi="Times New Roman"/>
          <w:bCs/>
          <w:szCs w:val="21"/>
          <w:lang w:eastAsia="zh-CN"/>
        </w:rPr>
        <w:t>0.</w:t>
      </w:r>
      <w:r>
        <w:rPr>
          <w:rFonts w:ascii="Times New Roman" w:eastAsiaTheme="minorEastAsia" w:hAnsi="Times New Roman" w:hint="eastAsia"/>
          <w:bCs/>
          <w:szCs w:val="21"/>
          <w:lang w:eastAsia="zh-CN"/>
        </w:rPr>
        <w:t>95barg</w:t>
      </w:r>
      <w:r>
        <w:rPr>
          <w:rFonts w:ascii="Times New Roman" w:eastAsiaTheme="minorEastAsia" w:hAnsi="Times New Roman"/>
          <w:bCs/>
          <w:szCs w:val="21"/>
          <w:lang w:eastAsia="zh-CN"/>
        </w:rPr>
        <w:t>；内、外筒底选用标准不锈钢椭圆形封头；</w:t>
      </w:r>
    </w:p>
    <w:p w:rsidR="00DD2079" w:rsidRDefault="00DD2079" w:rsidP="00DD2079">
      <w:pPr>
        <w:widowControl w:val="0"/>
        <w:numPr>
          <w:ilvl w:val="0"/>
          <w:numId w:val="2"/>
        </w:numPr>
        <w:adjustRightInd w:val="0"/>
        <w:snapToGrid w:val="0"/>
        <w:spacing w:line="360" w:lineRule="auto"/>
        <w:ind w:left="0" w:firstLine="480"/>
        <w:rPr>
          <w:rFonts w:ascii="Times New Roman" w:eastAsiaTheme="minorEastAsia" w:hAnsi="Times New Roman"/>
          <w:bCs/>
          <w:szCs w:val="21"/>
          <w:lang w:eastAsia="zh-CN"/>
        </w:rPr>
      </w:pPr>
      <w:r>
        <w:rPr>
          <w:rFonts w:ascii="Times New Roman" w:eastAsiaTheme="minorEastAsia" w:hAnsi="Times New Roman"/>
          <w:bCs/>
          <w:szCs w:val="21"/>
          <w:lang w:eastAsia="zh-CN"/>
        </w:rPr>
        <w:t>进气口</w:t>
      </w:r>
      <w:proofErr w:type="gramStart"/>
      <w:r>
        <w:rPr>
          <w:rFonts w:ascii="Times New Roman" w:eastAsiaTheme="minorEastAsia" w:hAnsi="Times New Roman"/>
          <w:bCs/>
          <w:szCs w:val="21"/>
          <w:lang w:eastAsia="zh-CN"/>
        </w:rPr>
        <w:t>配备粗纯氦气</w:t>
      </w:r>
      <w:proofErr w:type="gramEnd"/>
      <w:r>
        <w:rPr>
          <w:rFonts w:ascii="Times New Roman" w:eastAsiaTheme="minorEastAsia" w:hAnsi="Times New Roman"/>
          <w:bCs/>
          <w:szCs w:val="21"/>
          <w:lang w:eastAsia="zh-CN"/>
        </w:rPr>
        <w:t>纯度仪</w:t>
      </w:r>
      <w:r>
        <w:rPr>
          <w:rFonts w:ascii="Times New Roman" w:eastAsiaTheme="minorEastAsia" w:hAnsi="Times New Roman" w:hint="eastAsia"/>
          <w:bCs/>
          <w:szCs w:val="21"/>
          <w:lang w:eastAsia="zh-CN"/>
        </w:rPr>
        <w:t>，</w:t>
      </w:r>
      <w:r>
        <w:rPr>
          <w:rFonts w:ascii="Times New Roman" w:eastAsiaTheme="minorEastAsia" w:hAnsi="Times New Roman"/>
          <w:bCs/>
          <w:szCs w:val="21"/>
          <w:lang w:eastAsia="zh-CN"/>
        </w:rPr>
        <w:t>高纯</w:t>
      </w:r>
      <w:proofErr w:type="gramStart"/>
      <w:r>
        <w:rPr>
          <w:rFonts w:ascii="Times New Roman" w:eastAsiaTheme="minorEastAsia" w:hAnsi="Times New Roman"/>
          <w:bCs/>
          <w:szCs w:val="21"/>
          <w:lang w:eastAsia="zh-CN"/>
        </w:rPr>
        <w:t>气出口</w:t>
      </w:r>
      <w:proofErr w:type="gramEnd"/>
      <w:r>
        <w:rPr>
          <w:rFonts w:ascii="Times New Roman" w:eastAsiaTheme="minorEastAsia" w:hAnsi="Times New Roman"/>
          <w:bCs/>
          <w:szCs w:val="21"/>
          <w:lang w:eastAsia="zh-CN"/>
        </w:rPr>
        <w:t>加装精密过滤器；</w:t>
      </w:r>
    </w:p>
    <w:p w:rsidR="00DD2079" w:rsidRDefault="00DD2079" w:rsidP="00DD2079">
      <w:pPr>
        <w:widowControl w:val="0"/>
        <w:numPr>
          <w:ilvl w:val="0"/>
          <w:numId w:val="2"/>
        </w:numPr>
        <w:adjustRightInd w:val="0"/>
        <w:snapToGrid w:val="0"/>
        <w:spacing w:line="360" w:lineRule="auto"/>
        <w:ind w:left="0" w:firstLine="480"/>
        <w:rPr>
          <w:rFonts w:ascii="Times New Roman" w:eastAsiaTheme="minorEastAsia" w:hAnsi="Times New Roman"/>
          <w:bCs/>
          <w:szCs w:val="21"/>
          <w:lang w:eastAsia="zh-CN"/>
        </w:rPr>
      </w:pPr>
      <w:r>
        <w:rPr>
          <w:rFonts w:ascii="Times New Roman" w:eastAsiaTheme="minorEastAsia" w:hAnsi="Times New Roman"/>
          <w:bCs/>
          <w:szCs w:val="21"/>
          <w:lang w:eastAsia="zh-CN"/>
        </w:rPr>
        <w:t>系统预留高纯氦气纯度检测口，其预留位置位于氦气纯化器出口</w:t>
      </w:r>
      <w:r>
        <w:rPr>
          <w:rFonts w:ascii="Times New Roman" w:eastAsiaTheme="minorEastAsia" w:hAnsi="Times New Roman" w:hint="eastAsia"/>
          <w:bCs/>
          <w:szCs w:val="21"/>
          <w:lang w:eastAsia="zh-CN"/>
        </w:rPr>
        <w:t>；</w:t>
      </w:r>
    </w:p>
    <w:p w:rsidR="00DD2079" w:rsidRDefault="00DD2079" w:rsidP="00DD2079">
      <w:pPr>
        <w:widowControl w:val="0"/>
        <w:numPr>
          <w:ilvl w:val="0"/>
          <w:numId w:val="2"/>
        </w:numPr>
        <w:adjustRightInd w:val="0"/>
        <w:snapToGrid w:val="0"/>
        <w:spacing w:line="360" w:lineRule="auto"/>
        <w:ind w:left="0" w:firstLine="480"/>
        <w:rPr>
          <w:rFonts w:ascii="Times New Roman" w:eastAsiaTheme="minorEastAsia" w:hAnsi="Times New Roman"/>
          <w:bCs/>
          <w:szCs w:val="21"/>
          <w:lang w:eastAsia="zh-CN"/>
        </w:rPr>
      </w:pPr>
      <w:r>
        <w:rPr>
          <w:rFonts w:ascii="Times New Roman" w:eastAsiaTheme="minorEastAsia" w:hAnsi="Times New Roman" w:hint="eastAsia"/>
          <w:bCs/>
          <w:szCs w:val="21"/>
          <w:lang w:eastAsia="zh-CN"/>
        </w:rPr>
        <w:t>可见设备外表面不出现明显凝露；</w:t>
      </w:r>
    </w:p>
    <w:p w:rsidR="00DD2079" w:rsidRDefault="00DD2079" w:rsidP="00DD2079">
      <w:pPr>
        <w:widowControl w:val="0"/>
        <w:numPr>
          <w:ilvl w:val="0"/>
          <w:numId w:val="2"/>
        </w:numPr>
        <w:adjustRightInd w:val="0"/>
        <w:snapToGrid w:val="0"/>
        <w:spacing w:line="360" w:lineRule="auto"/>
        <w:ind w:left="0" w:firstLine="480"/>
        <w:rPr>
          <w:rFonts w:ascii="Times New Roman" w:eastAsiaTheme="minorEastAsia" w:hAnsi="Times New Roman"/>
          <w:bCs/>
          <w:szCs w:val="21"/>
          <w:lang w:eastAsia="zh-CN"/>
        </w:rPr>
      </w:pPr>
      <w:r>
        <w:rPr>
          <w:rFonts w:ascii="Times New Roman" w:eastAsiaTheme="minorEastAsia" w:hAnsi="Times New Roman" w:hint="eastAsia"/>
          <w:bCs/>
          <w:szCs w:val="21"/>
          <w:lang w:eastAsia="zh-CN"/>
        </w:rPr>
        <w:t>设备主体</w:t>
      </w:r>
      <w:proofErr w:type="gramStart"/>
      <w:r>
        <w:rPr>
          <w:rFonts w:ascii="Times New Roman" w:eastAsiaTheme="minorEastAsia" w:hAnsi="Times New Roman" w:hint="eastAsia"/>
          <w:bCs/>
          <w:szCs w:val="21"/>
          <w:lang w:eastAsia="zh-CN"/>
        </w:rPr>
        <w:t>及撬块</w:t>
      </w:r>
      <w:proofErr w:type="gramEnd"/>
      <w:r>
        <w:rPr>
          <w:rFonts w:ascii="Times New Roman" w:eastAsiaTheme="minorEastAsia" w:hAnsi="Times New Roman" w:hint="eastAsia"/>
          <w:bCs/>
          <w:szCs w:val="21"/>
          <w:lang w:eastAsia="zh-CN"/>
        </w:rPr>
        <w:t>基础、螺栓均采用不锈钢材质。</w:t>
      </w:r>
    </w:p>
    <w:p w:rsidR="00DD2079" w:rsidRDefault="00DD2079" w:rsidP="00DD2079">
      <w:pPr>
        <w:spacing w:line="360" w:lineRule="auto"/>
        <w:ind w:firstLineChars="0" w:firstLine="0"/>
        <w:outlineLvl w:val="2"/>
        <w:rPr>
          <w:rFonts w:ascii="Times New Roman" w:eastAsiaTheme="minorEastAsia" w:hAnsi="Times New Roman"/>
          <w:b/>
          <w:bCs/>
          <w:lang w:eastAsia="zh-CN"/>
        </w:rPr>
      </w:pPr>
      <w:bookmarkStart w:id="1" w:name="_Toc26280"/>
      <w:bookmarkStart w:id="2" w:name="OLE_LINK1"/>
      <w:r>
        <w:rPr>
          <w:rFonts w:ascii="Times New Roman" w:eastAsiaTheme="minorEastAsia" w:hAnsi="Times New Roman" w:hint="eastAsia"/>
          <w:b/>
          <w:bCs/>
          <w:lang w:eastAsia="zh-CN"/>
        </w:rPr>
        <w:t>3</w:t>
      </w:r>
      <w:r>
        <w:rPr>
          <w:rFonts w:ascii="Times New Roman" w:eastAsiaTheme="minorEastAsia" w:hAnsi="Times New Roman" w:hint="eastAsia"/>
          <w:b/>
          <w:bCs/>
          <w:lang w:eastAsia="zh-CN"/>
        </w:rPr>
        <w:t>控制系统技术要求</w:t>
      </w:r>
      <w:bookmarkEnd w:id="1"/>
    </w:p>
    <w:p w:rsidR="00DD2079" w:rsidRDefault="00DD2079" w:rsidP="00DD2079">
      <w:pPr>
        <w:widowControl w:val="0"/>
        <w:numPr>
          <w:ilvl w:val="0"/>
          <w:numId w:val="3"/>
        </w:numPr>
        <w:adjustRightInd w:val="0"/>
        <w:snapToGrid w:val="0"/>
        <w:spacing w:line="360" w:lineRule="auto"/>
        <w:ind w:left="0" w:firstLine="480"/>
        <w:rPr>
          <w:rFonts w:ascii="Times New Roman" w:eastAsiaTheme="minorEastAsia" w:hAnsi="Times New Roman"/>
          <w:bCs/>
          <w:szCs w:val="21"/>
          <w:lang w:eastAsia="zh-CN"/>
        </w:rPr>
      </w:pPr>
      <w:r>
        <w:rPr>
          <w:rFonts w:ascii="Times New Roman" w:eastAsiaTheme="minorEastAsia" w:hAnsi="Times New Roman"/>
          <w:bCs/>
          <w:szCs w:val="21"/>
          <w:lang w:eastAsia="zh-CN"/>
        </w:rPr>
        <w:t>控制系统应由</w:t>
      </w:r>
      <w:r>
        <w:rPr>
          <w:rFonts w:ascii="Times New Roman" w:eastAsiaTheme="minorEastAsia" w:hAnsi="Times New Roman"/>
          <w:bCs/>
          <w:szCs w:val="21"/>
          <w:lang w:eastAsia="zh-CN"/>
        </w:rPr>
        <w:t>PLC</w:t>
      </w:r>
      <w:r>
        <w:rPr>
          <w:rFonts w:ascii="Times New Roman" w:eastAsiaTheme="minorEastAsia" w:hAnsi="Times New Roman"/>
          <w:bCs/>
          <w:szCs w:val="21"/>
          <w:lang w:eastAsia="zh-CN"/>
        </w:rPr>
        <w:t>实现系统自动及手动控制，可实现</w:t>
      </w:r>
      <w:r>
        <w:rPr>
          <w:rFonts w:ascii="Times New Roman" w:eastAsiaTheme="minorEastAsia" w:hAnsi="Times New Roman" w:hint="eastAsia"/>
          <w:bCs/>
          <w:szCs w:val="21"/>
          <w:lang w:eastAsia="zh-CN"/>
        </w:rPr>
        <w:t>全流程</w:t>
      </w:r>
      <w:r>
        <w:rPr>
          <w:rFonts w:ascii="Times New Roman" w:eastAsiaTheme="minorEastAsia" w:hAnsi="Times New Roman"/>
          <w:bCs/>
          <w:szCs w:val="21"/>
          <w:lang w:eastAsia="zh-CN"/>
        </w:rPr>
        <w:t>无人值守的纯化</w:t>
      </w:r>
      <w:r>
        <w:rPr>
          <w:rFonts w:ascii="Times New Roman" w:eastAsiaTheme="minorEastAsia" w:hAnsi="Times New Roman" w:hint="eastAsia"/>
          <w:bCs/>
          <w:szCs w:val="21"/>
          <w:lang w:eastAsia="zh-CN"/>
        </w:rPr>
        <w:t>功能</w:t>
      </w:r>
      <w:r>
        <w:rPr>
          <w:rFonts w:ascii="Times New Roman" w:eastAsiaTheme="minorEastAsia" w:hAnsi="Times New Roman"/>
          <w:bCs/>
          <w:szCs w:val="21"/>
          <w:lang w:eastAsia="zh-CN"/>
        </w:rPr>
        <w:t>；</w:t>
      </w:r>
    </w:p>
    <w:p w:rsidR="00DD2079" w:rsidRDefault="00DD2079" w:rsidP="00DD2079">
      <w:pPr>
        <w:widowControl w:val="0"/>
        <w:numPr>
          <w:ilvl w:val="0"/>
          <w:numId w:val="3"/>
        </w:numPr>
        <w:adjustRightInd w:val="0"/>
        <w:snapToGrid w:val="0"/>
        <w:spacing w:line="360" w:lineRule="auto"/>
        <w:ind w:left="0" w:firstLine="480"/>
        <w:rPr>
          <w:rFonts w:ascii="Times New Roman" w:eastAsiaTheme="minorEastAsia" w:hAnsi="Times New Roman"/>
          <w:bCs/>
          <w:szCs w:val="21"/>
          <w:lang w:eastAsia="zh-CN"/>
        </w:rPr>
      </w:pPr>
      <w:r>
        <w:rPr>
          <w:rFonts w:ascii="Times New Roman" w:eastAsiaTheme="minorEastAsia" w:hAnsi="Times New Roman"/>
          <w:bCs/>
          <w:szCs w:val="21"/>
          <w:lang w:eastAsia="zh-CN"/>
        </w:rPr>
        <w:t>高纯氦气纯化器具备全自动运行能力，由投标</w:t>
      </w:r>
      <w:proofErr w:type="gramStart"/>
      <w:r>
        <w:rPr>
          <w:rFonts w:ascii="Times New Roman" w:eastAsiaTheme="minorEastAsia" w:hAnsi="Times New Roman"/>
          <w:bCs/>
          <w:szCs w:val="21"/>
          <w:lang w:eastAsia="zh-CN"/>
        </w:rPr>
        <w:t>方加工</w:t>
      </w:r>
      <w:proofErr w:type="gramEnd"/>
      <w:r>
        <w:rPr>
          <w:rFonts w:ascii="Times New Roman" w:eastAsiaTheme="minorEastAsia" w:hAnsi="Times New Roman"/>
          <w:bCs/>
          <w:szCs w:val="21"/>
          <w:lang w:eastAsia="zh-CN"/>
        </w:rPr>
        <w:t>并购置数据采集及自动控制单元等相关部件，主要用于系统温度、压力、真空、设备状态的自动采集、显示、保存、处理，以及异常自动报警及自动应急处理；</w:t>
      </w:r>
    </w:p>
    <w:p w:rsidR="00DD2079" w:rsidRDefault="00DD2079" w:rsidP="00DD2079">
      <w:pPr>
        <w:widowControl w:val="0"/>
        <w:numPr>
          <w:ilvl w:val="0"/>
          <w:numId w:val="3"/>
        </w:numPr>
        <w:adjustRightInd w:val="0"/>
        <w:snapToGrid w:val="0"/>
        <w:spacing w:line="360" w:lineRule="auto"/>
        <w:ind w:left="0" w:firstLine="480"/>
        <w:rPr>
          <w:rFonts w:ascii="Times New Roman" w:eastAsiaTheme="minorEastAsia" w:hAnsi="Times New Roman"/>
          <w:bCs/>
          <w:szCs w:val="21"/>
          <w:lang w:eastAsia="zh-CN"/>
        </w:rPr>
      </w:pPr>
      <w:r>
        <w:rPr>
          <w:rFonts w:ascii="Times New Roman" w:eastAsiaTheme="minorEastAsia" w:hAnsi="Times New Roman"/>
          <w:bCs/>
          <w:szCs w:val="21"/>
          <w:lang w:eastAsia="zh-CN"/>
        </w:rPr>
        <w:t>系统具备自动和手动两种控制模式，自动模式下，可实时干预，实现手自动无扰切换；</w:t>
      </w:r>
    </w:p>
    <w:p w:rsidR="00DD2079" w:rsidRDefault="00DD2079" w:rsidP="00DD2079">
      <w:pPr>
        <w:widowControl w:val="0"/>
        <w:numPr>
          <w:ilvl w:val="0"/>
          <w:numId w:val="3"/>
        </w:numPr>
        <w:adjustRightInd w:val="0"/>
        <w:snapToGrid w:val="0"/>
        <w:spacing w:line="360" w:lineRule="auto"/>
        <w:ind w:left="0" w:firstLine="480"/>
        <w:rPr>
          <w:rFonts w:ascii="Times New Roman" w:eastAsiaTheme="minorEastAsia" w:hAnsi="Times New Roman"/>
          <w:bCs/>
          <w:szCs w:val="21"/>
          <w:lang w:eastAsia="zh-CN"/>
        </w:rPr>
      </w:pPr>
      <w:r>
        <w:rPr>
          <w:rFonts w:ascii="Times New Roman" w:eastAsiaTheme="minorEastAsia" w:hAnsi="Times New Roman"/>
          <w:bCs/>
          <w:szCs w:val="21"/>
          <w:lang w:eastAsia="zh-CN"/>
        </w:rPr>
        <w:t>手动模式可对每个设备阀门进行独立操作，手动模式下需保留纯化器系统涉及安全的自动</w:t>
      </w:r>
      <w:proofErr w:type="gramStart"/>
      <w:r>
        <w:rPr>
          <w:rFonts w:ascii="Times New Roman" w:eastAsiaTheme="minorEastAsia" w:hAnsi="Times New Roman"/>
          <w:bCs/>
          <w:szCs w:val="21"/>
          <w:lang w:eastAsia="zh-CN"/>
        </w:rPr>
        <w:t>联锁</w:t>
      </w:r>
      <w:proofErr w:type="gramEnd"/>
      <w:r>
        <w:rPr>
          <w:rFonts w:ascii="Times New Roman" w:eastAsiaTheme="minorEastAsia" w:hAnsi="Times New Roman"/>
          <w:bCs/>
          <w:szCs w:val="21"/>
          <w:lang w:eastAsia="zh-CN"/>
        </w:rPr>
        <w:t>控制；</w:t>
      </w:r>
    </w:p>
    <w:p w:rsidR="00DD2079" w:rsidRDefault="00DD2079" w:rsidP="00DD2079">
      <w:pPr>
        <w:widowControl w:val="0"/>
        <w:numPr>
          <w:ilvl w:val="0"/>
          <w:numId w:val="3"/>
        </w:numPr>
        <w:adjustRightInd w:val="0"/>
        <w:snapToGrid w:val="0"/>
        <w:spacing w:line="360" w:lineRule="auto"/>
        <w:ind w:left="0" w:firstLine="480"/>
        <w:rPr>
          <w:rFonts w:ascii="Times New Roman" w:eastAsiaTheme="minorEastAsia" w:hAnsi="Times New Roman"/>
          <w:bCs/>
          <w:szCs w:val="21"/>
          <w:lang w:eastAsia="zh-CN"/>
        </w:rPr>
      </w:pPr>
      <w:r>
        <w:rPr>
          <w:rFonts w:ascii="Times New Roman" w:eastAsiaTheme="minorEastAsia" w:hAnsi="Times New Roman"/>
          <w:bCs/>
          <w:szCs w:val="21"/>
          <w:lang w:eastAsia="zh-CN"/>
        </w:rPr>
        <w:t>控制系统硬件包括</w:t>
      </w:r>
      <w:r>
        <w:rPr>
          <w:rFonts w:ascii="Times New Roman" w:eastAsiaTheme="minorEastAsia" w:hAnsi="Times New Roman"/>
          <w:bCs/>
          <w:szCs w:val="21"/>
          <w:lang w:eastAsia="zh-CN"/>
        </w:rPr>
        <w:t xml:space="preserve"> PLC </w:t>
      </w:r>
      <w:r>
        <w:rPr>
          <w:rFonts w:ascii="Times New Roman" w:eastAsiaTheme="minorEastAsia" w:hAnsi="Times New Roman"/>
          <w:bCs/>
          <w:szCs w:val="21"/>
          <w:lang w:eastAsia="zh-CN"/>
        </w:rPr>
        <w:t>控制器、控制机柜、工控机、报警指示灯等设备，配备正版</w:t>
      </w:r>
      <w:r>
        <w:rPr>
          <w:rFonts w:ascii="Times New Roman" w:eastAsiaTheme="minorEastAsia" w:hAnsi="Times New Roman" w:hint="eastAsia"/>
          <w:bCs/>
          <w:szCs w:val="21"/>
          <w:lang w:eastAsia="zh-CN"/>
        </w:rPr>
        <w:t>WinCC</w:t>
      </w:r>
      <w:r>
        <w:rPr>
          <w:rFonts w:ascii="Times New Roman" w:eastAsiaTheme="minorEastAsia" w:hAnsi="Times New Roman"/>
          <w:bCs/>
          <w:szCs w:val="21"/>
          <w:lang w:eastAsia="zh-CN"/>
        </w:rPr>
        <w:t>上位机组态软件；</w:t>
      </w:r>
    </w:p>
    <w:p w:rsidR="00DD2079" w:rsidRDefault="00DD2079" w:rsidP="00DD2079">
      <w:pPr>
        <w:widowControl w:val="0"/>
        <w:numPr>
          <w:ilvl w:val="0"/>
          <w:numId w:val="3"/>
        </w:numPr>
        <w:adjustRightInd w:val="0"/>
        <w:snapToGrid w:val="0"/>
        <w:spacing w:line="360" w:lineRule="auto"/>
        <w:ind w:left="0" w:firstLine="480"/>
        <w:rPr>
          <w:rFonts w:ascii="Times New Roman" w:eastAsiaTheme="minorEastAsia" w:hAnsi="Times New Roman"/>
          <w:bCs/>
          <w:szCs w:val="21"/>
          <w:lang w:eastAsia="zh-CN"/>
        </w:rPr>
      </w:pPr>
      <w:r>
        <w:rPr>
          <w:rFonts w:ascii="Times New Roman" w:eastAsiaTheme="minorEastAsia" w:hAnsi="Times New Roman"/>
          <w:bCs/>
          <w:szCs w:val="21"/>
          <w:lang w:eastAsia="zh-CN"/>
        </w:rPr>
        <w:t>控制系统中的</w:t>
      </w:r>
      <w:r>
        <w:rPr>
          <w:rFonts w:ascii="Times New Roman" w:eastAsiaTheme="minorEastAsia" w:hAnsi="Times New Roman"/>
          <w:bCs/>
          <w:szCs w:val="21"/>
          <w:lang w:eastAsia="zh-CN"/>
        </w:rPr>
        <w:t>PLC</w:t>
      </w:r>
      <w:r>
        <w:rPr>
          <w:rFonts w:ascii="Times New Roman" w:eastAsiaTheme="minorEastAsia" w:hAnsi="Times New Roman"/>
          <w:bCs/>
          <w:szCs w:val="21"/>
          <w:lang w:eastAsia="zh-CN"/>
        </w:rPr>
        <w:t>单元</w:t>
      </w:r>
      <w:r>
        <w:rPr>
          <w:rFonts w:ascii="Times New Roman" w:eastAsiaTheme="minorEastAsia" w:hAnsi="Times New Roman" w:hint="eastAsia"/>
          <w:bCs/>
          <w:szCs w:val="21"/>
          <w:lang w:eastAsia="zh-CN"/>
        </w:rPr>
        <w:t>集成</w:t>
      </w:r>
      <w:proofErr w:type="spellStart"/>
      <w:r>
        <w:rPr>
          <w:rFonts w:ascii="Times New Roman" w:eastAsiaTheme="minorEastAsia" w:hAnsi="Times New Roman" w:hint="eastAsia"/>
          <w:bCs/>
          <w:szCs w:val="21"/>
          <w:lang w:eastAsia="zh-CN"/>
        </w:rPr>
        <w:t>Profinet</w:t>
      </w:r>
      <w:proofErr w:type="spellEnd"/>
      <w:r>
        <w:rPr>
          <w:rFonts w:ascii="Times New Roman" w:eastAsiaTheme="minorEastAsia" w:hAnsi="Times New Roman" w:hint="eastAsia"/>
          <w:bCs/>
          <w:szCs w:val="21"/>
          <w:lang w:eastAsia="zh-CN"/>
        </w:rPr>
        <w:t>接口，</w:t>
      </w:r>
      <w:r>
        <w:rPr>
          <w:rFonts w:ascii="Times New Roman" w:eastAsiaTheme="minorEastAsia" w:hAnsi="Times New Roman" w:hint="eastAsia"/>
          <w:bCs/>
          <w:szCs w:val="21"/>
          <w:lang w:eastAsia="zh-CN"/>
        </w:rPr>
        <w:t>CPU</w:t>
      </w:r>
      <w:r>
        <w:rPr>
          <w:rFonts w:ascii="Times New Roman" w:eastAsiaTheme="minorEastAsia" w:hAnsi="Times New Roman" w:hint="eastAsia"/>
          <w:bCs/>
          <w:szCs w:val="21"/>
          <w:lang w:eastAsia="zh-CN"/>
        </w:rPr>
        <w:t>防护等级</w:t>
      </w:r>
      <w:r>
        <w:rPr>
          <w:rFonts w:ascii="Times New Roman" w:eastAsiaTheme="minorEastAsia" w:hAnsi="Times New Roman" w:hint="eastAsia"/>
          <w:bCs/>
          <w:szCs w:val="21"/>
          <w:lang w:eastAsia="zh-CN"/>
        </w:rPr>
        <w:t>IP20</w:t>
      </w:r>
      <w:r>
        <w:rPr>
          <w:rFonts w:ascii="Times New Roman" w:eastAsiaTheme="minorEastAsia" w:hAnsi="Times New Roman" w:hint="eastAsia"/>
          <w:bCs/>
          <w:szCs w:val="21"/>
          <w:lang w:eastAsia="zh-CN"/>
        </w:rPr>
        <w:t>，符合</w:t>
      </w:r>
      <w:r>
        <w:rPr>
          <w:rFonts w:ascii="Times New Roman" w:eastAsiaTheme="minorEastAsia" w:hAnsi="Times New Roman" w:hint="eastAsia"/>
          <w:bCs/>
          <w:szCs w:val="21"/>
          <w:lang w:eastAsia="zh-CN"/>
        </w:rPr>
        <w:t>IEC60529</w:t>
      </w:r>
      <w:r>
        <w:rPr>
          <w:rFonts w:ascii="Times New Roman" w:eastAsiaTheme="minorEastAsia" w:hAnsi="Times New Roman" w:hint="eastAsia"/>
          <w:bCs/>
          <w:szCs w:val="21"/>
          <w:lang w:eastAsia="zh-CN"/>
        </w:rPr>
        <w:t>要求，最小循环时间</w:t>
      </w:r>
      <w:r>
        <w:rPr>
          <w:rFonts w:ascii="Times New Roman" w:eastAsiaTheme="minorEastAsia" w:hAnsi="Times New Roman" w:hint="eastAsia"/>
          <w:bCs/>
          <w:szCs w:val="21"/>
          <w:lang w:eastAsia="zh-CN"/>
        </w:rPr>
        <w:t>1ms</w:t>
      </w:r>
      <w:r>
        <w:rPr>
          <w:rFonts w:ascii="Times New Roman" w:eastAsiaTheme="minorEastAsia" w:hAnsi="Times New Roman" w:hint="eastAsia"/>
          <w:bCs/>
          <w:szCs w:val="21"/>
          <w:lang w:eastAsia="zh-CN"/>
        </w:rPr>
        <w:t>，最多可扩展</w:t>
      </w:r>
      <w:r>
        <w:rPr>
          <w:rFonts w:ascii="Times New Roman" w:eastAsiaTheme="minorEastAsia" w:hAnsi="Times New Roman" w:hint="eastAsia"/>
          <w:bCs/>
          <w:szCs w:val="21"/>
          <w:lang w:eastAsia="zh-CN"/>
        </w:rPr>
        <w:t>32</w:t>
      </w:r>
      <w:r>
        <w:rPr>
          <w:rFonts w:ascii="Times New Roman" w:eastAsiaTheme="minorEastAsia" w:hAnsi="Times New Roman" w:hint="eastAsia"/>
          <w:bCs/>
          <w:szCs w:val="21"/>
          <w:lang w:eastAsia="zh-CN"/>
        </w:rPr>
        <w:t>个模块，选型依据</w:t>
      </w:r>
      <w:r>
        <w:rPr>
          <w:rFonts w:ascii="Times New Roman" w:eastAsiaTheme="minorEastAsia" w:hAnsi="Times New Roman" w:hint="eastAsia"/>
          <w:bCs/>
          <w:szCs w:val="21"/>
          <w:lang w:eastAsia="zh-CN"/>
        </w:rPr>
        <w:t>BEST</w:t>
      </w:r>
      <w:r>
        <w:rPr>
          <w:rFonts w:ascii="Times New Roman" w:eastAsiaTheme="minorEastAsia" w:hAnsi="Times New Roman" w:hint="eastAsia"/>
          <w:bCs/>
          <w:szCs w:val="21"/>
          <w:lang w:eastAsia="zh-CN"/>
        </w:rPr>
        <w:t>低温控制系统选型规范进行</w:t>
      </w:r>
      <w:r>
        <w:rPr>
          <w:rFonts w:ascii="Times New Roman" w:eastAsiaTheme="minorEastAsia" w:hAnsi="Times New Roman"/>
          <w:bCs/>
          <w:szCs w:val="21"/>
          <w:lang w:eastAsia="zh-CN"/>
        </w:rPr>
        <w:t>。</w:t>
      </w:r>
    </w:p>
    <w:p w:rsidR="00DD2079" w:rsidRDefault="00DD2079" w:rsidP="00DD2079">
      <w:pPr>
        <w:widowControl w:val="0"/>
        <w:numPr>
          <w:ilvl w:val="0"/>
          <w:numId w:val="3"/>
        </w:numPr>
        <w:adjustRightInd w:val="0"/>
        <w:snapToGrid w:val="0"/>
        <w:spacing w:line="360" w:lineRule="auto"/>
        <w:ind w:left="0" w:firstLine="480"/>
        <w:rPr>
          <w:rFonts w:ascii="Times New Roman" w:eastAsiaTheme="minorEastAsia" w:hAnsi="Times New Roman"/>
          <w:bCs/>
          <w:szCs w:val="21"/>
          <w:lang w:eastAsia="zh-CN"/>
        </w:rPr>
      </w:pPr>
      <w:r>
        <w:rPr>
          <w:rFonts w:ascii="Times New Roman" w:eastAsiaTheme="minorEastAsia" w:hAnsi="Times New Roman"/>
          <w:bCs/>
          <w:szCs w:val="21"/>
          <w:lang w:eastAsia="zh-CN"/>
        </w:rPr>
        <w:t>控制系统中的元器件使用</w:t>
      </w:r>
      <w:r>
        <w:rPr>
          <w:rFonts w:ascii="Times New Roman" w:eastAsiaTheme="minorEastAsia" w:hAnsi="Times New Roman"/>
          <w:bCs/>
          <w:szCs w:val="21"/>
          <w:lang w:eastAsia="zh-CN"/>
        </w:rPr>
        <w:t>ABB</w:t>
      </w:r>
      <w:r>
        <w:rPr>
          <w:rFonts w:ascii="Times New Roman" w:eastAsiaTheme="minorEastAsia" w:hAnsi="Times New Roman"/>
          <w:bCs/>
          <w:szCs w:val="21"/>
          <w:lang w:eastAsia="zh-CN"/>
        </w:rPr>
        <w:t>、施耐德</w:t>
      </w:r>
      <w:r>
        <w:rPr>
          <w:rFonts w:ascii="Times New Roman" w:eastAsiaTheme="minorEastAsia" w:hAnsi="Times New Roman" w:hint="eastAsia"/>
          <w:bCs/>
          <w:szCs w:val="21"/>
          <w:lang w:eastAsia="zh-CN"/>
        </w:rPr>
        <w:t>、魏德米勒</w:t>
      </w:r>
      <w:r>
        <w:rPr>
          <w:rFonts w:ascii="Times New Roman" w:eastAsiaTheme="minorEastAsia" w:hAnsi="Times New Roman"/>
          <w:bCs/>
          <w:szCs w:val="21"/>
          <w:lang w:eastAsia="zh-CN"/>
        </w:rPr>
        <w:t>同等及以上品牌，</w:t>
      </w:r>
      <w:r>
        <w:rPr>
          <w:rFonts w:ascii="Times New Roman" w:eastAsiaTheme="minorEastAsia" w:hAnsi="Times New Roman" w:hint="eastAsia"/>
          <w:bCs/>
          <w:szCs w:val="21"/>
          <w:lang w:eastAsia="zh-CN"/>
        </w:rPr>
        <w:t>PLC</w:t>
      </w:r>
      <w:r>
        <w:rPr>
          <w:rFonts w:ascii="Times New Roman" w:eastAsiaTheme="minorEastAsia" w:hAnsi="Times New Roman" w:hint="eastAsia"/>
          <w:bCs/>
          <w:szCs w:val="21"/>
          <w:lang w:eastAsia="zh-CN"/>
        </w:rPr>
        <w:t>控制程序与</w:t>
      </w:r>
      <w:r>
        <w:rPr>
          <w:rFonts w:ascii="Times New Roman" w:eastAsiaTheme="minorEastAsia" w:hAnsi="Times New Roman"/>
          <w:bCs/>
          <w:szCs w:val="21"/>
          <w:lang w:eastAsia="zh-CN"/>
        </w:rPr>
        <w:t>人机界面选用</w:t>
      </w:r>
      <w:r>
        <w:rPr>
          <w:rFonts w:ascii="Times New Roman" w:eastAsiaTheme="minorEastAsia" w:hAnsi="Times New Roman" w:hint="eastAsia"/>
          <w:bCs/>
          <w:szCs w:val="21"/>
          <w:lang w:eastAsia="zh-CN"/>
        </w:rPr>
        <w:t>在嵌入式</w:t>
      </w:r>
      <w:r>
        <w:rPr>
          <w:rFonts w:ascii="Times New Roman" w:eastAsiaTheme="minorEastAsia" w:hAnsi="Times New Roman"/>
          <w:bCs/>
          <w:szCs w:val="21"/>
          <w:lang w:eastAsia="zh-CN"/>
        </w:rPr>
        <w:t>工控机</w:t>
      </w:r>
      <w:r>
        <w:rPr>
          <w:rFonts w:ascii="Times New Roman" w:eastAsiaTheme="minorEastAsia" w:hAnsi="Times New Roman" w:hint="eastAsia"/>
          <w:bCs/>
          <w:szCs w:val="21"/>
          <w:lang w:eastAsia="zh-CN"/>
        </w:rPr>
        <w:t>上开发，具备纯化器系统流程监控、报警显示与处理、报警历史信息存储与查询、历史</w:t>
      </w:r>
      <w:proofErr w:type="gramStart"/>
      <w:r>
        <w:rPr>
          <w:rFonts w:ascii="Times New Roman" w:eastAsiaTheme="minorEastAsia" w:hAnsi="Times New Roman" w:hint="eastAsia"/>
          <w:bCs/>
          <w:szCs w:val="21"/>
          <w:lang w:eastAsia="zh-CN"/>
        </w:rPr>
        <w:t>数据本地</w:t>
      </w:r>
      <w:proofErr w:type="gramEnd"/>
      <w:r>
        <w:rPr>
          <w:rFonts w:ascii="Times New Roman" w:eastAsiaTheme="minorEastAsia" w:hAnsi="Times New Roman" w:hint="eastAsia"/>
          <w:bCs/>
          <w:szCs w:val="21"/>
          <w:lang w:eastAsia="zh-CN"/>
        </w:rPr>
        <w:t>存储、趋势实时显示等功能</w:t>
      </w:r>
      <w:r>
        <w:rPr>
          <w:rFonts w:ascii="Times New Roman" w:eastAsiaTheme="minorEastAsia" w:hAnsi="Times New Roman"/>
          <w:bCs/>
          <w:szCs w:val="21"/>
          <w:lang w:eastAsia="zh-CN"/>
        </w:rPr>
        <w:t>；</w:t>
      </w:r>
    </w:p>
    <w:p w:rsidR="00DD2079" w:rsidRDefault="00DD2079" w:rsidP="00DD2079">
      <w:pPr>
        <w:widowControl w:val="0"/>
        <w:numPr>
          <w:ilvl w:val="0"/>
          <w:numId w:val="3"/>
        </w:numPr>
        <w:adjustRightInd w:val="0"/>
        <w:snapToGrid w:val="0"/>
        <w:spacing w:line="360" w:lineRule="auto"/>
        <w:ind w:left="0" w:firstLine="480"/>
        <w:rPr>
          <w:rFonts w:ascii="Times New Roman" w:eastAsiaTheme="minorEastAsia" w:hAnsi="Times New Roman"/>
          <w:bCs/>
          <w:szCs w:val="21"/>
          <w:lang w:eastAsia="zh-CN"/>
        </w:rPr>
      </w:pPr>
      <w:r>
        <w:rPr>
          <w:rFonts w:ascii="Times New Roman" w:eastAsiaTheme="minorEastAsia" w:hAnsi="Times New Roman" w:hint="eastAsia"/>
          <w:bCs/>
          <w:szCs w:val="21"/>
          <w:lang w:eastAsia="zh-CN"/>
        </w:rPr>
        <w:t>温度传感器选用</w:t>
      </w:r>
      <w:r>
        <w:rPr>
          <w:rFonts w:ascii="Times New Roman" w:eastAsiaTheme="minorEastAsia" w:hAnsi="Times New Roman" w:hint="eastAsia"/>
          <w:bCs/>
          <w:szCs w:val="21"/>
          <w:lang w:eastAsia="zh-CN"/>
        </w:rPr>
        <w:t>PT1000</w:t>
      </w:r>
      <w:r>
        <w:rPr>
          <w:rFonts w:ascii="Times New Roman" w:eastAsiaTheme="minorEastAsia" w:hAnsi="Times New Roman" w:hint="eastAsia"/>
          <w:bCs/>
          <w:szCs w:val="21"/>
          <w:lang w:eastAsia="zh-CN"/>
        </w:rPr>
        <w:t>，安装前应进行</w:t>
      </w:r>
      <w:r>
        <w:rPr>
          <w:rFonts w:ascii="Times New Roman" w:eastAsiaTheme="minorEastAsia" w:hAnsi="Times New Roman" w:hint="eastAsia"/>
          <w:bCs/>
          <w:szCs w:val="21"/>
          <w:lang w:eastAsia="zh-CN"/>
        </w:rPr>
        <w:t>100</w:t>
      </w:r>
      <w:r>
        <w:rPr>
          <w:rFonts w:ascii="Times New Roman" w:eastAsiaTheme="minorEastAsia" w:hAnsi="Times New Roman" w:hint="eastAsia"/>
          <w:bCs/>
          <w:szCs w:val="21"/>
          <w:lang w:eastAsia="zh-CN"/>
        </w:rPr>
        <w:t>℃、常温、液氮温度点测试；温度传感器封装形式及安装方式须充分考虑其长期使用的可靠性，优先</w:t>
      </w:r>
      <w:proofErr w:type="gramStart"/>
      <w:r>
        <w:rPr>
          <w:rFonts w:ascii="Times New Roman" w:eastAsiaTheme="minorEastAsia" w:hAnsi="Times New Roman" w:hint="eastAsia"/>
          <w:bCs/>
          <w:szCs w:val="21"/>
          <w:lang w:eastAsia="zh-CN"/>
        </w:rPr>
        <w:t>选择铠装温度计</w:t>
      </w:r>
      <w:proofErr w:type="gramEnd"/>
      <w:r>
        <w:rPr>
          <w:rFonts w:ascii="Times New Roman" w:eastAsiaTheme="minorEastAsia" w:hAnsi="Times New Roman" w:hint="eastAsia"/>
          <w:bCs/>
          <w:szCs w:val="21"/>
          <w:lang w:eastAsia="zh-CN"/>
        </w:rPr>
        <w:t>。</w:t>
      </w:r>
    </w:p>
    <w:p w:rsidR="00DD2079" w:rsidRDefault="00DD2079" w:rsidP="00DD2079">
      <w:pPr>
        <w:widowControl w:val="0"/>
        <w:numPr>
          <w:ilvl w:val="0"/>
          <w:numId w:val="3"/>
        </w:numPr>
        <w:adjustRightInd w:val="0"/>
        <w:snapToGrid w:val="0"/>
        <w:spacing w:line="360" w:lineRule="auto"/>
        <w:ind w:left="0" w:firstLine="480"/>
        <w:rPr>
          <w:rFonts w:ascii="Times New Roman" w:eastAsiaTheme="minorEastAsia" w:hAnsi="Times New Roman"/>
          <w:bCs/>
          <w:szCs w:val="21"/>
          <w:lang w:eastAsia="zh-CN"/>
        </w:rPr>
      </w:pPr>
      <w:r>
        <w:rPr>
          <w:rFonts w:ascii="Times New Roman" w:eastAsiaTheme="minorEastAsia" w:hAnsi="Times New Roman"/>
          <w:bCs/>
          <w:szCs w:val="21"/>
          <w:lang w:eastAsia="zh-CN"/>
        </w:rPr>
        <w:t>每台纯化器具备独立控制单元，可以独立工作也可以作为一个系统工作。</w:t>
      </w:r>
      <w:proofErr w:type="gramStart"/>
      <w:r>
        <w:rPr>
          <w:rFonts w:ascii="Times New Roman" w:eastAsiaTheme="minorEastAsia" w:hAnsi="Times New Roman"/>
          <w:bCs/>
          <w:szCs w:val="21"/>
          <w:lang w:eastAsia="zh-CN"/>
        </w:rPr>
        <w:t>当独立</w:t>
      </w:r>
      <w:proofErr w:type="gramEnd"/>
      <w:r>
        <w:rPr>
          <w:rFonts w:ascii="Times New Roman" w:eastAsiaTheme="minorEastAsia" w:hAnsi="Times New Roman"/>
          <w:bCs/>
          <w:szCs w:val="21"/>
          <w:lang w:eastAsia="zh-CN"/>
        </w:rPr>
        <w:t>工作时，对任意一台纯化器都可以单独进行运行状态设置，独立控制系统断电检修不会影响另一台纯化器运行。</w:t>
      </w:r>
    </w:p>
    <w:p w:rsidR="00DD2079" w:rsidRDefault="00DD2079" w:rsidP="00DD2079">
      <w:pPr>
        <w:widowControl w:val="0"/>
        <w:numPr>
          <w:ilvl w:val="0"/>
          <w:numId w:val="3"/>
        </w:numPr>
        <w:adjustRightInd w:val="0"/>
        <w:snapToGrid w:val="0"/>
        <w:spacing w:line="360" w:lineRule="auto"/>
        <w:ind w:left="0" w:firstLine="480"/>
        <w:rPr>
          <w:rFonts w:ascii="Times New Roman" w:eastAsiaTheme="minorEastAsia" w:hAnsi="Times New Roman"/>
          <w:bCs/>
          <w:szCs w:val="21"/>
          <w:lang w:eastAsia="zh-CN"/>
        </w:rPr>
      </w:pPr>
      <w:r>
        <w:rPr>
          <w:rFonts w:ascii="Times New Roman" w:eastAsiaTheme="minorEastAsia" w:hAnsi="Times New Roman"/>
          <w:bCs/>
          <w:szCs w:val="21"/>
          <w:lang w:eastAsia="zh-CN"/>
        </w:rPr>
        <w:t>两台纯化器可单独运行，也可同时投入并行运行；</w:t>
      </w:r>
    </w:p>
    <w:p w:rsidR="00DD2079" w:rsidRDefault="00DD2079" w:rsidP="00DD2079">
      <w:pPr>
        <w:widowControl w:val="0"/>
        <w:numPr>
          <w:ilvl w:val="0"/>
          <w:numId w:val="3"/>
        </w:numPr>
        <w:adjustRightInd w:val="0"/>
        <w:snapToGrid w:val="0"/>
        <w:spacing w:line="360" w:lineRule="auto"/>
        <w:ind w:left="0" w:firstLine="480"/>
        <w:rPr>
          <w:rFonts w:ascii="Times New Roman" w:eastAsiaTheme="minorEastAsia" w:hAnsi="Times New Roman"/>
          <w:bCs/>
          <w:szCs w:val="21"/>
          <w:lang w:eastAsia="zh-CN"/>
        </w:rPr>
      </w:pPr>
      <w:r>
        <w:rPr>
          <w:rFonts w:ascii="Times New Roman" w:eastAsiaTheme="minorEastAsia" w:hAnsi="Times New Roman"/>
          <w:bCs/>
          <w:szCs w:val="21"/>
          <w:lang w:eastAsia="zh-CN"/>
        </w:rPr>
        <w:t>每台纯化器控制系统均具备全自动运行模式，在两台纯化器控制系统作为一套系统工作时具备全自动连续工作能力；</w:t>
      </w:r>
    </w:p>
    <w:p w:rsidR="00DD2079" w:rsidRDefault="00DD2079" w:rsidP="00DD2079">
      <w:pPr>
        <w:widowControl w:val="0"/>
        <w:numPr>
          <w:ilvl w:val="0"/>
          <w:numId w:val="3"/>
        </w:numPr>
        <w:adjustRightInd w:val="0"/>
        <w:snapToGrid w:val="0"/>
        <w:spacing w:line="360" w:lineRule="auto"/>
        <w:ind w:left="0" w:firstLine="480"/>
        <w:rPr>
          <w:rFonts w:ascii="Times New Roman" w:eastAsiaTheme="minorEastAsia" w:hAnsi="Times New Roman"/>
          <w:bCs/>
          <w:szCs w:val="21"/>
          <w:lang w:eastAsia="zh-CN"/>
        </w:rPr>
      </w:pPr>
      <w:r>
        <w:rPr>
          <w:rFonts w:ascii="Times New Roman" w:eastAsiaTheme="minorEastAsia" w:hAnsi="Times New Roman"/>
          <w:bCs/>
          <w:szCs w:val="21"/>
          <w:lang w:eastAsia="zh-CN"/>
        </w:rPr>
        <w:t>两台纯化器的手动、自动模式可独立选择；</w:t>
      </w:r>
    </w:p>
    <w:p w:rsidR="00DD2079" w:rsidRDefault="00DD2079" w:rsidP="00DD2079">
      <w:pPr>
        <w:widowControl w:val="0"/>
        <w:numPr>
          <w:ilvl w:val="0"/>
          <w:numId w:val="3"/>
        </w:numPr>
        <w:adjustRightInd w:val="0"/>
        <w:snapToGrid w:val="0"/>
        <w:spacing w:line="360" w:lineRule="auto"/>
        <w:ind w:left="0" w:firstLine="480"/>
        <w:rPr>
          <w:rFonts w:ascii="Times New Roman" w:eastAsiaTheme="minorEastAsia" w:hAnsi="Times New Roman"/>
          <w:bCs/>
          <w:szCs w:val="21"/>
          <w:lang w:eastAsia="zh-CN"/>
        </w:rPr>
      </w:pPr>
      <w:r>
        <w:rPr>
          <w:rFonts w:ascii="Times New Roman" w:eastAsiaTheme="minorEastAsia" w:hAnsi="Times New Roman"/>
          <w:bCs/>
          <w:szCs w:val="21"/>
          <w:lang w:eastAsia="zh-CN"/>
        </w:rPr>
        <w:t>全自动运行中，包含并不限于以下功能：设备开机自检、设备自动液氮加注、自动判断执行</w:t>
      </w:r>
      <w:proofErr w:type="gramStart"/>
      <w:r>
        <w:rPr>
          <w:rFonts w:ascii="Times New Roman" w:eastAsiaTheme="minorEastAsia" w:hAnsi="Times New Roman"/>
          <w:bCs/>
          <w:szCs w:val="21"/>
          <w:lang w:eastAsia="zh-CN"/>
        </w:rPr>
        <w:t>氦气路阀门</w:t>
      </w:r>
      <w:proofErr w:type="gramEnd"/>
      <w:r>
        <w:rPr>
          <w:rFonts w:ascii="Times New Roman" w:eastAsiaTheme="minorEastAsia" w:hAnsi="Times New Roman"/>
          <w:bCs/>
          <w:szCs w:val="21"/>
          <w:lang w:eastAsia="zh-CN"/>
        </w:rPr>
        <w:t>开闭、自动判断执行氦气流向、自动吹扫加热抽空活化等功能。</w:t>
      </w:r>
    </w:p>
    <w:p w:rsidR="00DD2079" w:rsidRDefault="00DD2079" w:rsidP="00DD2079">
      <w:pPr>
        <w:widowControl w:val="0"/>
        <w:numPr>
          <w:ilvl w:val="0"/>
          <w:numId w:val="3"/>
        </w:numPr>
        <w:adjustRightInd w:val="0"/>
        <w:snapToGrid w:val="0"/>
        <w:spacing w:line="360" w:lineRule="auto"/>
        <w:ind w:left="0" w:firstLine="480"/>
        <w:rPr>
          <w:rFonts w:ascii="Times New Roman" w:eastAsiaTheme="minorEastAsia" w:hAnsi="Times New Roman"/>
          <w:bCs/>
          <w:szCs w:val="21"/>
          <w:lang w:eastAsia="zh-CN"/>
        </w:rPr>
      </w:pPr>
      <w:r>
        <w:rPr>
          <w:rFonts w:ascii="Times New Roman" w:eastAsiaTheme="minorEastAsia" w:hAnsi="Times New Roman"/>
          <w:bCs/>
          <w:szCs w:val="21"/>
          <w:lang w:eastAsia="zh-CN"/>
        </w:rPr>
        <w:t>单台纯化器设计补液、预冷、纯化、活化</w:t>
      </w:r>
      <w:r>
        <w:rPr>
          <w:rFonts w:ascii="Times New Roman" w:eastAsiaTheme="minorEastAsia" w:hAnsi="Times New Roman" w:hint="eastAsia"/>
          <w:bCs/>
          <w:szCs w:val="21"/>
          <w:lang w:eastAsia="zh-CN"/>
        </w:rPr>
        <w:t>、内</w:t>
      </w:r>
      <w:r>
        <w:rPr>
          <w:rFonts w:ascii="Times New Roman" w:eastAsiaTheme="minorEastAsia" w:hAnsi="Times New Roman" w:hint="eastAsia"/>
          <w:bCs/>
          <w:szCs w:val="21"/>
          <w:lang w:eastAsia="zh-CN"/>
        </w:rPr>
        <w:t>/</w:t>
      </w:r>
      <w:r>
        <w:rPr>
          <w:rFonts w:ascii="Times New Roman" w:eastAsiaTheme="minorEastAsia" w:hAnsi="Times New Roman" w:hint="eastAsia"/>
          <w:bCs/>
          <w:szCs w:val="21"/>
          <w:lang w:eastAsia="zh-CN"/>
        </w:rPr>
        <w:t>外加热器开关</w:t>
      </w:r>
      <w:r>
        <w:rPr>
          <w:rFonts w:ascii="Times New Roman" w:eastAsiaTheme="minorEastAsia" w:hAnsi="Times New Roman"/>
          <w:bCs/>
          <w:szCs w:val="21"/>
          <w:lang w:eastAsia="zh-CN"/>
        </w:rPr>
        <w:t>按钮，可由操作员手动选择激活各个阶段的控制流程；</w:t>
      </w:r>
    </w:p>
    <w:p w:rsidR="00DD2079" w:rsidRDefault="00DD2079" w:rsidP="00DD2079">
      <w:pPr>
        <w:widowControl w:val="0"/>
        <w:numPr>
          <w:ilvl w:val="0"/>
          <w:numId w:val="3"/>
        </w:numPr>
        <w:adjustRightInd w:val="0"/>
        <w:snapToGrid w:val="0"/>
        <w:spacing w:line="360" w:lineRule="auto"/>
        <w:ind w:left="0" w:firstLine="480"/>
        <w:rPr>
          <w:rFonts w:ascii="Times New Roman" w:eastAsiaTheme="minorEastAsia" w:hAnsi="Times New Roman"/>
          <w:bCs/>
          <w:szCs w:val="21"/>
          <w:lang w:eastAsia="zh-CN"/>
        </w:rPr>
      </w:pPr>
      <w:r>
        <w:rPr>
          <w:rFonts w:ascii="Times New Roman" w:eastAsiaTheme="minorEastAsia" w:hAnsi="Times New Roman"/>
          <w:bCs/>
          <w:szCs w:val="21"/>
          <w:lang w:eastAsia="zh-CN"/>
        </w:rPr>
        <w:t>控制系统应实时监视每台纯化器的温度、液氮液位高度、纯化器杜瓦压力、纯化器</w:t>
      </w:r>
      <w:proofErr w:type="gramStart"/>
      <w:r>
        <w:rPr>
          <w:rFonts w:ascii="Times New Roman" w:eastAsiaTheme="minorEastAsia" w:hAnsi="Times New Roman"/>
          <w:bCs/>
          <w:szCs w:val="21"/>
          <w:lang w:eastAsia="zh-CN"/>
        </w:rPr>
        <w:t>氦气路</w:t>
      </w:r>
      <w:proofErr w:type="gramEnd"/>
      <w:r>
        <w:rPr>
          <w:rFonts w:ascii="Times New Roman" w:eastAsiaTheme="minorEastAsia" w:hAnsi="Times New Roman"/>
          <w:bCs/>
          <w:szCs w:val="21"/>
          <w:lang w:eastAsia="zh-CN"/>
        </w:rPr>
        <w:t>压力、纯化器活化真空度、进气氦气纯度、出气氦气纯度、阀门开闭情况。</w:t>
      </w:r>
    </w:p>
    <w:p w:rsidR="00DD2079" w:rsidRDefault="00DD2079" w:rsidP="00DD2079">
      <w:pPr>
        <w:widowControl w:val="0"/>
        <w:numPr>
          <w:ilvl w:val="0"/>
          <w:numId w:val="3"/>
        </w:numPr>
        <w:adjustRightInd w:val="0"/>
        <w:snapToGrid w:val="0"/>
        <w:spacing w:line="360" w:lineRule="auto"/>
        <w:ind w:left="0" w:firstLine="480"/>
        <w:rPr>
          <w:rFonts w:ascii="Times New Roman" w:eastAsiaTheme="minorEastAsia" w:hAnsi="Times New Roman"/>
          <w:bCs/>
          <w:szCs w:val="21"/>
          <w:lang w:eastAsia="zh-CN"/>
        </w:rPr>
      </w:pPr>
      <w:r>
        <w:rPr>
          <w:rFonts w:ascii="Times New Roman" w:eastAsiaTheme="minorEastAsia" w:hAnsi="Times New Roman"/>
          <w:bCs/>
          <w:szCs w:val="21"/>
          <w:lang w:eastAsia="zh-CN"/>
        </w:rPr>
        <w:t>对于各关键工艺参数设置报警点，出现报警时，能够提示报警信息。对于关键阀门进行开闭连锁，保证系统安全性；</w:t>
      </w:r>
    </w:p>
    <w:p w:rsidR="00DD2079" w:rsidRDefault="00DD2079" w:rsidP="00DD2079">
      <w:pPr>
        <w:widowControl w:val="0"/>
        <w:numPr>
          <w:ilvl w:val="0"/>
          <w:numId w:val="3"/>
        </w:numPr>
        <w:adjustRightInd w:val="0"/>
        <w:snapToGrid w:val="0"/>
        <w:spacing w:line="360" w:lineRule="auto"/>
        <w:ind w:left="0" w:firstLine="480"/>
        <w:rPr>
          <w:rFonts w:ascii="Times New Roman" w:eastAsiaTheme="minorEastAsia" w:hAnsi="Times New Roman"/>
          <w:bCs/>
          <w:szCs w:val="21"/>
          <w:lang w:eastAsia="zh-CN"/>
        </w:rPr>
      </w:pPr>
      <w:r>
        <w:rPr>
          <w:rFonts w:ascii="Times New Roman" w:eastAsiaTheme="minorEastAsia" w:hAnsi="Times New Roman"/>
          <w:bCs/>
          <w:szCs w:val="21"/>
          <w:lang w:eastAsia="zh-CN"/>
        </w:rPr>
        <w:t>具备远程操作模式和本地操作模式两种操作功能，远程</w:t>
      </w:r>
      <w:r>
        <w:rPr>
          <w:rFonts w:ascii="Times New Roman" w:eastAsiaTheme="minorEastAsia" w:hAnsi="Times New Roman"/>
          <w:bCs/>
          <w:szCs w:val="21"/>
          <w:lang w:eastAsia="zh-CN"/>
        </w:rPr>
        <w:t>/</w:t>
      </w:r>
      <w:r>
        <w:rPr>
          <w:rFonts w:ascii="Times New Roman" w:eastAsiaTheme="minorEastAsia" w:hAnsi="Times New Roman"/>
          <w:bCs/>
          <w:szCs w:val="21"/>
          <w:lang w:eastAsia="zh-CN"/>
        </w:rPr>
        <w:t>本地模式可在远程或本地选择切换，本地</w:t>
      </w:r>
      <w:r>
        <w:rPr>
          <w:rFonts w:ascii="Times New Roman" w:eastAsiaTheme="minorEastAsia" w:hAnsi="Times New Roman"/>
          <w:bCs/>
          <w:szCs w:val="21"/>
          <w:lang w:eastAsia="zh-CN"/>
        </w:rPr>
        <w:t>PLC</w:t>
      </w:r>
      <w:r>
        <w:rPr>
          <w:rFonts w:ascii="Times New Roman" w:eastAsiaTheme="minorEastAsia" w:hAnsi="Times New Roman"/>
          <w:bCs/>
          <w:szCs w:val="21"/>
          <w:lang w:eastAsia="zh-CN"/>
        </w:rPr>
        <w:t>与远程</w:t>
      </w:r>
      <w:r>
        <w:rPr>
          <w:rFonts w:ascii="Times New Roman" w:eastAsiaTheme="minorEastAsia" w:hAnsi="Times New Roman"/>
          <w:bCs/>
          <w:szCs w:val="21"/>
          <w:lang w:eastAsia="zh-CN"/>
        </w:rPr>
        <w:t xml:space="preserve"> PLC </w:t>
      </w:r>
      <w:r>
        <w:rPr>
          <w:rFonts w:ascii="Times New Roman" w:eastAsiaTheme="minorEastAsia" w:hAnsi="Times New Roman"/>
          <w:bCs/>
          <w:szCs w:val="21"/>
          <w:lang w:eastAsia="zh-CN"/>
        </w:rPr>
        <w:t>上所有信号状态保持一致，控制系统默认为远程操作模式；</w:t>
      </w:r>
    </w:p>
    <w:p w:rsidR="00DD2079" w:rsidRDefault="00DD2079" w:rsidP="00DD2079">
      <w:pPr>
        <w:widowControl w:val="0"/>
        <w:numPr>
          <w:ilvl w:val="0"/>
          <w:numId w:val="3"/>
        </w:numPr>
        <w:adjustRightInd w:val="0"/>
        <w:snapToGrid w:val="0"/>
        <w:spacing w:line="360" w:lineRule="auto"/>
        <w:ind w:left="0" w:firstLine="480"/>
        <w:rPr>
          <w:rFonts w:ascii="Times New Roman" w:eastAsiaTheme="minorEastAsia" w:hAnsi="Times New Roman"/>
          <w:bCs/>
          <w:szCs w:val="21"/>
          <w:lang w:eastAsia="zh-CN"/>
        </w:rPr>
      </w:pPr>
      <w:r>
        <w:rPr>
          <w:rFonts w:ascii="Times New Roman" w:eastAsiaTheme="minorEastAsia" w:hAnsi="Times New Roman"/>
          <w:bCs/>
          <w:szCs w:val="21"/>
          <w:lang w:eastAsia="zh-CN"/>
        </w:rPr>
        <w:t>控制系统预留</w:t>
      </w:r>
      <w:r>
        <w:rPr>
          <w:rFonts w:ascii="Times New Roman" w:eastAsiaTheme="minorEastAsia" w:hAnsi="Times New Roman"/>
          <w:bCs/>
          <w:szCs w:val="21"/>
          <w:lang w:eastAsia="zh-CN"/>
        </w:rPr>
        <w:t xml:space="preserve"> </w:t>
      </w:r>
      <w:proofErr w:type="spellStart"/>
      <w:r>
        <w:rPr>
          <w:rFonts w:ascii="Times New Roman" w:eastAsiaTheme="minorEastAsia" w:hAnsi="Times New Roman"/>
          <w:bCs/>
          <w:szCs w:val="21"/>
          <w:lang w:eastAsia="zh-CN"/>
        </w:rPr>
        <w:t>profi</w:t>
      </w:r>
      <w:r>
        <w:rPr>
          <w:rFonts w:ascii="Times New Roman" w:eastAsiaTheme="minorEastAsia" w:hAnsi="Times New Roman" w:hint="eastAsia"/>
          <w:bCs/>
          <w:szCs w:val="21"/>
          <w:lang w:eastAsia="zh-CN"/>
        </w:rPr>
        <w:t>net</w:t>
      </w:r>
      <w:proofErr w:type="spellEnd"/>
      <w:r>
        <w:rPr>
          <w:rFonts w:ascii="Times New Roman" w:eastAsiaTheme="minorEastAsia" w:hAnsi="Times New Roman"/>
          <w:bCs/>
          <w:szCs w:val="21"/>
          <w:lang w:eastAsia="zh-CN"/>
        </w:rPr>
        <w:t xml:space="preserve"> </w:t>
      </w:r>
      <w:r>
        <w:rPr>
          <w:rFonts w:ascii="Times New Roman" w:eastAsiaTheme="minorEastAsia" w:hAnsi="Times New Roman"/>
          <w:bCs/>
          <w:szCs w:val="21"/>
          <w:lang w:eastAsia="zh-CN"/>
        </w:rPr>
        <w:t>接口</w:t>
      </w:r>
      <w:r>
        <w:rPr>
          <w:rFonts w:ascii="Times New Roman" w:eastAsiaTheme="minorEastAsia" w:hAnsi="Times New Roman" w:hint="eastAsia"/>
          <w:bCs/>
          <w:szCs w:val="21"/>
          <w:lang w:eastAsia="zh-CN"/>
        </w:rPr>
        <w:t>和光纤</w:t>
      </w:r>
      <w:r>
        <w:rPr>
          <w:rFonts w:ascii="Times New Roman" w:eastAsiaTheme="minorEastAsia" w:hAnsi="Times New Roman"/>
          <w:bCs/>
          <w:szCs w:val="21"/>
          <w:lang w:eastAsia="zh-CN"/>
        </w:rPr>
        <w:t>接口，控制系统数据可以通过该接口接入</w:t>
      </w:r>
      <w:r>
        <w:rPr>
          <w:rFonts w:ascii="Times New Roman" w:eastAsiaTheme="minorEastAsia" w:hAnsi="Times New Roman" w:hint="eastAsia"/>
          <w:bCs/>
          <w:szCs w:val="21"/>
          <w:lang w:eastAsia="zh-CN"/>
        </w:rPr>
        <w:t>远程</w:t>
      </w:r>
      <w:r>
        <w:rPr>
          <w:rFonts w:ascii="Times New Roman" w:eastAsiaTheme="minorEastAsia" w:hAnsi="Times New Roman"/>
          <w:bCs/>
          <w:szCs w:val="21"/>
          <w:lang w:eastAsia="zh-CN"/>
        </w:rPr>
        <w:t>PLC</w:t>
      </w:r>
      <w:r>
        <w:rPr>
          <w:rFonts w:ascii="Times New Roman" w:eastAsiaTheme="minorEastAsia" w:hAnsi="Times New Roman"/>
          <w:bCs/>
          <w:szCs w:val="21"/>
          <w:lang w:eastAsia="zh-CN"/>
        </w:rPr>
        <w:t>控制系统中</w:t>
      </w:r>
      <w:r>
        <w:rPr>
          <w:rFonts w:ascii="Times New Roman" w:eastAsiaTheme="minorEastAsia" w:hAnsi="Times New Roman" w:hint="eastAsia"/>
          <w:bCs/>
          <w:szCs w:val="21"/>
          <w:lang w:eastAsia="zh-CN"/>
        </w:rPr>
        <w:t>；</w:t>
      </w:r>
    </w:p>
    <w:p w:rsidR="00DD2079" w:rsidRDefault="00DD2079" w:rsidP="00DD2079">
      <w:pPr>
        <w:widowControl w:val="0"/>
        <w:numPr>
          <w:ilvl w:val="0"/>
          <w:numId w:val="3"/>
        </w:numPr>
        <w:adjustRightInd w:val="0"/>
        <w:snapToGrid w:val="0"/>
        <w:spacing w:line="360" w:lineRule="auto"/>
        <w:ind w:left="0" w:firstLine="480"/>
        <w:rPr>
          <w:lang w:eastAsia="zh-CN"/>
        </w:rPr>
      </w:pPr>
      <w:r w:rsidRPr="00DD2079">
        <w:rPr>
          <w:rFonts w:ascii="Times New Roman" w:eastAsiaTheme="minorEastAsia" w:hAnsi="Times New Roman" w:hint="eastAsia"/>
          <w:bCs/>
          <w:szCs w:val="21"/>
          <w:lang w:eastAsia="zh-CN"/>
        </w:rPr>
        <w:t>控制系统设置一台</w:t>
      </w:r>
      <w:r w:rsidRPr="00DD2079">
        <w:rPr>
          <w:rFonts w:ascii="Times New Roman" w:eastAsiaTheme="minorEastAsia" w:hAnsi="Times New Roman" w:hint="eastAsia"/>
          <w:bCs/>
          <w:szCs w:val="21"/>
          <w:lang w:eastAsia="zh-CN"/>
        </w:rPr>
        <w:t>UPS</w:t>
      </w:r>
      <w:r w:rsidRPr="00DD2079">
        <w:rPr>
          <w:rFonts w:ascii="Times New Roman" w:eastAsiaTheme="minorEastAsia" w:hAnsi="Times New Roman" w:hint="eastAsia"/>
          <w:bCs/>
          <w:szCs w:val="21"/>
          <w:lang w:eastAsia="zh-CN"/>
        </w:rPr>
        <w:t>电源，能够维持断电后控制系统继续运行</w:t>
      </w:r>
      <w:r>
        <w:rPr>
          <w:rFonts w:ascii="Times New Roman" w:eastAsiaTheme="minorEastAsia" w:hAnsi="Times New Roman" w:hint="eastAsia"/>
          <w:bCs/>
          <w:szCs w:val="21"/>
          <w:lang w:eastAsia="zh-CN"/>
        </w:rPr>
        <w:t>半小时</w:t>
      </w:r>
      <w:bookmarkStart w:id="3" w:name="_GoBack"/>
      <w:bookmarkEnd w:id="3"/>
      <w:r w:rsidRPr="00DD2079">
        <w:rPr>
          <w:rFonts w:ascii="Times New Roman" w:eastAsiaTheme="minorEastAsia" w:hAnsi="Times New Roman" w:hint="eastAsia"/>
          <w:bCs/>
          <w:szCs w:val="21"/>
          <w:lang w:eastAsia="zh-CN"/>
        </w:rPr>
        <w:t>。</w:t>
      </w:r>
      <w:bookmarkEnd w:id="2"/>
    </w:p>
    <w:sectPr w:rsidR="00DD2079" w:rsidSect="00DD2079">
      <w:pgSz w:w="11906" w:h="16838"/>
      <w:pgMar w:top="1440" w:right="1558"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54F7CB"/>
    <w:multiLevelType w:val="singleLevel"/>
    <w:tmpl w:val="9054F7CB"/>
    <w:lvl w:ilvl="0">
      <w:start w:val="1"/>
      <w:numFmt w:val="decimal"/>
      <w:lvlText w:val="%1)"/>
      <w:lvlJc w:val="left"/>
      <w:pPr>
        <w:ind w:left="425" w:hanging="425"/>
      </w:pPr>
      <w:rPr>
        <w:rFonts w:hint="default"/>
      </w:rPr>
    </w:lvl>
  </w:abstractNum>
  <w:abstractNum w:abstractNumId="1" w15:restartNumberingAfterBreak="0">
    <w:nsid w:val="98A11DF6"/>
    <w:multiLevelType w:val="singleLevel"/>
    <w:tmpl w:val="98A11DF6"/>
    <w:lvl w:ilvl="0">
      <w:start w:val="1"/>
      <w:numFmt w:val="decimal"/>
      <w:lvlText w:val="%1)"/>
      <w:lvlJc w:val="left"/>
      <w:pPr>
        <w:ind w:left="425" w:hanging="425"/>
      </w:pPr>
      <w:rPr>
        <w:rFonts w:hint="default"/>
      </w:rPr>
    </w:lvl>
  </w:abstractNum>
  <w:abstractNum w:abstractNumId="2" w15:restartNumberingAfterBreak="0">
    <w:nsid w:val="F3FB56A0"/>
    <w:multiLevelType w:val="singleLevel"/>
    <w:tmpl w:val="F3FB56A0"/>
    <w:lvl w:ilvl="0">
      <w:start w:val="1"/>
      <w:numFmt w:val="decimal"/>
      <w:lvlText w:val="%1)"/>
      <w:lvlJc w:val="left"/>
      <w:pPr>
        <w:ind w:left="425" w:hanging="425"/>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revisionView w:comment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079"/>
    <w:rsid w:val="00DD2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AD375"/>
  <w15:chartTrackingRefBased/>
  <w15:docId w15:val="{FC60D34A-7543-4FD1-A1AD-EB0A6539B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2079"/>
    <w:pPr>
      <w:spacing w:line="440" w:lineRule="exact"/>
      <w:ind w:firstLineChars="200" w:firstLine="200"/>
    </w:pPr>
    <w:rPr>
      <w:rFonts w:ascii="Calibri" w:eastAsia="宋体" w:hAnsi="Calibri" w:cs="Times New Roman"/>
      <w:kern w:val="0"/>
      <w:sz w:val="24"/>
      <w:szCs w:val="24"/>
      <w:lang w:eastAsia="en-US"/>
    </w:rPr>
  </w:style>
  <w:style w:type="paragraph" w:styleId="1">
    <w:name w:val="heading 1"/>
    <w:basedOn w:val="a"/>
    <w:next w:val="a"/>
    <w:link w:val="10"/>
    <w:uiPriority w:val="9"/>
    <w:qFormat/>
    <w:rsid w:val="00DD2079"/>
    <w:pPr>
      <w:keepNext/>
      <w:keepLines/>
      <w:spacing w:before="340" w:after="330" w:line="578" w:lineRule="atLeast"/>
      <w:outlineLvl w:val="0"/>
    </w:pPr>
    <w:rPr>
      <w:b/>
      <w:bCs/>
      <w:kern w:val="44"/>
      <w:sz w:val="44"/>
      <w:szCs w:val="44"/>
    </w:rPr>
  </w:style>
  <w:style w:type="paragraph" w:styleId="2">
    <w:name w:val="heading 2"/>
    <w:basedOn w:val="1"/>
    <w:next w:val="a"/>
    <w:link w:val="20"/>
    <w:qFormat/>
    <w:rsid w:val="00DD2079"/>
    <w:pPr>
      <w:keepNext w:val="0"/>
      <w:keepLines w:val="0"/>
      <w:spacing w:before="0" w:after="0" w:line="360" w:lineRule="auto"/>
      <w:ind w:left="567" w:firstLineChars="0" w:hanging="567"/>
      <w:outlineLvl w:val="1"/>
    </w:pPr>
    <w:rPr>
      <w:rFonts w:asciiTheme="minorHAnsi" w:eastAsiaTheme="minorEastAsia" w:hAnsiTheme="minorHAnsi" w:cstheme="minorHAnsi"/>
      <w:kern w:val="0"/>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qFormat/>
    <w:rsid w:val="00DD2079"/>
    <w:rPr>
      <w:rFonts w:cstheme="minorHAnsi"/>
      <w:b/>
      <w:bCs/>
      <w:kern w:val="0"/>
      <w:sz w:val="24"/>
      <w:szCs w:val="24"/>
    </w:rPr>
  </w:style>
  <w:style w:type="character" w:customStyle="1" w:styleId="10">
    <w:name w:val="标题 1 字符"/>
    <w:basedOn w:val="a0"/>
    <w:link w:val="1"/>
    <w:uiPriority w:val="9"/>
    <w:rsid w:val="00DD2079"/>
    <w:rPr>
      <w:rFonts w:ascii="Calibri" w:eastAsia="宋体" w:hAnsi="Calibri" w:cs="Times New Roman"/>
      <w:b/>
      <w:bCs/>
      <w:kern w:val="44"/>
      <w:sz w:val="44"/>
      <w:szCs w:val="4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304</Words>
  <Characters>1734</Characters>
  <Application>Microsoft Office Word</Application>
  <DocSecurity>0</DocSecurity>
  <Lines>14</Lines>
  <Paragraphs>4</Paragraphs>
  <ScaleCrop>false</ScaleCrop>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2025-03-12T06:54:00Z</dcterms:created>
  <dcterms:modified xsi:type="dcterms:W3CDTF">2025-03-12T06:56:00Z</dcterms:modified>
</cp:coreProperties>
</file>