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9E5" w:rsidRPr="00C73923" w:rsidRDefault="003369E5" w:rsidP="003369E5">
      <w:pPr>
        <w:pStyle w:val="1"/>
        <w:widowControl/>
        <w:snapToGrid w:val="0"/>
        <w:spacing w:before="0" w:after="0" w:line="360" w:lineRule="auto"/>
        <w:jc w:val="center"/>
        <w:rPr>
          <w:rFonts w:ascii="宋体" w:hAnsi="宋体" w:hint="eastAsia"/>
        </w:rPr>
      </w:pPr>
      <w:r w:rsidRPr="00C73923">
        <w:rPr>
          <w:rFonts w:ascii="宋体" w:hAnsi="宋体" w:hint="eastAsia"/>
        </w:rPr>
        <w:t>采购需求及技术规格要求</w:t>
      </w:r>
    </w:p>
    <w:p w:rsidR="003369E5" w:rsidRPr="00C73923" w:rsidRDefault="003369E5" w:rsidP="003369E5">
      <w:pPr>
        <w:adjustRightInd w:val="0"/>
        <w:snapToGrid w:val="0"/>
        <w:spacing w:beforeLines="50" w:before="156" w:line="360" w:lineRule="auto"/>
        <w:rPr>
          <w:b/>
          <w:sz w:val="24"/>
        </w:rPr>
      </w:pPr>
      <w:r w:rsidRPr="00C73923">
        <w:rPr>
          <w:b/>
          <w:sz w:val="24"/>
        </w:rPr>
        <w:t>1</w:t>
      </w:r>
      <w:r w:rsidRPr="00C73923">
        <w:rPr>
          <w:rFonts w:hint="eastAsia"/>
          <w:b/>
          <w:sz w:val="24"/>
        </w:rPr>
        <w:t>、</w:t>
      </w:r>
      <w:r w:rsidRPr="00C73923">
        <w:rPr>
          <w:b/>
          <w:sz w:val="24"/>
        </w:rPr>
        <w:t>货物需求一览表</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33"/>
        <w:gridCol w:w="2669"/>
        <w:gridCol w:w="962"/>
        <w:gridCol w:w="793"/>
        <w:gridCol w:w="4641"/>
      </w:tblGrid>
      <w:tr w:rsidR="003369E5" w:rsidRPr="00C73923" w:rsidTr="003C3C71">
        <w:trPr>
          <w:trHeight w:val="498"/>
        </w:trPr>
        <w:tc>
          <w:tcPr>
            <w:tcW w:w="733" w:type="dxa"/>
            <w:shd w:val="clear" w:color="auto" w:fill="auto"/>
            <w:hideMark/>
          </w:tcPr>
          <w:p w:rsidR="003369E5" w:rsidRPr="00C73923" w:rsidRDefault="003369E5" w:rsidP="003C3C71">
            <w:pPr>
              <w:widowControl/>
              <w:jc w:val="center"/>
              <w:rPr>
                <w:rFonts w:ascii="宋体" w:hAnsi="宋体" w:cs="Arial"/>
                <w:kern w:val="0"/>
                <w:szCs w:val="21"/>
              </w:rPr>
            </w:pPr>
            <w:r w:rsidRPr="00C73923">
              <w:rPr>
                <w:rFonts w:ascii="宋体" w:hAnsi="宋体" w:cs="Arial" w:hint="eastAsia"/>
                <w:b/>
                <w:bCs/>
                <w:kern w:val="24"/>
                <w:szCs w:val="21"/>
              </w:rPr>
              <w:t>序号</w:t>
            </w:r>
          </w:p>
        </w:tc>
        <w:tc>
          <w:tcPr>
            <w:tcW w:w="2669" w:type="dxa"/>
            <w:shd w:val="clear" w:color="auto" w:fill="auto"/>
            <w:hideMark/>
          </w:tcPr>
          <w:p w:rsidR="003369E5" w:rsidRPr="00C73923" w:rsidRDefault="003369E5" w:rsidP="003C3C71">
            <w:pPr>
              <w:widowControl/>
              <w:jc w:val="center"/>
              <w:rPr>
                <w:rFonts w:ascii="宋体" w:hAnsi="宋体" w:cs="Arial"/>
                <w:kern w:val="0"/>
                <w:szCs w:val="21"/>
              </w:rPr>
            </w:pPr>
            <w:r w:rsidRPr="00C73923">
              <w:rPr>
                <w:rFonts w:ascii="宋体" w:hAnsi="宋体" w:cs="Arial" w:hint="eastAsia"/>
                <w:b/>
                <w:bCs/>
                <w:kern w:val="24"/>
                <w:szCs w:val="21"/>
              </w:rPr>
              <w:t>名称</w:t>
            </w:r>
          </w:p>
        </w:tc>
        <w:tc>
          <w:tcPr>
            <w:tcW w:w="962" w:type="dxa"/>
            <w:shd w:val="clear" w:color="auto" w:fill="auto"/>
            <w:hideMark/>
          </w:tcPr>
          <w:p w:rsidR="003369E5" w:rsidRPr="00C73923" w:rsidRDefault="003369E5" w:rsidP="003C3C71">
            <w:pPr>
              <w:widowControl/>
              <w:jc w:val="center"/>
              <w:rPr>
                <w:rFonts w:ascii="宋体" w:hAnsi="宋体" w:cs="Arial"/>
                <w:kern w:val="0"/>
                <w:szCs w:val="21"/>
              </w:rPr>
            </w:pPr>
            <w:r w:rsidRPr="00C73923">
              <w:rPr>
                <w:rFonts w:ascii="宋体" w:hAnsi="宋体" w:cs="Arial" w:hint="eastAsia"/>
                <w:b/>
                <w:bCs/>
                <w:kern w:val="24"/>
                <w:szCs w:val="21"/>
              </w:rPr>
              <w:t>单位</w:t>
            </w:r>
          </w:p>
        </w:tc>
        <w:tc>
          <w:tcPr>
            <w:tcW w:w="793" w:type="dxa"/>
            <w:shd w:val="clear" w:color="auto" w:fill="auto"/>
            <w:hideMark/>
          </w:tcPr>
          <w:p w:rsidR="003369E5" w:rsidRPr="00C73923" w:rsidRDefault="003369E5" w:rsidP="003C3C71">
            <w:pPr>
              <w:widowControl/>
              <w:jc w:val="center"/>
              <w:rPr>
                <w:rFonts w:ascii="宋体" w:hAnsi="宋体" w:cs="Arial"/>
                <w:kern w:val="0"/>
                <w:szCs w:val="21"/>
              </w:rPr>
            </w:pPr>
            <w:r w:rsidRPr="00C73923">
              <w:rPr>
                <w:rFonts w:ascii="宋体" w:hAnsi="宋体" w:cs="Arial" w:hint="eastAsia"/>
                <w:b/>
                <w:bCs/>
                <w:kern w:val="24"/>
                <w:szCs w:val="21"/>
              </w:rPr>
              <w:t>数量</w:t>
            </w:r>
          </w:p>
        </w:tc>
        <w:tc>
          <w:tcPr>
            <w:tcW w:w="4641" w:type="dxa"/>
            <w:shd w:val="clear" w:color="auto" w:fill="auto"/>
            <w:hideMark/>
          </w:tcPr>
          <w:p w:rsidR="003369E5" w:rsidRPr="00C73923" w:rsidRDefault="003369E5" w:rsidP="003C3C71">
            <w:pPr>
              <w:widowControl/>
              <w:jc w:val="center"/>
              <w:rPr>
                <w:rFonts w:ascii="宋体" w:hAnsi="宋体" w:cs="Arial"/>
                <w:kern w:val="0"/>
                <w:szCs w:val="21"/>
              </w:rPr>
            </w:pPr>
            <w:r w:rsidRPr="00C73923">
              <w:rPr>
                <w:rFonts w:ascii="宋体" w:hAnsi="宋体" w:cs="Arial" w:hint="eastAsia"/>
                <w:b/>
                <w:bCs/>
                <w:kern w:val="24"/>
                <w:szCs w:val="21"/>
              </w:rPr>
              <w:t>备注</w:t>
            </w:r>
          </w:p>
        </w:tc>
      </w:tr>
      <w:tr w:rsidR="003369E5" w:rsidRPr="00C73923" w:rsidTr="003C3C71">
        <w:trPr>
          <w:trHeight w:val="498"/>
        </w:trPr>
        <w:tc>
          <w:tcPr>
            <w:tcW w:w="733" w:type="dxa"/>
            <w:shd w:val="clear" w:color="auto" w:fill="auto"/>
            <w:vAlign w:val="center"/>
            <w:hideMark/>
          </w:tcPr>
          <w:p w:rsidR="003369E5" w:rsidRPr="00C73923" w:rsidRDefault="003369E5" w:rsidP="003C3C71">
            <w:pPr>
              <w:widowControl/>
              <w:jc w:val="center"/>
              <w:rPr>
                <w:rFonts w:ascii="宋体" w:hAnsi="宋体" w:cs="Arial"/>
                <w:kern w:val="0"/>
                <w:szCs w:val="21"/>
              </w:rPr>
            </w:pPr>
            <w:r w:rsidRPr="00C73923">
              <w:rPr>
                <w:rFonts w:ascii="宋体" w:hAnsi="宋体" w:cs="Arial"/>
                <w:kern w:val="24"/>
                <w:szCs w:val="21"/>
              </w:rPr>
              <w:t>1</w:t>
            </w:r>
          </w:p>
        </w:tc>
        <w:tc>
          <w:tcPr>
            <w:tcW w:w="2669" w:type="dxa"/>
            <w:shd w:val="clear" w:color="auto" w:fill="auto"/>
            <w:vAlign w:val="center"/>
            <w:hideMark/>
          </w:tcPr>
          <w:p w:rsidR="003369E5" w:rsidRPr="00C73923" w:rsidRDefault="003369E5" w:rsidP="003C3C71">
            <w:pPr>
              <w:widowControl/>
              <w:jc w:val="center"/>
              <w:rPr>
                <w:rFonts w:ascii="宋体" w:hAnsi="宋体" w:cs="Arial"/>
                <w:kern w:val="0"/>
                <w:szCs w:val="21"/>
              </w:rPr>
            </w:pPr>
            <w:r w:rsidRPr="00C73923">
              <w:rPr>
                <w:rFonts w:ascii="宋体" w:hAnsi="宋体" w:cs="Arial"/>
                <w:kern w:val="24"/>
                <w:szCs w:val="21"/>
              </w:rPr>
              <w:t>TF</w:t>
            </w:r>
            <w:r w:rsidRPr="00C73923">
              <w:rPr>
                <w:rFonts w:ascii="宋体" w:hAnsi="宋体" w:cs="Arial" w:hint="eastAsia"/>
                <w:kern w:val="24"/>
                <w:szCs w:val="21"/>
              </w:rPr>
              <w:t>磁体测试传输线</w:t>
            </w:r>
          </w:p>
        </w:tc>
        <w:tc>
          <w:tcPr>
            <w:tcW w:w="962" w:type="dxa"/>
            <w:shd w:val="clear" w:color="auto" w:fill="auto"/>
            <w:vAlign w:val="center"/>
            <w:hideMark/>
          </w:tcPr>
          <w:p w:rsidR="003369E5" w:rsidRPr="00C73923" w:rsidRDefault="003369E5" w:rsidP="003C3C71">
            <w:pPr>
              <w:widowControl/>
              <w:jc w:val="center"/>
              <w:rPr>
                <w:rFonts w:ascii="宋体" w:hAnsi="宋体" w:cs="Arial"/>
                <w:kern w:val="0"/>
                <w:szCs w:val="21"/>
              </w:rPr>
            </w:pPr>
            <w:r w:rsidRPr="00C73923">
              <w:rPr>
                <w:rFonts w:ascii="宋体" w:hAnsi="宋体" w:cs="Arial" w:hint="eastAsia"/>
                <w:kern w:val="24"/>
                <w:szCs w:val="21"/>
              </w:rPr>
              <w:t>套</w:t>
            </w:r>
          </w:p>
        </w:tc>
        <w:tc>
          <w:tcPr>
            <w:tcW w:w="793" w:type="dxa"/>
            <w:shd w:val="clear" w:color="auto" w:fill="auto"/>
            <w:vAlign w:val="center"/>
            <w:hideMark/>
          </w:tcPr>
          <w:p w:rsidR="003369E5" w:rsidRPr="00C73923" w:rsidRDefault="003369E5" w:rsidP="003C3C71">
            <w:pPr>
              <w:widowControl/>
              <w:jc w:val="center"/>
              <w:rPr>
                <w:rFonts w:ascii="宋体" w:hAnsi="宋体" w:cs="Arial"/>
                <w:kern w:val="0"/>
                <w:szCs w:val="21"/>
              </w:rPr>
            </w:pPr>
            <w:r w:rsidRPr="00C73923">
              <w:rPr>
                <w:rFonts w:ascii="宋体" w:hAnsi="宋体" w:cs="Arial"/>
                <w:kern w:val="24"/>
                <w:szCs w:val="21"/>
              </w:rPr>
              <w:t>1</w:t>
            </w:r>
          </w:p>
        </w:tc>
        <w:tc>
          <w:tcPr>
            <w:tcW w:w="4641" w:type="dxa"/>
            <w:shd w:val="clear" w:color="auto" w:fill="auto"/>
            <w:hideMark/>
          </w:tcPr>
          <w:p w:rsidR="003369E5" w:rsidRPr="00C73923" w:rsidRDefault="003369E5" w:rsidP="003C3C71">
            <w:pPr>
              <w:widowControl/>
              <w:jc w:val="left"/>
              <w:rPr>
                <w:rFonts w:ascii="宋体" w:hAnsi="宋体" w:cs="Arial"/>
                <w:kern w:val="0"/>
                <w:szCs w:val="21"/>
              </w:rPr>
            </w:pPr>
            <w:r w:rsidRPr="00C73923">
              <w:rPr>
                <w:rFonts w:ascii="宋体" w:hAnsi="宋体" w:cs="Arial" w:hint="eastAsia"/>
                <w:kern w:val="24"/>
                <w:szCs w:val="21"/>
              </w:rPr>
              <w:t>电流引线罐、过渡馈线（</w:t>
            </w:r>
            <w:r w:rsidRPr="00C73923">
              <w:rPr>
                <w:rFonts w:ascii="宋体" w:hAnsi="宋体" w:cs="Arial"/>
                <w:kern w:val="24"/>
                <w:szCs w:val="21"/>
              </w:rPr>
              <w:t>4</w:t>
            </w:r>
            <w:r w:rsidRPr="00C73923">
              <w:rPr>
                <w:rFonts w:ascii="宋体" w:hAnsi="宋体" w:cs="Arial" w:hint="eastAsia"/>
                <w:kern w:val="24"/>
                <w:szCs w:val="21"/>
              </w:rPr>
              <w:t>条</w:t>
            </w:r>
            <w:r w:rsidRPr="00C73923">
              <w:rPr>
                <w:rFonts w:ascii="宋体" w:hAnsi="宋体" w:cs="Arial"/>
                <w:kern w:val="24"/>
                <w:szCs w:val="21"/>
              </w:rPr>
              <w:t>Busbar</w:t>
            </w:r>
            <w:r w:rsidRPr="00C73923">
              <w:rPr>
                <w:rFonts w:ascii="宋体" w:hAnsi="宋体" w:cs="Arial" w:hint="eastAsia"/>
                <w:kern w:val="24"/>
                <w:szCs w:val="21"/>
              </w:rPr>
              <w:t>）、与杜瓦法兰连接端及真空隔断、内馈线（</w:t>
            </w:r>
            <w:r w:rsidRPr="00C73923">
              <w:rPr>
                <w:rFonts w:ascii="宋体" w:hAnsi="宋体" w:cs="Arial"/>
                <w:kern w:val="24"/>
                <w:szCs w:val="21"/>
              </w:rPr>
              <w:t>3</w:t>
            </w:r>
            <w:r w:rsidRPr="00C73923">
              <w:rPr>
                <w:rFonts w:ascii="宋体" w:hAnsi="宋体" w:cs="Arial" w:hint="eastAsia"/>
                <w:kern w:val="24"/>
                <w:szCs w:val="21"/>
              </w:rPr>
              <w:t>对）</w:t>
            </w:r>
          </w:p>
        </w:tc>
      </w:tr>
      <w:tr w:rsidR="003369E5" w:rsidRPr="00C73923" w:rsidTr="003C3C71">
        <w:trPr>
          <w:trHeight w:val="249"/>
        </w:trPr>
        <w:tc>
          <w:tcPr>
            <w:tcW w:w="733" w:type="dxa"/>
            <w:shd w:val="clear" w:color="auto" w:fill="auto"/>
            <w:vAlign w:val="center"/>
            <w:hideMark/>
          </w:tcPr>
          <w:p w:rsidR="003369E5" w:rsidRPr="00C73923" w:rsidRDefault="003369E5" w:rsidP="003C3C71">
            <w:pPr>
              <w:widowControl/>
              <w:jc w:val="center"/>
              <w:rPr>
                <w:rFonts w:ascii="宋体" w:hAnsi="宋体" w:cs="Arial"/>
                <w:kern w:val="0"/>
                <w:szCs w:val="21"/>
              </w:rPr>
            </w:pPr>
            <w:r w:rsidRPr="00C73923">
              <w:rPr>
                <w:rFonts w:ascii="宋体" w:hAnsi="宋体" w:cs="Arial"/>
                <w:kern w:val="24"/>
                <w:szCs w:val="21"/>
              </w:rPr>
              <w:t>2</w:t>
            </w:r>
          </w:p>
        </w:tc>
        <w:tc>
          <w:tcPr>
            <w:tcW w:w="2669" w:type="dxa"/>
            <w:shd w:val="clear" w:color="auto" w:fill="auto"/>
            <w:vAlign w:val="center"/>
            <w:hideMark/>
          </w:tcPr>
          <w:p w:rsidR="003369E5" w:rsidRPr="00C73923" w:rsidRDefault="003369E5" w:rsidP="003C3C71">
            <w:pPr>
              <w:widowControl/>
              <w:jc w:val="center"/>
              <w:rPr>
                <w:rFonts w:ascii="宋体" w:hAnsi="宋体" w:cs="Arial"/>
                <w:kern w:val="0"/>
                <w:szCs w:val="21"/>
              </w:rPr>
            </w:pPr>
            <w:r w:rsidRPr="00C73923">
              <w:rPr>
                <w:rFonts w:ascii="宋体" w:hAnsi="宋体" w:cs="Arial"/>
                <w:kern w:val="24"/>
                <w:szCs w:val="21"/>
              </w:rPr>
              <w:t>CS</w:t>
            </w:r>
            <w:r w:rsidRPr="00C73923">
              <w:rPr>
                <w:rFonts w:ascii="宋体" w:hAnsi="宋体" w:cs="Arial" w:hint="eastAsia"/>
                <w:kern w:val="24"/>
                <w:szCs w:val="21"/>
              </w:rPr>
              <w:t>磁体测试传输线</w:t>
            </w:r>
          </w:p>
        </w:tc>
        <w:tc>
          <w:tcPr>
            <w:tcW w:w="962" w:type="dxa"/>
            <w:shd w:val="clear" w:color="auto" w:fill="auto"/>
            <w:vAlign w:val="center"/>
            <w:hideMark/>
          </w:tcPr>
          <w:p w:rsidR="003369E5" w:rsidRPr="00C73923" w:rsidRDefault="003369E5" w:rsidP="003C3C71">
            <w:pPr>
              <w:widowControl/>
              <w:jc w:val="center"/>
              <w:rPr>
                <w:rFonts w:ascii="宋体" w:hAnsi="宋体" w:cs="Arial"/>
                <w:kern w:val="0"/>
                <w:szCs w:val="21"/>
              </w:rPr>
            </w:pPr>
            <w:r w:rsidRPr="00C73923">
              <w:rPr>
                <w:rFonts w:ascii="宋体" w:hAnsi="宋体" w:cs="Arial" w:hint="eastAsia"/>
                <w:kern w:val="24"/>
                <w:szCs w:val="21"/>
              </w:rPr>
              <w:t>套</w:t>
            </w:r>
          </w:p>
        </w:tc>
        <w:tc>
          <w:tcPr>
            <w:tcW w:w="793" w:type="dxa"/>
            <w:shd w:val="clear" w:color="auto" w:fill="auto"/>
            <w:vAlign w:val="center"/>
            <w:hideMark/>
          </w:tcPr>
          <w:p w:rsidR="003369E5" w:rsidRPr="00C73923" w:rsidRDefault="003369E5" w:rsidP="003C3C71">
            <w:pPr>
              <w:widowControl/>
              <w:jc w:val="center"/>
              <w:rPr>
                <w:rFonts w:ascii="宋体" w:hAnsi="宋体" w:cs="Arial"/>
                <w:kern w:val="0"/>
                <w:szCs w:val="21"/>
              </w:rPr>
            </w:pPr>
            <w:r w:rsidRPr="00C73923">
              <w:rPr>
                <w:rFonts w:ascii="宋体" w:hAnsi="宋体" w:cs="Arial"/>
                <w:kern w:val="24"/>
                <w:szCs w:val="21"/>
              </w:rPr>
              <w:t>1</w:t>
            </w:r>
          </w:p>
        </w:tc>
        <w:tc>
          <w:tcPr>
            <w:tcW w:w="4641" w:type="dxa"/>
            <w:shd w:val="clear" w:color="auto" w:fill="auto"/>
            <w:hideMark/>
          </w:tcPr>
          <w:p w:rsidR="003369E5" w:rsidRPr="00C73923" w:rsidRDefault="003369E5" w:rsidP="003C3C71">
            <w:pPr>
              <w:widowControl/>
              <w:jc w:val="left"/>
              <w:rPr>
                <w:rFonts w:ascii="宋体" w:hAnsi="宋体" w:cs="Arial"/>
                <w:kern w:val="0"/>
                <w:szCs w:val="21"/>
              </w:rPr>
            </w:pPr>
            <w:r w:rsidRPr="00C73923">
              <w:rPr>
                <w:rFonts w:ascii="宋体" w:hAnsi="宋体" w:cs="Arial" w:hint="eastAsia"/>
                <w:kern w:val="24"/>
                <w:szCs w:val="21"/>
              </w:rPr>
              <w:t>电流引线罐、过渡馈线（</w:t>
            </w:r>
            <w:r w:rsidRPr="00C73923">
              <w:rPr>
                <w:rFonts w:ascii="宋体" w:hAnsi="宋体" w:cs="Arial"/>
                <w:kern w:val="24"/>
                <w:szCs w:val="21"/>
              </w:rPr>
              <w:t>2</w:t>
            </w:r>
            <w:r w:rsidRPr="00C73923">
              <w:rPr>
                <w:rFonts w:ascii="宋体" w:hAnsi="宋体" w:cs="Arial" w:hint="eastAsia"/>
                <w:kern w:val="24"/>
                <w:szCs w:val="21"/>
              </w:rPr>
              <w:t>条</w:t>
            </w:r>
            <w:r w:rsidRPr="00C73923">
              <w:rPr>
                <w:rFonts w:ascii="宋体" w:hAnsi="宋体" w:cs="Arial"/>
                <w:kern w:val="24"/>
                <w:szCs w:val="21"/>
              </w:rPr>
              <w:t>Busbar</w:t>
            </w:r>
            <w:r w:rsidRPr="00C73923">
              <w:rPr>
                <w:rFonts w:ascii="宋体" w:hAnsi="宋体" w:cs="Arial" w:hint="eastAsia"/>
                <w:kern w:val="24"/>
                <w:szCs w:val="21"/>
              </w:rPr>
              <w:t>）、与杜瓦法兰连接端及真空隔断、内馈线（</w:t>
            </w:r>
            <w:r w:rsidRPr="00C73923">
              <w:rPr>
                <w:rFonts w:ascii="宋体" w:hAnsi="宋体" w:cs="Arial"/>
                <w:kern w:val="24"/>
                <w:szCs w:val="21"/>
              </w:rPr>
              <w:t>1</w:t>
            </w:r>
            <w:r w:rsidRPr="00C73923">
              <w:rPr>
                <w:rFonts w:ascii="宋体" w:hAnsi="宋体" w:cs="Arial" w:hint="eastAsia"/>
                <w:kern w:val="24"/>
                <w:szCs w:val="21"/>
              </w:rPr>
              <w:t>对）</w:t>
            </w:r>
          </w:p>
        </w:tc>
      </w:tr>
    </w:tbl>
    <w:p w:rsidR="003369E5" w:rsidRPr="00C73923" w:rsidRDefault="003369E5" w:rsidP="003369E5">
      <w:pPr>
        <w:adjustRightInd w:val="0"/>
        <w:snapToGrid w:val="0"/>
        <w:spacing w:beforeLines="50" w:before="156" w:line="360" w:lineRule="auto"/>
        <w:rPr>
          <w:rFonts w:hint="eastAsia"/>
          <w:b/>
          <w:sz w:val="24"/>
        </w:rPr>
      </w:pPr>
      <w:bookmarkStart w:id="0" w:name="_Toc12010815"/>
      <w:bookmarkStart w:id="1" w:name="_Toc257021215"/>
      <w:bookmarkStart w:id="2" w:name="_Toc509153917"/>
      <w:bookmarkStart w:id="3" w:name="_Toc12010788"/>
      <w:bookmarkStart w:id="4" w:name="_Toc30409514"/>
      <w:bookmarkStart w:id="5" w:name="_Toc532807472"/>
      <w:r w:rsidRPr="00C73923">
        <w:rPr>
          <w:b/>
          <w:sz w:val="24"/>
        </w:rPr>
        <w:t>2</w:t>
      </w:r>
      <w:r w:rsidRPr="00C73923">
        <w:rPr>
          <w:rFonts w:hint="eastAsia"/>
          <w:b/>
          <w:sz w:val="24"/>
        </w:rPr>
        <w:t>、</w:t>
      </w:r>
      <w:r w:rsidRPr="00C73923">
        <w:rPr>
          <w:b/>
          <w:sz w:val="24"/>
        </w:rPr>
        <w:t>工程技术要求</w:t>
      </w:r>
      <w:bookmarkEnd w:id="0"/>
      <w:bookmarkEnd w:id="1"/>
      <w:bookmarkEnd w:id="2"/>
      <w:bookmarkEnd w:id="3"/>
      <w:bookmarkEnd w:id="4"/>
      <w:bookmarkEnd w:id="5"/>
    </w:p>
    <w:p w:rsidR="003369E5" w:rsidRPr="00C73923" w:rsidRDefault="003369E5" w:rsidP="003369E5">
      <w:pPr>
        <w:adjustRightInd w:val="0"/>
        <w:snapToGrid w:val="0"/>
        <w:spacing w:beforeLines="50" w:before="156" w:line="360" w:lineRule="auto"/>
        <w:rPr>
          <w:b/>
          <w:sz w:val="24"/>
        </w:rPr>
      </w:pPr>
      <w:r w:rsidRPr="00C73923">
        <w:rPr>
          <w:b/>
          <w:sz w:val="24"/>
        </w:rPr>
        <w:t>2.</w:t>
      </w:r>
      <w:r w:rsidRPr="00C73923">
        <w:rPr>
          <w:rFonts w:hint="eastAsia"/>
          <w:b/>
          <w:sz w:val="24"/>
        </w:rPr>
        <w:t>1</w:t>
      </w:r>
      <w:r w:rsidRPr="00C73923">
        <w:rPr>
          <w:rFonts w:hint="eastAsia"/>
          <w:b/>
          <w:sz w:val="24"/>
        </w:rPr>
        <w:t>、</w:t>
      </w:r>
      <w:r w:rsidRPr="00C73923">
        <w:rPr>
          <w:b/>
          <w:sz w:val="24"/>
        </w:rPr>
        <w:t>设备的主要用途及功能</w:t>
      </w:r>
    </w:p>
    <w:p w:rsidR="003369E5" w:rsidRPr="00C73923" w:rsidRDefault="003369E5" w:rsidP="003369E5">
      <w:pPr>
        <w:adjustRightInd w:val="0"/>
        <w:snapToGrid w:val="0"/>
        <w:spacing w:beforeLines="50" w:before="156" w:line="360" w:lineRule="auto"/>
        <w:ind w:firstLine="480"/>
        <w:rPr>
          <w:bCs/>
          <w:sz w:val="24"/>
        </w:rPr>
      </w:pPr>
      <w:r w:rsidRPr="00C73923">
        <w:rPr>
          <w:rFonts w:hint="eastAsia"/>
          <w:bCs/>
          <w:sz w:val="24"/>
        </w:rPr>
        <w:t>测试传输线作为超导线圈与电源系统连接的一个重要的部件。根据超导磁体性能测试要求通过传输线来实现其电性能传输，进而完成超导磁体所有通电模式的测试研究。</w:t>
      </w:r>
      <w:r w:rsidRPr="00C73923">
        <w:rPr>
          <w:rFonts w:hint="eastAsia"/>
          <w:bCs/>
          <w:sz w:val="24"/>
        </w:rPr>
        <w:t>TF</w:t>
      </w:r>
      <w:r w:rsidRPr="00C73923">
        <w:rPr>
          <w:rFonts w:hint="eastAsia"/>
          <w:bCs/>
          <w:sz w:val="24"/>
        </w:rPr>
        <w:t>磁体测试传输线与</w:t>
      </w:r>
      <w:r w:rsidRPr="00C73923">
        <w:rPr>
          <w:rFonts w:hint="eastAsia"/>
          <w:bCs/>
          <w:sz w:val="24"/>
        </w:rPr>
        <w:t>CS</w:t>
      </w:r>
      <w:r w:rsidRPr="00C73923">
        <w:rPr>
          <w:rFonts w:hint="eastAsia"/>
          <w:bCs/>
          <w:sz w:val="24"/>
        </w:rPr>
        <w:t>磁体测试传输线分别作为磁体测试</w:t>
      </w:r>
      <w:proofErr w:type="gramStart"/>
      <w:r w:rsidRPr="00C73923">
        <w:rPr>
          <w:rFonts w:hint="eastAsia"/>
          <w:bCs/>
          <w:sz w:val="24"/>
        </w:rPr>
        <w:t>平台电</w:t>
      </w:r>
      <w:proofErr w:type="gramEnd"/>
      <w:r w:rsidRPr="00C73923">
        <w:rPr>
          <w:rFonts w:hint="eastAsia"/>
          <w:bCs/>
          <w:sz w:val="24"/>
        </w:rPr>
        <w:t>性能传输单元可以满足多种结构类型的超导磁体</w:t>
      </w:r>
      <w:proofErr w:type="gramStart"/>
      <w:r w:rsidRPr="00C73923">
        <w:rPr>
          <w:rFonts w:hint="eastAsia"/>
          <w:bCs/>
          <w:sz w:val="24"/>
        </w:rPr>
        <w:t>低温电</w:t>
      </w:r>
      <w:proofErr w:type="gramEnd"/>
      <w:r w:rsidRPr="00C73923">
        <w:rPr>
          <w:rFonts w:hint="eastAsia"/>
          <w:bCs/>
          <w:sz w:val="24"/>
        </w:rPr>
        <w:t>性能测试需求，极大的提高了磁体测试平台的使用效率和经济性。</w:t>
      </w:r>
    </w:p>
    <w:p w:rsidR="003369E5" w:rsidRPr="00C73923" w:rsidRDefault="003369E5" w:rsidP="003369E5">
      <w:pPr>
        <w:adjustRightInd w:val="0"/>
        <w:snapToGrid w:val="0"/>
        <w:spacing w:beforeLines="50" w:before="156" w:line="360" w:lineRule="auto"/>
        <w:ind w:firstLine="480"/>
        <w:rPr>
          <w:rFonts w:hint="eastAsia"/>
          <w:bCs/>
          <w:sz w:val="24"/>
        </w:rPr>
      </w:pPr>
      <w:r w:rsidRPr="00C73923">
        <w:rPr>
          <w:rFonts w:hint="eastAsia"/>
          <w:bCs/>
          <w:sz w:val="24"/>
        </w:rPr>
        <w:t>传输线为低温线圈和电源系统提供连接接口，需要具备为大型超导磁体提供</w:t>
      </w:r>
      <w:r w:rsidRPr="00C73923">
        <w:rPr>
          <w:rFonts w:hint="eastAsia"/>
          <w:bCs/>
          <w:sz w:val="24"/>
        </w:rPr>
        <w:t>55 kA</w:t>
      </w:r>
      <w:r w:rsidRPr="00C73923">
        <w:rPr>
          <w:rFonts w:hint="eastAsia"/>
          <w:bCs/>
          <w:sz w:val="24"/>
        </w:rPr>
        <w:t>大电流的载流能力。传输线中</w:t>
      </w:r>
      <w:r w:rsidRPr="00C73923">
        <w:rPr>
          <w:rFonts w:hint="eastAsia"/>
          <w:bCs/>
          <w:sz w:val="24"/>
        </w:rPr>
        <w:t>Busbar</w:t>
      </w:r>
      <w:r w:rsidRPr="00C73923">
        <w:rPr>
          <w:rFonts w:hint="eastAsia"/>
          <w:bCs/>
          <w:sz w:val="24"/>
        </w:rPr>
        <w:t>的冷却采用串联冷却方式，超临界氦（</w:t>
      </w:r>
      <w:proofErr w:type="spellStart"/>
      <w:r w:rsidRPr="00C73923">
        <w:rPr>
          <w:rFonts w:hint="eastAsia"/>
          <w:bCs/>
          <w:sz w:val="24"/>
        </w:rPr>
        <w:t>SHe</w:t>
      </w:r>
      <w:proofErr w:type="spellEnd"/>
      <w:r w:rsidRPr="00C73923">
        <w:rPr>
          <w:rFonts w:hint="eastAsia"/>
          <w:bCs/>
          <w:sz w:val="24"/>
        </w:rPr>
        <w:t>）由第一根引线的</w:t>
      </w:r>
      <w:r w:rsidRPr="00C73923">
        <w:rPr>
          <w:rFonts w:hint="eastAsia"/>
          <w:bCs/>
          <w:sz w:val="24"/>
        </w:rPr>
        <w:t>ICF</w:t>
      </w:r>
      <w:proofErr w:type="gramStart"/>
      <w:r w:rsidRPr="00C73923">
        <w:rPr>
          <w:rFonts w:hint="eastAsia"/>
          <w:bCs/>
          <w:sz w:val="24"/>
        </w:rPr>
        <w:t>侧进入</w:t>
      </w:r>
      <w:proofErr w:type="gramEnd"/>
      <w:r w:rsidRPr="00C73923">
        <w:rPr>
          <w:rFonts w:hint="eastAsia"/>
          <w:bCs/>
          <w:sz w:val="24"/>
        </w:rPr>
        <w:t>经过两根引线接头再从第二根引线的</w:t>
      </w:r>
      <w:r w:rsidRPr="00C73923">
        <w:rPr>
          <w:rFonts w:hint="eastAsia"/>
          <w:bCs/>
          <w:sz w:val="24"/>
        </w:rPr>
        <w:t>ICF</w:t>
      </w:r>
      <w:r w:rsidRPr="00C73923">
        <w:rPr>
          <w:rFonts w:hint="eastAsia"/>
          <w:bCs/>
          <w:sz w:val="24"/>
        </w:rPr>
        <w:t>侧引出。电流引线换热器的冷却采用</w:t>
      </w:r>
      <w:r w:rsidRPr="00C73923">
        <w:rPr>
          <w:rFonts w:hint="eastAsia"/>
          <w:bCs/>
          <w:sz w:val="24"/>
        </w:rPr>
        <w:t>50 K</w:t>
      </w:r>
      <w:r w:rsidRPr="00C73923">
        <w:rPr>
          <w:rFonts w:hint="eastAsia"/>
          <w:bCs/>
          <w:sz w:val="24"/>
        </w:rPr>
        <w:t>氦气，</w:t>
      </w:r>
      <w:r w:rsidRPr="00C73923">
        <w:rPr>
          <w:rFonts w:hint="eastAsia"/>
          <w:bCs/>
          <w:sz w:val="24"/>
        </w:rPr>
        <w:t>TF</w:t>
      </w:r>
      <w:r w:rsidRPr="00C73923">
        <w:rPr>
          <w:rFonts w:hint="eastAsia"/>
          <w:bCs/>
          <w:sz w:val="24"/>
        </w:rPr>
        <w:t>磁体测试传输线由磁体</w:t>
      </w:r>
      <w:proofErr w:type="gramStart"/>
      <w:r w:rsidRPr="00C73923">
        <w:rPr>
          <w:rFonts w:hint="eastAsia"/>
          <w:bCs/>
          <w:sz w:val="24"/>
        </w:rPr>
        <w:t>杜瓦侧进入</w:t>
      </w:r>
      <w:proofErr w:type="gramEnd"/>
      <w:r w:rsidRPr="00C73923">
        <w:rPr>
          <w:rFonts w:hint="eastAsia"/>
          <w:bCs/>
          <w:sz w:val="24"/>
        </w:rPr>
        <w:t>（</w:t>
      </w:r>
      <w:r w:rsidRPr="00C73923">
        <w:rPr>
          <w:rFonts w:hint="eastAsia"/>
          <w:bCs/>
          <w:sz w:val="24"/>
        </w:rPr>
        <w:t>CS</w:t>
      </w:r>
      <w:r w:rsidRPr="00C73923">
        <w:rPr>
          <w:rFonts w:hint="eastAsia"/>
          <w:bCs/>
          <w:sz w:val="24"/>
        </w:rPr>
        <w:t>磁体测试传输线由</w:t>
      </w:r>
      <w:proofErr w:type="gramStart"/>
      <w:r w:rsidRPr="00C73923">
        <w:rPr>
          <w:rFonts w:hint="eastAsia"/>
          <w:bCs/>
          <w:sz w:val="24"/>
        </w:rPr>
        <w:t>引线罐侧进入</w:t>
      </w:r>
      <w:proofErr w:type="gramEnd"/>
      <w:r w:rsidRPr="00C73923">
        <w:rPr>
          <w:rFonts w:hint="eastAsia"/>
          <w:bCs/>
          <w:sz w:val="24"/>
        </w:rPr>
        <w:t>），再分别从引线铜头</w:t>
      </w:r>
      <w:r w:rsidRPr="00C73923">
        <w:rPr>
          <w:rFonts w:hint="eastAsia"/>
          <w:bCs/>
          <w:sz w:val="24"/>
        </w:rPr>
        <w:t>300 K</w:t>
      </w:r>
      <w:r w:rsidRPr="00C73923">
        <w:rPr>
          <w:rFonts w:hint="eastAsia"/>
          <w:bCs/>
          <w:sz w:val="24"/>
        </w:rPr>
        <w:t>出管路引出，且每根引线</w:t>
      </w:r>
      <w:r w:rsidRPr="00C73923">
        <w:rPr>
          <w:rFonts w:hint="eastAsia"/>
          <w:bCs/>
          <w:sz w:val="24"/>
        </w:rPr>
        <w:t>300 K</w:t>
      </w:r>
      <w:r w:rsidRPr="00C73923">
        <w:rPr>
          <w:rFonts w:hint="eastAsia"/>
          <w:bCs/>
          <w:sz w:val="24"/>
        </w:rPr>
        <w:t>出都配置有常温控制阀门，用于实现电流引线的可控降温。传输线冷屏冷却采用</w:t>
      </w:r>
      <w:r w:rsidRPr="00C73923">
        <w:rPr>
          <w:rFonts w:hint="eastAsia"/>
          <w:bCs/>
          <w:sz w:val="24"/>
        </w:rPr>
        <w:t>50 K</w:t>
      </w:r>
      <w:r w:rsidRPr="00C73923">
        <w:rPr>
          <w:rFonts w:hint="eastAsia"/>
          <w:bCs/>
          <w:sz w:val="24"/>
        </w:rPr>
        <w:t>氦气，由磁体杜</w:t>
      </w:r>
      <w:proofErr w:type="gramStart"/>
      <w:r w:rsidRPr="00C73923">
        <w:rPr>
          <w:rFonts w:hint="eastAsia"/>
          <w:bCs/>
          <w:sz w:val="24"/>
        </w:rPr>
        <w:t>瓦侧冷屏</w:t>
      </w:r>
      <w:proofErr w:type="gramEnd"/>
      <w:r w:rsidRPr="00C73923">
        <w:rPr>
          <w:rFonts w:hint="eastAsia"/>
          <w:bCs/>
          <w:sz w:val="24"/>
        </w:rPr>
        <w:t>冷却进口供并返回至磁体杜</w:t>
      </w:r>
      <w:proofErr w:type="gramStart"/>
      <w:r w:rsidRPr="00C73923">
        <w:rPr>
          <w:rFonts w:hint="eastAsia"/>
          <w:bCs/>
          <w:sz w:val="24"/>
        </w:rPr>
        <w:t>瓦侧冷屏回</w:t>
      </w:r>
      <w:proofErr w:type="gramEnd"/>
      <w:r w:rsidRPr="00C73923">
        <w:rPr>
          <w:rFonts w:hint="eastAsia"/>
          <w:bCs/>
          <w:sz w:val="24"/>
        </w:rPr>
        <w:t>气管引出。同时根据需要，部分测试信号也可以通过传输线进行反馈和采集。</w:t>
      </w:r>
    </w:p>
    <w:p w:rsidR="003369E5" w:rsidRPr="00C73923" w:rsidRDefault="003369E5" w:rsidP="003369E5">
      <w:pPr>
        <w:adjustRightInd w:val="0"/>
        <w:snapToGrid w:val="0"/>
        <w:spacing w:beforeLines="50" w:before="156" w:line="360" w:lineRule="auto"/>
        <w:rPr>
          <w:b/>
          <w:sz w:val="24"/>
        </w:rPr>
      </w:pPr>
      <w:r w:rsidRPr="00C73923">
        <w:rPr>
          <w:b/>
          <w:sz w:val="24"/>
        </w:rPr>
        <w:t>2.3</w:t>
      </w:r>
      <w:r w:rsidRPr="00C73923">
        <w:rPr>
          <w:rFonts w:hint="eastAsia"/>
          <w:b/>
          <w:sz w:val="24"/>
        </w:rPr>
        <w:t>、</w:t>
      </w:r>
      <w:r w:rsidRPr="00C73923">
        <w:rPr>
          <w:rFonts w:hint="eastAsia"/>
          <w:b/>
          <w:sz w:val="24"/>
        </w:rPr>
        <w:t xml:space="preserve"> </w:t>
      </w:r>
      <w:r w:rsidRPr="00C73923">
        <w:rPr>
          <w:b/>
          <w:sz w:val="24"/>
        </w:rPr>
        <w:t>工作条件</w:t>
      </w:r>
    </w:p>
    <w:p w:rsidR="003369E5" w:rsidRPr="00C73923" w:rsidRDefault="003369E5" w:rsidP="003369E5">
      <w:pPr>
        <w:adjustRightInd w:val="0"/>
        <w:snapToGrid w:val="0"/>
        <w:spacing w:beforeLines="50" w:before="156" w:line="360" w:lineRule="auto"/>
        <w:rPr>
          <w:rFonts w:hint="eastAsia"/>
          <w:bCs/>
          <w:sz w:val="24"/>
        </w:rPr>
      </w:pPr>
      <w:r w:rsidRPr="00C73923">
        <w:rPr>
          <w:rFonts w:hint="eastAsia"/>
          <w:b/>
          <w:sz w:val="24"/>
        </w:rPr>
        <w:t xml:space="preserve"> </w:t>
      </w:r>
      <w:r w:rsidRPr="00C73923">
        <w:rPr>
          <w:b/>
          <w:sz w:val="24"/>
        </w:rPr>
        <w:t xml:space="preserve"> </w:t>
      </w:r>
      <w:r w:rsidRPr="00C73923">
        <w:rPr>
          <w:bCs/>
          <w:sz w:val="24"/>
        </w:rPr>
        <w:t xml:space="preserve">  </w:t>
      </w:r>
      <w:r w:rsidRPr="00C73923">
        <w:rPr>
          <w:rFonts w:hint="eastAsia"/>
          <w:bCs/>
          <w:sz w:val="24"/>
        </w:rPr>
        <w:t>传输线工作在常温至</w:t>
      </w:r>
      <w:r w:rsidRPr="00C73923">
        <w:rPr>
          <w:rFonts w:hint="eastAsia"/>
          <w:bCs/>
          <w:sz w:val="24"/>
        </w:rPr>
        <w:t>4.</w:t>
      </w:r>
      <w:r w:rsidRPr="00C73923">
        <w:rPr>
          <w:bCs/>
          <w:sz w:val="24"/>
        </w:rPr>
        <w:t>5K</w:t>
      </w:r>
      <w:r w:rsidRPr="00C73923">
        <w:rPr>
          <w:rFonts w:hint="eastAsia"/>
          <w:bCs/>
          <w:sz w:val="24"/>
        </w:rPr>
        <w:t>温区，且能够实现</w:t>
      </w:r>
      <w:r w:rsidRPr="00C73923">
        <w:rPr>
          <w:rFonts w:hint="eastAsia"/>
          <w:bCs/>
          <w:sz w:val="24"/>
        </w:rPr>
        <w:t>5</w:t>
      </w:r>
      <w:r w:rsidRPr="00C73923">
        <w:rPr>
          <w:bCs/>
          <w:sz w:val="24"/>
        </w:rPr>
        <w:t>5kA</w:t>
      </w:r>
      <w:r w:rsidRPr="00C73923">
        <w:rPr>
          <w:rFonts w:hint="eastAsia"/>
          <w:bCs/>
          <w:sz w:val="24"/>
        </w:rPr>
        <w:t>载流能力。</w:t>
      </w:r>
    </w:p>
    <w:p w:rsidR="003369E5" w:rsidRPr="00C73923" w:rsidRDefault="003369E5" w:rsidP="003369E5">
      <w:pPr>
        <w:adjustRightInd w:val="0"/>
        <w:snapToGrid w:val="0"/>
        <w:spacing w:beforeLines="50" w:before="156" w:line="360" w:lineRule="auto"/>
        <w:rPr>
          <w:b/>
          <w:sz w:val="24"/>
        </w:rPr>
      </w:pPr>
      <w:r w:rsidRPr="00C73923">
        <w:rPr>
          <w:b/>
          <w:sz w:val="24"/>
        </w:rPr>
        <w:t>2.4</w:t>
      </w:r>
      <w:r w:rsidRPr="00C73923">
        <w:rPr>
          <w:rFonts w:hint="eastAsia"/>
          <w:b/>
          <w:sz w:val="24"/>
        </w:rPr>
        <w:t>、</w:t>
      </w:r>
      <w:r w:rsidRPr="00C73923">
        <w:rPr>
          <w:b/>
          <w:sz w:val="24"/>
        </w:rPr>
        <w:t xml:space="preserve"> </w:t>
      </w:r>
      <w:r w:rsidRPr="00C73923">
        <w:rPr>
          <w:b/>
          <w:sz w:val="24"/>
        </w:rPr>
        <w:t>技术性能指标要求</w:t>
      </w:r>
    </w:p>
    <w:p w:rsidR="003369E5" w:rsidRPr="00C73923" w:rsidRDefault="003369E5" w:rsidP="003369E5">
      <w:pPr>
        <w:adjustRightInd w:val="0"/>
        <w:snapToGrid w:val="0"/>
        <w:spacing w:beforeLines="50" w:before="156" w:line="360" w:lineRule="auto"/>
        <w:rPr>
          <w:rFonts w:hint="eastAsia"/>
          <w:bCs/>
          <w:sz w:val="24"/>
        </w:rPr>
      </w:pPr>
      <w:r w:rsidRPr="00C73923">
        <w:rPr>
          <w:rFonts w:hint="eastAsia"/>
          <w:b/>
          <w:sz w:val="24"/>
        </w:rPr>
        <w:t xml:space="preserve"> </w:t>
      </w:r>
      <w:r w:rsidRPr="00C73923">
        <w:rPr>
          <w:b/>
          <w:sz w:val="24"/>
        </w:rPr>
        <w:t xml:space="preserve">  </w:t>
      </w:r>
      <w:r w:rsidRPr="00C73923">
        <w:rPr>
          <w:bCs/>
          <w:sz w:val="24"/>
        </w:rPr>
        <w:t xml:space="preserve"> </w:t>
      </w:r>
      <w:r w:rsidRPr="00C73923">
        <w:rPr>
          <w:rFonts w:hint="eastAsia"/>
          <w:bCs/>
          <w:sz w:val="24"/>
        </w:rPr>
        <w:t>（</w:t>
      </w:r>
      <w:r w:rsidRPr="00C73923">
        <w:rPr>
          <w:rFonts w:hint="eastAsia"/>
          <w:bCs/>
          <w:sz w:val="24"/>
        </w:rPr>
        <w:t>1</w:t>
      </w:r>
      <w:r w:rsidRPr="00C73923">
        <w:rPr>
          <w:rFonts w:hint="eastAsia"/>
          <w:bCs/>
          <w:sz w:val="24"/>
        </w:rPr>
        <w:t>）</w:t>
      </w:r>
      <w:r w:rsidRPr="00C73923">
        <w:rPr>
          <w:rFonts w:hint="eastAsia"/>
          <w:bCs/>
          <w:sz w:val="24"/>
        </w:rPr>
        <w:t>TF</w:t>
      </w:r>
      <w:r w:rsidRPr="00C73923">
        <w:rPr>
          <w:rFonts w:hint="eastAsia"/>
          <w:bCs/>
          <w:sz w:val="24"/>
        </w:rPr>
        <w:t>磁体测试传输线技术指标</w:t>
      </w:r>
    </w:p>
    <w:p w:rsidR="003369E5" w:rsidRPr="00C73923" w:rsidRDefault="003369E5" w:rsidP="003369E5">
      <w:pPr>
        <w:adjustRightInd w:val="0"/>
        <w:snapToGrid w:val="0"/>
        <w:spacing w:beforeLines="50" w:before="156" w:line="360" w:lineRule="auto"/>
        <w:ind w:firstLineChars="200" w:firstLine="480"/>
        <w:rPr>
          <w:rFonts w:hint="eastAsia"/>
          <w:bCs/>
          <w:sz w:val="24"/>
        </w:rPr>
      </w:pPr>
      <w:r w:rsidRPr="00C73923">
        <w:rPr>
          <w:rFonts w:hint="eastAsia"/>
          <w:bCs/>
          <w:sz w:val="24"/>
        </w:rPr>
        <w:lastRenderedPageBreak/>
        <w:t>测试杜瓦连接端及真空隔断：与测试杜瓦连接的法兰直径</w:t>
      </w:r>
      <w:r w:rsidRPr="00C73923">
        <w:rPr>
          <w:rFonts w:hint="eastAsia"/>
          <w:bCs/>
          <w:sz w:val="24"/>
        </w:rPr>
        <w:t>0.8 m</w:t>
      </w:r>
      <w:r w:rsidRPr="00C73923">
        <w:rPr>
          <w:rFonts w:hint="eastAsia"/>
          <w:bCs/>
          <w:sz w:val="24"/>
        </w:rPr>
        <w:t>，连接法兰与杜瓦之间拟采用焊接连接；连接端法兰与真空隔断之间采用双层波纹管连接；真空隔断中间隔板设计厚度约</w:t>
      </w:r>
      <w:r w:rsidRPr="00C73923">
        <w:rPr>
          <w:rFonts w:hint="eastAsia"/>
          <w:bCs/>
          <w:sz w:val="24"/>
        </w:rPr>
        <w:t>30 mm</w:t>
      </w:r>
      <w:r w:rsidRPr="00C73923">
        <w:rPr>
          <w:rFonts w:hint="eastAsia"/>
          <w:bCs/>
          <w:sz w:val="24"/>
        </w:rPr>
        <w:t>；超导母线与波纹管连接处，采用径向绝缘子（漏率优于</w:t>
      </w:r>
      <w:r w:rsidRPr="00C73923">
        <w:rPr>
          <w:rFonts w:hint="eastAsia"/>
          <w:bCs/>
          <w:sz w:val="24"/>
        </w:rPr>
        <w:t>10-7 Pa.m3/s</w:t>
      </w:r>
      <w:r w:rsidRPr="00C73923">
        <w:rPr>
          <w:rFonts w:hint="eastAsia"/>
          <w:bCs/>
          <w:sz w:val="24"/>
        </w:rPr>
        <w:t>），确保母线与中间隔板之间的电绝缘（</w:t>
      </w:r>
      <w:r w:rsidRPr="00C73923">
        <w:rPr>
          <w:rFonts w:hint="eastAsia"/>
          <w:bCs/>
          <w:sz w:val="24"/>
        </w:rPr>
        <w:t>30 kV</w:t>
      </w:r>
      <w:r w:rsidRPr="00C73923">
        <w:rPr>
          <w:rFonts w:hint="eastAsia"/>
          <w:bCs/>
          <w:sz w:val="24"/>
        </w:rPr>
        <w:t>）。</w:t>
      </w:r>
    </w:p>
    <w:p w:rsidR="003369E5" w:rsidRPr="00C73923" w:rsidRDefault="003369E5" w:rsidP="003369E5">
      <w:pPr>
        <w:adjustRightInd w:val="0"/>
        <w:snapToGrid w:val="0"/>
        <w:spacing w:beforeLines="50" w:before="156" w:line="360" w:lineRule="auto"/>
        <w:ind w:firstLineChars="200" w:firstLine="480"/>
        <w:rPr>
          <w:rFonts w:hint="eastAsia"/>
          <w:bCs/>
          <w:sz w:val="24"/>
        </w:rPr>
      </w:pPr>
      <w:r w:rsidRPr="00C73923">
        <w:rPr>
          <w:rFonts w:hint="eastAsia"/>
          <w:bCs/>
          <w:sz w:val="24"/>
        </w:rPr>
        <w:t>过渡馈线：</w:t>
      </w:r>
      <w:r w:rsidRPr="00C73923">
        <w:rPr>
          <w:rFonts w:hint="eastAsia"/>
          <w:bCs/>
          <w:sz w:val="24"/>
        </w:rPr>
        <w:t>TF</w:t>
      </w:r>
      <w:r w:rsidRPr="00C73923">
        <w:rPr>
          <w:rFonts w:hint="eastAsia"/>
          <w:bCs/>
          <w:sz w:val="24"/>
        </w:rPr>
        <w:t>磁体测试传输线的过渡馈线总体跨度约</w:t>
      </w:r>
      <w:r w:rsidRPr="00C73923">
        <w:rPr>
          <w:rFonts w:hint="eastAsia"/>
          <w:bCs/>
          <w:sz w:val="24"/>
        </w:rPr>
        <w:t>6.5 m</w:t>
      </w:r>
      <w:r w:rsidRPr="00C73923">
        <w:rPr>
          <w:rFonts w:hint="eastAsia"/>
          <w:bCs/>
          <w:sz w:val="24"/>
        </w:rPr>
        <w:t>，真空外筒</w:t>
      </w:r>
      <w:proofErr w:type="gramStart"/>
      <w:r w:rsidRPr="00C73923">
        <w:rPr>
          <w:rFonts w:hint="eastAsia"/>
          <w:bCs/>
          <w:sz w:val="24"/>
        </w:rPr>
        <w:t>直径皆约</w:t>
      </w:r>
      <w:proofErr w:type="gramEnd"/>
      <w:r w:rsidRPr="00C73923">
        <w:rPr>
          <w:rFonts w:hint="eastAsia"/>
          <w:bCs/>
          <w:sz w:val="24"/>
        </w:rPr>
        <w:t>0.95 m</w:t>
      </w:r>
      <w:r w:rsidRPr="00C73923">
        <w:rPr>
          <w:rFonts w:hint="eastAsia"/>
          <w:bCs/>
          <w:sz w:val="24"/>
        </w:rPr>
        <w:t>，外筒设计厚度</w:t>
      </w:r>
      <w:r w:rsidRPr="00C73923">
        <w:rPr>
          <w:rFonts w:hint="eastAsia"/>
          <w:bCs/>
          <w:sz w:val="24"/>
        </w:rPr>
        <w:t>8 mm</w:t>
      </w:r>
      <w:r w:rsidRPr="00C73923">
        <w:rPr>
          <w:rFonts w:hint="eastAsia"/>
          <w:bCs/>
          <w:sz w:val="24"/>
        </w:rPr>
        <w:t>；冷屏低温部件与真空外筒内表面最小间距不得小于</w:t>
      </w:r>
      <w:r w:rsidRPr="00C73923">
        <w:rPr>
          <w:rFonts w:hint="eastAsia"/>
          <w:bCs/>
          <w:sz w:val="24"/>
        </w:rPr>
        <w:t>20 mm</w:t>
      </w:r>
      <w:r w:rsidRPr="00C73923">
        <w:rPr>
          <w:rFonts w:hint="eastAsia"/>
          <w:bCs/>
          <w:sz w:val="24"/>
        </w:rPr>
        <w:t>；稳态运行时真空外筒内部主绝热支撑</w:t>
      </w:r>
      <w:r w:rsidRPr="00C73923">
        <w:rPr>
          <w:rFonts w:hint="eastAsia"/>
          <w:bCs/>
          <w:sz w:val="24"/>
        </w:rPr>
        <w:t>300 K-4.5 K</w:t>
      </w:r>
      <w:r w:rsidRPr="00C73923">
        <w:rPr>
          <w:rFonts w:hint="eastAsia"/>
          <w:bCs/>
          <w:sz w:val="24"/>
        </w:rPr>
        <w:t>工作温区上传导热载小于</w:t>
      </w:r>
      <w:r w:rsidRPr="00C73923">
        <w:rPr>
          <w:rFonts w:hint="eastAsia"/>
          <w:bCs/>
          <w:sz w:val="24"/>
        </w:rPr>
        <w:t>10 W</w:t>
      </w:r>
      <w:r w:rsidRPr="00C73923">
        <w:rPr>
          <w:rFonts w:hint="eastAsia"/>
          <w:bCs/>
          <w:sz w:val="24"/>
        </w:rPr>
        <w:t>；</w:t>
      </w:r>
      <w:r w:rsidRPr="00C73923">
        <w:rPr>
          <w:rFonts w:hint="eastAsia"/>
          <w:bCs/>
          <w:sz w:val="24"/>
        </w:rPr>
        <w:t>Busbar</w:t>
      </w:r>
      <w:r w:rsidRPr="00C73923">
        <w:rPr>
          <w:rFonts w:hint="eastAsia"/>
          <w:bCs/>
          <w:sz w:val="24"/>
        </w:rPr>
        <w:t>最小弯曲半径不小于</w:t>
      </w:r>
      <w:r w:rsidRPr="00C73923">
        <w:rPr>
          <w:rFonts w:hint="eastAsia"/>
          <w:bCs/>
          <w:sz w:val="24"/>
        </w:rPr>
        <w:t>400 mm</w:t>
      </w:r>
      <w:r w:rsidRPr="00C73923">
        <w:rPr>
          <w:rFonts w:hint="eastAsia"/>
          <w:bCs/>
          <w:sz w:val="24"/>
        </w:rPr>
        <w:t>；真空外筒重力支撑设计，满足重力载荷及地震载荷下强度要求。</w:t>
      </w:r>
    </w:p>
    <w:p w:rsidR="003369E5" w:rsidRPr="00C73923" w:rsidRDefault="003369E5" w:rsidP="003369E5">
      <w:pPr>
        <w:adjustRightInd w:val="0"/>
        <w:snapToGrid w:val="0"/>
        <w:spacing w:beforeLines="50" w:before="156" w:line="360" w:lineRule="auto"/>
        <w:ind w:firstLineChars="200" w:firstLine="480"/>
        <w:rPr>
          <w:rFonts w:hint="eastAsia"/>
          <w:bCs/>
          <w:sz w:val="24"/>
        </w:rPr>
      </w:pPr>
      <w:r w:rsidRPr="00C73923">
        <w:rPr>
          <w:rFonts w:hint="eastAsia"/>
          <w:bCs/>
          <w:sz w:val="24"/>
        </w:rPr>
        <w:t>电流引线罐：罐体采用圆柱形设计，高约</w:t>
      </w:r>
      <w:r w:rsidRPr="00C73923">
        <w:rPr>
          <w:rFonts w:hint="eastAsia"/>
          <w:bCs/>
          <w:sz w:val="24"/>
        </w:rPr>
        <w:t>4.2</w:t>
      </w:r>
      <w:r w:rsidRPr="00C73923">
        <w:rPr>
          <w:rFonts w:hint="eastAsia"/>
          <w:bCs/>
          <w:sz w:val="24"/>
        </w:rPr>
        <w:t>米，直径约</w:t>
      </w:r>
      <w:r w:rsidRPr="00C73923">
        <w:rPr>
          <w:rFonts w:hint="eastAsia"/>
          <w:bCs/>
          <w:sz w:val="24"/>
        </w:rPr>
        <w:t>2.3</w:t>
      </w:r>
      <w:r w:rsidRPr="00C73923">
        <w:rPr>
          <w:rFonts w:hint="eastAsia"/>
          <w:bCs/>
          <w:sz w:val="24"/>
        </w:rPr>
        <w:t>米，设计壁厚</w:t>
      </w:r>
      <w:r w:rsidRPr="00C73923">
        <w:rPr>
          <w:rFonts w:hint="eastAsia"/>
          <w:bCs/>
          <w:sz w:val="24"/>
        </w:rPr>
        <w:t>14 mm</w:t>
      </w:r>
      <w:r w:rsidRPr="00C73923">
        <w:rPr>
          <w:rFonts w:hint="eastAsia"/>
          <w:bCs/>
          <w:sz w:val="24"/>
        </w:rPr>
        <w:t>；罐体采用分段可拆卸结构设计，筒体分布有低温系统连接的真空隔断接口，真空抽口，维修口，信号线引出口等必要窗口；增加</w:t>
      </w:r>
      <w:r w:rsidRPr="00C73923">
        <w:rPr>
          <w:rFonts w:hint="eastAsia"/>
          <w:bCs/>
          <w:sz w:val="24"/>
        </w:rPr>
        <w:t>Busbar</w:t>
      </w:r>
      <w:r w:rsidRPr="00C73923">
        <w:rPr>
          <w:rFonts w:hint="eastAsia"/>
          <w:bCs/>
          <w:sz w:val="24"/>
        </w:rPr>
        <w:t>弯曲结构设计，需要吸收</w:t>
      </w:r>
      <w:r w:rsidRPr="00C73923">
        <w:rPr>
          <w:rFonts w:hint="eastAsia"/>
          <w:bCs/>
          <w:sz w:val="24"/>
        </w:rPr>
        <w:t>30 mm</w:t>
      </w:r>
      <w:r w:rsidRPr="00C73923">
        <w:rPr>
          <w:rFonts w:hint="eastAsia"/>
          <w:bCs/>
          <w:sz w:val="24"/>
        </w:rPr>
        <w:t>的热收缩量，且</w:t>
      </w:r>
      <w:r w:rsidRPr="00C73923">
        <w:rPr>
          <w:rFonts w:hint="eastAsia"/>
          <w:bCs/>
          <w:sz w:val="24"/>
        </w:rPr>
        <w:t>Busbar</w:t>
      </w:r>
      <w:r w:rsidRPr="00C73923">
        <w:rPr>
          <w:rFonts w:hint="eastAsia"/>
          <w:bCs/>
          <w:sz w:val="24"/>
        </w:rPr>
        <w:t>最小弯曲半径不小于</w:t>
      </w:r>
      <w:r w:rsidRPr="00C73923">
        <w:rPr>
          <w:rFonts w:hint="eastAsia"/>
          <w:bCs/>
          <w:sz w:val="24"/>
        </w:rPr>
        <w:t>400 mm</w:t>
      </w:r>
      <w:r w:rsidRPr="00C73923">
        <w:rPr>
          <w:rFonts w:hint="eastAsia"/>
          <w:bCs/>
          <w:sz w:val="24"/>
        </w:rPr>
        <w:t>；冷屏为</w:t>
      </w:r>
      <w:proofErr w:type="gramStart"/>
      <w:r w:rsidRPr="00C73923">
        <w:rPr>
          <w:rFonts w:hint="eastAsia"/>
          <w:bCs/>
          <w:sz w:val="24"/>
        </w:rPr>
        <w:t>铜冷屏</w:t>
      </w:r>
      <w:proofErr w:type="gramEnd"/>
      <w:r w:rsidRPr="00C73923">
        <w:rPr>
          <w:rFonts w:hint="eastAsia"/>
          <w:bCs/>
          <w:sz w:val="24"/>
        </w:rPr>
        <w:t>，厚度为</w:t>
      </w:r>
      <w:r w:rsidRPr="00C73923">
        <w:rPr>
          <w:rFonts w:hint="eastAsia"/>
          <w:bCs/>
          <w:sz w:val="24"/>
        </w:rPr>
        <w:t>3 mm</w:t>
      </w:r>
      <w:r w:rsidRPr="00C73923">
        <w:rPr>
          <w:rFonts w:hint="eastAsia"/>
          <w:bCs/>
          <w:sz w:val="24"/>
        </w:rPr>
        <w:t>，冷屏冷却管间距＜</w:t>
      </w:r>
      <w:r w:rsidRPr="00C73923">
        <w:rPr>
          <w:rFonts w:hint="eastAsia"/>
          <w:bCs/>
          <w:sz w:val="24"/>
        </w:rPr>
        <w:t>250 mm</w:t>
      </w:r>
      <w:r w:rsidRPr="00C73923">
        <w:rPr>
          <w:rFonts w:hint="eastAsia"/>
          <w:bCs/>
          <w:sz w:val="24"/>
        </w:rPr>
        <w:t>，冷屏外部包裹</w:t>
      </w:r>
      <w:r w:rsidRPr="00C73923">
        <w:rPr>
          <w:rFonts w:hint="eastAsia"/>
          <w:bCs/>
          <w:sz w:val="24"/>
        </w:rPr>
        <w:t>30</w:t>
      </w:r>
      <w:r w:rsidRPr="00C73923">
        <w:rPr>
          <w:rFonts w:hint="eastAsia"/>
          <w:bCs/>
          <w:sz w:val="24"/>
        </w:rPr>
        <w:t>层多层绝热；超导母线及冷却管路等。</w:t>
      </w:r>
    </w:p>
    <w:p w:rsidR="003369E5" w:rsidRPr="00C73923" w:rsidRDefault="003369E5" w:rsidP="003369E5">
      <w:pPr>
        <w:adjustRightInd w:val="0"/>
        <w:snapToGrid w:val="0"/>
        <w:spacing w:beforeLines="50" w:before="156" w:line="360" w:lineRule="auto"/>
        <w:ind w:firstLineChars="200" w:firstLine="480"/>
        <w:rPr>
          <w:bCs/>
          <w:sz w:val="24"/>
        </w:rPr>
      </w:pPr>
      <w:r w:rsidRPr="00C73923">
        <w:rPr>
          <w:rFonts w:hint="eastAsia"/>
          <w:bCs/>
          <w:sz w:val="24"/>
        </w:rPr>
        <w:t>内馈线：内馈线接头采用盒式接头设计，接头电阻＜</w:t>
      </w:r>
      <w:r w:rsidRPr="00C73923">
        <w:rPr>
          <w:rFonts w:hint="eastAsia"/>
          <w:bCs/>
          <w:sz w:val="24"/>
        </w:rPr>
        <w:t>2 n</w:t>
      </w:r>
      <w:r w:rsidRPr="00C73923">
        <w:rPr>
          <w:rFonts w:hint="eastAsia"/>
          <w:bCs/>
          <w:sz w:val="24"/>
        </w:rPr>
        <w:t>Ω。</w:t>
      </w:r>
    </w:p>
    <w:p w:rsidR="003369E5" w:rsidRPr="00C73923" w:rsidRDefault="003369E5" w:rsidP="003369E5">
      <w:pPr>
        <w:adjustRightInd w:val="0"/>
        <w:snapToGrid w:val="0"/>
        <w:spacing w:beforeLines="50" w:before="156" w:line="360" w:lineRule="auto"/>
        <w:ind w:firstLineChars="200" w:firstLine="480"/>
        <w:rPr>
          <w:rFonts w:hint="eastAsia"/>
          <w:bCs/>
          <w:sz w:val="24"/>
        </w:rPr>
      </w:pPr>
      <w:r w:rsidRPr="00C73923">
        <w:rPr>
          <w:rFonts w:hint="eastAsia"/>
          <w:bCs/>
          <w:sz w:val="24"/>
        </w:rPr>
        <w:t>（</w:t>
      </w:r>
      <w:r w:rsidRPr="00C73923">
        <w:rPr>
          <w:rFonts w:hint="eastAsia"/>
          <w:bCs/>
          <w:sz w:val="24"/>
        </w:rPr>
        <w:t>2</w:t>
      </w:r>
      <w:r w:rsidRPr="00C73923">
        <w:rPr>
          <w:rFonts w:hint="eastAsia"/>
          <w:bCs/>
          <w:sz w:val="24"/>
        </w:rPr>
        <w:t>）</w:t>
      </w:r>
      <w:r w:rsidRPr="00C73923">
        <w:rPr>
          <w:rFonts w:hint="eastAsia"/>
          <w:bCs/>
          <w:sz w:val="24"/>
        </w:rPr>
        <w:t>CS</w:t>
      </w:r>
      <w:r w:rsidRPr="00C73923">
        <w:rPr>
          <w:rFonts w:hint="eastAsia"/>
          <w:bCs/>
          <w:sz w:val="24"/>
        </w:rPr>
        <w:t>磁体测试传输线技术指标</w:t>
      </w:r>
    </w:p>
    <w:p w:rsidR="003369E5" w:rsidRPr="00C73923" w:rsidRDefault="003369E5" w:rsidP="003369E5">
      <w:pPr>
        <w:adjustRightInd w:val="0"/>
        <w:snapToGrid w:val="0"/>
        <w:spacing w:beforeLines="50" w:before="156" w:line="360" w:lineRule="auto"/>
        <w:ind w:firstLineChars="200" w:firstLine="480"/>
        <w:rPr>
          <w:rFonts w:hint="eastAsia"/>
          <w:bCs/>
          <w:sz w:val="24"/>
        </w:rPr>
      </w:pPr>
      <w:r w:rsidRPr="00C73923">
        <w:rPr>
          <w:rFonts w:hint="eastAsia"/>
          <w:bCs/>
          <w:sz w:val="24"/>
        </w:rPr>
        <w:t>测试杜瓦连接端及真空隔断：与测试杜瓦连接的法兰直径</w:t>
      </w:r>
      <w:r w:rsidRPr="00C73923">
        <w:rPr>
          <w:rFonts w:hint="eastAsia"/>
          <w:bCs/>
          <w:sz w:val="24"/>
        </w:rPr>
        <w:t>0.8 m</w:t>
      </w:r>
      <w:r w:rsidRPr="00C73923">
        <w:rPr>
          <w:rFonts w:hint="eastAsia"/>
          <w:bCs/>
          <w:sz w:val="24"/>
        </w:rPr>
        <w:t>，连接法兰与杜瓦之间拟采用焊接连接；连接端法兰与真空隔断之间采用双层波纹管连接；真空隔断中间隔板设计厚度约</w:t>
      </w:r>
      <w:r w:rsidRPr="00C73923">
        <w:rPr>
          <w:rFonts w:hint="eastAsia"/>
          <w:bCs/>
          <w:sz w:val="24"/>
        </w:rPr>
        <w:t>20 mm</w:t>
      </w:r>
      <w:r w:rsidRPr="00C73923">
        <w:rPr>
          <w:rFonts w:hint="eastAsia"/>
          <w:bCs/>
          <w:sz w:val="24"/>
        </w:rPr>
        <w:t>；超导母线与波纹管连接处，采用径向绝缘子（漏率优于</w:t>
      </w:r>
      <w:r w:rsidRPr="00C73923">
        <w:rPr>
          <w:rFonts w:hint="eastAsia"/>
          <w:bCs/>
          <w:sz w:val="24"/>
        </w:rPr>
        <w:t>10-7 Pa.m3/s</w:t>
      </w:r>
      <w:r w:rsidRPr="00C73923">
        <w:rPr>
          <w:rFonts w:hint="eastAsia"/>
          <w:bCs/>
          <w:sz w:val="24"/>
        </w:rPr>
        <w:t>），确保母线与中间隔板之间的电绝缘（</w:t>
      </w:r>
      <w:r w:rsidRPr="00C73923">
        <w:rPr>
          <w:rFonts w:hint="eastAsia"/>
          <w:bCs/>
          <w:sz w:val="24"/>
        </w:rPr>
        <w:t>30 kV</w:t>
      </w:r>
      <w:r w:rsidRPr="00C73923">
        <w:rPr>
          <w:rFonts w:hint="eastAsia"/>
          <w:bCs/>
          <w:sz w:val="24"/>
        </w:rPr>
        <w:t>）。</w:t>
      </w:r>
    </w:p>
    <w:p w:rsidR="003369E5" w:rsidRPr="00C73923" w:rsidRDefault="003369E5" w:rsidP="003369E5">
      <w:pPr>
        <w:adjustRightInd w:val="0"/>
        <w:snapToGrid w:val="0"/>
        <w:spacing w:beforeLines="50" w:before="156" w:line="360" w:lineRule="auto"/>
        <w:ind w:firstLineChars="200" w:firstLine="480"/>
        <w:rPr>
          <w:rFonts w:hint="eastAsia"/>
          <w:bCs/>
          <w:sz w:val="24"/>
        </w:rPr>
      </w:pPr>
      <w:r w:rsidRPr="00C73923">
        <w:rPr>
          <w:rFonts w:hint="eastAsia"/>
          <w:bCs/>
          <w:sz w:val="24"/>
        </w:rPr>
        <w:t>过渡馈线：</w:t>
      </w:r>
      <w:r w:rsidRPr="00C73923">
        <w:rPr>
          <w:rFonts w:hint="eastAsia"/>
          <w:bCs/>
          <w:sz w:val="24"/>
        </w:rPr>
        <w:t>CS</w:t>
      </w:r>
      <w:r w:rsidRPr="00C73923">
        <w:rPr>
          <w:rFonts w:hint="eastAsia"/>
          <w:bCs/>
          <w:sz w:val="24"/>
        </w:rPr>
        <w:t>磁体测试传输线的过渡馈线总体跨度约</w:t>
      </w:r>
      <w:r w:rsidRPr="00C73923">
        <w:rPr>
          <w:rFonts w:hint="eastAsia"/>
          <w:bCs/>
          <w:sz w:val="24"/>
        </w:rPr>
        <w:t>1.5 m</w:t>
      </w:r>
      <w:r w:rsidRPr="00C73923">
        <w:rPr>
          <w:rFonts w:hint="eastAsia"/>
          <w:bCs/>
          <w:sz w:val="24"/>
        </w:rPr>
        <w:t>，真空外筒</w:t>
      </w:r>
      <w:proofErr w:type="gramStart"/>
      <w:r w:rsidRPr="00C73923">
        <w:rPr>
          <w:rFonts w:hint="eastAsia"/>
          <w:bCs/>
          <w:sz w:val="24"/>
        </w:rPr>
        <w:t>直径皆约</w:t>
      </w:r>
      <w:proofErr w:type="gramEnd"/>
      <w:r w:rsidRPr="00C73923">
        <w:rPr>
          <w:rFonts w:hint="eastAsia"/>
          <w:bCs/>
          <w:sz w:val="24"/>
        </w:rPr>
        <w:t>0.65 m</w:t>
      </w:r>
      <w:r w:rsidRPr="00C73923">
        <w:rPr>
          <w:rFonts w:hint="eastAsia"/>
          <w:bCs/>
          <w:sz w:val="24"/>
        </w:rPr>
        <w:t>，外筒设计厚度</w:t>
      </w:r>
      <w:r w:rsidRPr="00C73923">
        <w:rPr>
          <w:rFonts w:hint="eastAsia"/>
          <w:bCs/>
          <w:sz w:val="24"/>
        </w:rPr>
        <w:t>8 mm</w:t>
      </w:r>
      <w:r w:rsidRPr="00C73923">
        <w:rPr>
          <w:rFonts w:hint="eastAsia"/>
          <w:bCs/>
          <w:sz w:val="24"/>
        </w:rPr>
        <w:t>；冷屏低温部件与真空外筒内表面最小间距不得小于</w:t>
      </w:r>
      <w:r w:rsidRPr="00C73923">
        <w:rPr>
          <w:rFonts w:hint="eastAsia"/>
          <w:bCs/>
          <w:sz w:val="24"/>
        </w:rPr>
        <w:t>20 mm</w:t>
      </w:r>
      <w:r w:rsidRPr="00C73923">
        <w:rPr>
          <w:rFonts w:hint="eastAsia"/>
          <w:bCs/>
          <w:sz w:val="24"/>
        </w:rPr>
        <w:t>；稳态运行时真空外筒内部主绝热支撑</w:t>
      </w:r>
      <w:r w:rsidRPr="00C73923">
        <w:rPr>
          <w:rFonts w:hint="eastAsia"/>
          <w:bCs/>
          <w:sz w:val="24"/>
        </w:rPr>
        <w:t>300 K-4.5 K</w:t>
      </w:r>
      <w:r w:rsidRPr="00C73923">
        <w:rPr>
          <w:rFonts w:hint="eastAsia"/>
          <w:bCs/>
          <w:sz w:val="24"/>
        </w:rPr>
        <w:t>工作温区上传导热载小于</w:t>
      </w:r>
      <w:r w:rsidRPr="00C73923">
        <w:rPr>
          <w:rFonts w:hint="eastAsia"/>
          <w:bCs/>
          <w:sz w:val="24"/>
        </w:rPr>
        <w:t>10 W</w:t>
      </w:r>
      <w:r w:rsidRPr="00C73923">
        <w:rPr>
          <w:rFonts w:hint="eastAsia"/>
          <w:bCs/>
          <w:sz w:val="24"/>
        </w:rPr>
        <w:t>；</w:t>
      </w:r>
      <w:r w:rsidRPr="00C73923">
        <w:rPr>
          <w:rFonts w:hint="eastAsia"/>
          <w:bCs/>
          <w:sz w:val="24"/>
        </w:rPr>
        <w:t>Busbar</w:t>
      </w:r>
      <w:r w:rsidRPr="00C73923">
        <w:rPr>
          <w:rFonts w:hint="eastAsia"/>
          <w:bCs/>
          <w:sz w:val="24"/>
        </w:rPr>
        <w:t>最小弯曲半径不小于</w:t>
      </w:r>
      <w:r w:rsidRPr="00C73923">
        <w:rPr>
          <w:rFonts w:hint="eastAsia"/>
          <w:bCs/>
          <w:sz w:val="24"/>
        </w:rPr>
        <w:t>400 mm</w:t>
      </w:r>
      <w:r w:rsidRPr="00C73923">
        <w:rPr>
          <w:rFonts w:hint="eastAsia"/>
          <w:bCs/>
          <w:sz w:val="24"/>
        </w:rPr>
        <w:t>；真空外筒重力支撑设计，满足重力载荷及地震载荷下强度要求。</w:t>
      </w:r>
    </w:p>
    <w:p w:rsidR="003369E5" w:rsidRPr="00C73923" w:rsidRDefault="003369E5" w:rsidP="003369E5">
      <w:pPr>
        <w:adjustRightInd w:val="0"/>
        <w:snapToGrid w:val="0"/>
        <w:spacing w:beforeLines="50" w:before="156" w:line="360" w:lineRule="auto"/>
        <w:ind w:firstLineChars="200" w:firstLine="480"/>
        <w:rPr>
          <w:rFonts w:hint="eastAsia"/>
          <w:bCs/>
          <w:sz w:val="24"/>
        </w:rPr>
      </w:pPr>
      <w:r w:rsidRPr="00C73923">
        <w:rPr>
          <w:rFonts w:hint="eastAsia"/>
          <w:bCs/>
          <w:sz w:val="24"/>
        </w:rPr>
        <w:t>电流引线罐：罐体采用圆柱形设计，高约</w:t>
      </w:r>
      <w:r w:rsidRPr="00C73923">
        <w:rPr>
          <w:rFonts w:hint="eastAsia"/>
          <w:bCs/>
          <w:sz w:val="24"/>
        </w:rPr>
        <w:t>4</w:t>
      </w:r>
      <w:r w:rsidRPr="00C73923">
        <w:rPr>
          <w:rFonts w:hint="eastAsia"/>
          <w:bCs/>
          <w:sz w:val="24"/>
        </w:rPr>
        <w:t>米，直径约</w:t>
      </w:r>
      <w:r w:rsidRPr="00C73923">
        <w:rPr>
          <w:rFonts w:hint="eastAsia"/>
          <w:bCs/>
          <w:sz w:val="24"/>
        </w:rPr>
        <w:t>1.3</w:t>
      </w:r>
      <w:r w:rsidRPr="00C73923">
        <w:rPr>
          <w:rFonts w:hint="eastAsia"/>
          <w:bCs/>
          <w:sz w:val="24"/>
        </w:rPr>
        <w:t>米，设计壁厚</w:t>
      </w:r>
      <w:r w:rsidRPr="00C73923">
        <w:rPr>
          <w:rFonts w:hint="eastAsia"/>
          <w:bCs/>
          <w:sz w:val="24"/>
        </w:rPr>
        <w:t>8 mm</w:t>
      </w:r>
      <w:r w:rsidRPr="00C73923">
        <w:rPr>
          <w:rFonts w:hint="eastAsia"/>
          <w:bCs/>
          <w:sz w:val="24"/>
        </w:rPr>
        <w:t>；罐体采用分段可拆卸结构设计，筒体分布有低温系统连接的真空隔断接口，真空抽口，维修口，信号线引出口等必要窗口；增加</w:t>
      </w:r>
      <w:r w:rsidRPr="00C73923">
        <w:rPr>
          <w:rFonts w:hint="eastAsia"/>
          <w:bCs/>
          <w:sz w:val="24"/>
        </w:rPr>
        <w:t>Busbar</w:t>
      </w:r>
      <w:r w:rsidRPr="00C73923">
        <w:rPr>
          <w:rFonts w:hint="eastAsia"/>
          <w:bCs/>
          <w:sz w:val="24"/>
        </w:rPr>
        <w:t>弯曲结构设计，需要吸收</w:t>
      </w:r>
      <w:r w:rsidRPr="00C73923">
        <w:rPr>
          <w:rFonts w:hint="eastAsia"/>
          <w:bCs/>
          <w:sz w:val="24"/>
        </w:rPr>
        <w:t>30 mm</w:t>
      </w:r>
      <w:r w:rsidRPr="00C73923">
        <w:rPr>
          <w:rFonts w:hint="eastAsia"/>
          <w:bCs/>
          <w:sz w:val="24"/>
        </w:rPr>
        <w:t>的热收缩量，且</w:t>
      </w:r>
      <w:r w:rsidRPr="00C73923">
        <w:rPr>
          <w:rFonts w:hint="eastAsia"/>
          <w:bCs/>
          <w:sz w:val="24"/>
        </w:rPr>
        <w:t>Busbar</w:t>
      </w:r>
      <w:r w:rsidRPr="00C73923">
        <w:rPr>
          <w:rFonts w:hint="eastAsia"/>
          <w:bCs/>
          <w:sz w:val="24"/>
        </w:rPr>
        <w:t>最小弯曲半径不小于</w:t>
      </w:r>
      <w:r w:rsidRPr="00C73923">
        <w:rPr>
          <w:rFonts w:hint="eastAsia"/>
          <w:bCs/>
          <w:sz w:val="24"/>
        </w:rPr>
        <w:t>400 mm</w:t>
      </w:r>
      <w:r w:rsidRPr="00C73923">
        <w:rPr>
          <w:rFonts w:hint="eastAsia"/>
          <w:bCs/>
          <w:sz w:val="24"/>
        </w:rPr>
        <w:t>；冷</w:t>
      </w:r>
      <w:proofErr w:type="gramStart"/>
      <w:r w:rsidRPr="00C73923">
        <w:rPr>
          <w:rFonts w:hint="eastAsia"/>
          <w:bCs/>
          <w:sz w:val="24"/>
        </w:rPr>
        <w:t>屏冷屏为铜冷屏</w:t>
      </w:r>
      <w:proofErr w:type="gramEnd"/>
      <w:r w:rsidRPr="00C73923">
        <w:rPr>
          <w:rFonts w:hint="eastAsia"/>
          <w:bCs/>
          <w:sz w:val="24"/>
        </w:rPr>
        <w:t>，厚度为</w:t>
      </w:r>
      <w:r w:rsidRPr="00C73923">
        <w:rPr>
          <w:rFonts w:hint="eastAsia"/>
          <w:bCs/>
          <w:sz w:val="24"/>
        </w:rPr>
        <w:t>2 mm</w:t>
      </w:r>
      <w:r w:rsidRPr="00C73923">
        <w:rPr>
          <w:rFonts w:hint="eastAsia"/>
          <w:bCs/>
          <w:sz w:val="24"/>
        </w:rPr>
        <w:t>，冷屏冷却管间距＜</w:t>
      </w:r>
      <w:r w:rsidRPr="00C73923">
        <w:rPr>
          <w:rFonts w:hint="eastAsia"/>
          <w:bCs/>
          <w:sz w:val="24"/>
        </w:rPr>
        <w:t>250 mm</w:t>
      </w:r>
      <w:r w:rsidRPr="00C73923">
        <w:rPr>
          <w:rFonts w:hint="eastAsia"/>
          <w:bCs/>
          <w:sz w:val="24"/>
        </w:rPr>
        <w:t>，冷屏外部包裹</w:t>
      </w:r>
      <w:r w:rsidRPr="00C73923">
        <w:rPr>
          <w:rFonts w:hint="eastAsia"/>
          <w:bCs/>
          <w:sz w:val="24"/>
        </w:rPr>
        <w:t>30</w:t>
      </w:r>
      <w:r w:rsidRPr="00C73923">
        <w:rPr>
          <w:rFonts w:hint="eastAsia"/>
          <w:bCs/>
          <w:sz w:val="24"/>
        </w:rPr>
        <w:t>层多层绝热；超导母线及冷却管路等。</w:t>
      </w:r>
    </w:p>
    <w:p w:rsidR="003369E5" w:rsidRPr="00C73923" w:rsidRDefault="003369E5" w:rsidP="003369E5">
      <w:pPr>
        <w:adjustRightInd w:val="0"/>
        <w:snapToGrid w:val="0"/>
        <w:spacing w:beforeLines="50" w:before="156" w:line="360" w:lineRule="auto"/>
        <w:ind w:firstLineChars="200" w:firstLine="480"/>
        <w:rPr>
          <w:bCs/>
          <w:sz w:val="24"/>
        </w:rPr>
      </w:pPr>
      <w:r w:rsidRPr="00C73923">
        <w:rPr>
          <w:rFonts w:hint="eastAsia"/>
          <w:bCs/>
          <w:sz w:val="24"/>
        </w:rPr>
        <w:t>内馈线：内馈线接头采用盒式接头设计，接头电阻＜</w:t>
      </w:r>
      <w:r w:rsidRPr="00C73923">
        <w:rPr>
          <w:rFonts w:hint="eastAsia"/>
          <w:bCs/>
          <w:sz w:val="24"/>
        </w:rPr>
        <w:t>2 n</w:t>
      </w:r>
      <w:r w:rsidRPr="00C73923">
        <w:rPr>
          <w:rFonts w:hint="eastAsia"/>
          <w:bCs/>
          <w:sz w:val="24"/>
        </w:rPr>
        <w:t>Ω。</w:t>
      </w:r>
    </w:p>
    <w:p w:rsidR="003369E5" w:rsidRPr="00C73923" w:rsidRDefault="003369E5" w:rsidP="003369E5">
      <w:pPr>
        <w:adjustRightInd w:val="0"/>
        <w:snapToGrid w:val="0"/>
        <w:spacing w:beforeLines="50" w:before="156" w:line="360" w:lineRule="auto"/>
        <w:rPr>
          <w:b/>
          <w:sz w:val="24"/>
        </w:rPr>
      </w:pPr>
      <w:r w:rsidRPr="00C73923">
        <w:rPr>
          <w:b/>
          <w:sz w:val="24"/>
        </w:rPr>
        <w:t>2.5</w:t>
      </w:r>
      <w:r w:rsidRPr="00C73923">
        <w:rPr>
          <w:rFonts w:hint="eastAsia"/>
          <w:b/>
          <w:sz w:val="24"/>
        </w:rPr>
        <w:t>、</w:t>
      </w:r>
      <w:r w:rsidRPr="00C73923">
        <w:rPr>
          <w:b/>
          <w:sz w:val="24"/>
        </w:rPr>
        <w:t>技术服务要求及质保要求</w:t>
      </w:r>
    </w:p>
    <w:p w:rsidR="003369E5" w:rsidRPr="00C73923" w:rsidRDefault="003369E5" w:rsidP="003369E5">
      <w:pPr>
        <w:adjustRightInd w:val="0"/>
        <w:snapToGrid w:val="0"/>
        <w:spacing w:beforeLines="50" w:before="156" w:line="360" w:lineRule="auto"/>
        <w:ind w:firstLine="480"/>
        <w:rPr>
          <w:bCs/>
          <w:sz w:val="24"/>
        </w:rPr>
      </w:pPr>
      <w:r w:rsidRPr="00C73923">
        <w:rPr>
          <w:rFonts w:hint="eastAsia"/>
          <w:bCs/>
          <w:sz w:val="24"/>
        </w:rPr>
        <w:t>供货单位需按技术要求完成磁体测试传输线由电流引线罐及相对应冷屏、过度馈线及相对应冷屏、与杜瓦法兰连接端及真空隔断、内馈线这四部分组成。其中包含有外筒组件、法兰等加工制造；冷屏卷制、盘管加工；整体集成焊接；超导</w:t>
      </w:r>
      <w:proofErr w:type="gramStart"/>
      <w:r w:rsidRPr="00C73923">
        <w:rPr>
          <w:rFonts w:hint="eastAsia"/>
          <w:bCs/>
          <w:sz w:val="24"/>
        </w:rPr>
        <w:t>缆</w:t>
      </w:r>
      <w:proofErr w:type="gramEnd"/>
      <w:r w:rsidRPr="00C73923">
        <w:rPr>
          <w:rFonts w:hint="eastAsia"/>
          <w:bCs/>
          <w:sz w:val="24"/>
        </w:rPr>
        <w:t>制造工装、超导</w:t>
      </w:r>
      <w:proofErr w:type="gramStart"/>
      <w:r w:rsidRPr="00C73923">
        <w:rPr>
          <w:rFonts w:hint="eastAsia"/>
          <w:bCs/>
          <w:sz w:val="24"/>
        </w:rPr>
        <w:t>缆弯制</w:t>
      </w:r>
      <w:proofErr w:type="gramEnd"/>
      <w:r w:rsidRPr="00C73923">
        <w:rPr>
          <w:rFonts w:hint="eastAsia"/>
          <w:bCs/>
          <w:sz w:val="24"/>
        </w:rPr>
        <w:t>、超导接头加工、超导</w:t>
      </w:r>
      <w:proofErr w:type="gramStart"/>
      <w:r w:rsidRPr="00C73923">
        <w:rPr>
          <w:rFonts w:hint="eastAsia"/>
          <w:bCs/>
          <w:sz w:val="24"/>
        </w:rPr>
        <w:t>缆压接焊及绝缘</w:t>
      </w:r>
      <w:proofErr w:type="gramEnd"/>
      <w:r w:rsidRPr="00C73923">
        <w:rPr>
          <w:rFonts w:hint="eastAsia"/>
          <w:bCs/>
          <w:sz w:val="24"/>
        </w:rPr>
        <w:t>包装；真空隔断径向绝缘子制作与安装等工作。所有采购的标准件必须提供合格证明，以及加工非标器件的相关测试结果证明等文件。</w:t>
      </w:r>
    </w:p>
    <w:p w:rsidR="003369E5" w:rsidRPr="00C73923" w:rsidRDefault="003369E5" w:rsidP="003369E5">
      <w:pPr>
        <w:adjustRightInd w:val="0"/>
        <w:snapToGrid w:val="0"/>
        <w:spacing w:beforeLines="50" w:before="156" w:line="360" w:lineRule="auto"/>
        <w:ind w:firstLine="480"/>
        <w:rPr>
          <w:rFonts w:hint="eastAsia"/>
          <w:bCs/>
          <w:sz w:val="24"/>
        </w:rPr>
      </w:pPr>
      <w:r w:rsidRPr="00C73923">
        <w:rPr>
          <w:rFonts w:hint="eastAsia"/>
          <w:bCs/>
          <w:sz w:val="24"/>
        </w:rPr>
        <w:t>传输线质保期要求为两年，在质保期内，如果传输线出现质量问题，供货单位应提供免费维修或更换服务。</w:t>
      </w:r>
    </w:p>
    <w:p w:rsidR="003369E5" w:rsidRPr="00C73923" w:rsidRDefault="003369E5" w:rsidP="003369E5">
      <w:pPr>
        <w:adjustRightInd w:val="0"/>
        <w:snapToGrid w:val="0"/>
        <w:spacing w:beforeLines="50" w:before="156" w:line="360" w:lineRule="auto"/>
        <w:rPr>
          <w:rFonts w:hint="eastAsia"/>
          <w:b/>
          <w:sz w:val="24"/>
        </w:rPr>
      </w:pPr>
      <w:r w:rsidRPr="00C73923">
        <w:rPr>
          <w:b/>
          <w:sz w:val="24"/>
        </w:rPr>
        <w:t>2.6</w:t>
      </w:r>
      <w:r w:rsidRPr="00C73923">
        <w:rPr>
          <w:rFonts w:hint="eastAsia"/>
          <w:b/>
          <w:sz w:val="24"/>
        </w:rPr>
        <w:t>、</w:t>
      </w:r>
      <w:r w:rsidRPr="00C73923">
        <w:rPr>
          <w:b/>
          <w:sz w:val="24"/>
        </w:rPr>
        <w:t>验收标准及验收程序</w:t>
      </w:r>
      <w:r w:rsidRPr="00C73923">
        <w:rPr>
          <w:b/>
          <w:sz w:val="24"/>
        </w:rPr>
        <w:tab/>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Look w:val="04A0" w:firstRow="1" w:lastRow="0" w:firstColumn="1" w:lastColumn="0" w:noHBand="0" w:noVBand="1"/>
      </w:tblPr>
      <w:tblGrid>
        <w:gridCol w:w="1129"/>
        <w:gridCol w:w="5571"/>
        <w:gridCol w:w="1596"/>
      </w:tblGrid>
      <w:tr w:rsidR="003369E5" w:rsidRPr="00C73923" w:rsidTr="003C3C71">
        <w:trPr>
          <w:jc w:val="center"/>
        </w:trPr>
        <w:tc>
          <w:tcPr>
            <w:tcW w:w="1129" w:type="dxa"/>
            <w:vAlign w:val="center"/>
          </w:tcPr>
          <w:p w:rsidR="003369E5" w:rsidRPr="00C73923" w:rsidRDefault="003369E5" w:rsidP="003C3C71">
            <w:pPr>
              <w:spacing w:beforeLines="50" w:before="156"/>
              <w:jc w:val="center"/>
            </w:pPr>
            <w:r w:rsidRPr="00C73923">
              <w:t>序号</w:t>
            </w:r>
          </w:p>
        </w:tc>
        <w:tc>
          <w:tcPr>
            <w:tcW w:w="5571" w:type="dxa"/>
            <w:vAlign w:val="center"/>
          </w:tcPr>
          <w:p w:rsidR="003369E5" w:rsidRPr="00C73923" w:rsidRDefault="003369E5" w:rsidP="003C3C71">
            <w:pPr>
              <w:spacing w:beforeLines="50" w:before="156"/>
              <w:jc w:val="center"/>
            </w:pPr>
            <w:r w:rsidRPr="00C73923">
              <w:rPr>
                <w:rFonts w:hint="eastAsia"/>
              </w:rPr>
              <w:t>验收</w:t>
            </w:r>
            <w:r w:rsidRPr="00C73923">
              <w:t>要求</w:t>
            </w:r>
          </w:p>
        </w:tc>
        <w:tc>
          <w:tcPr>
            <w:tcW w:w="1596" w:type="dxa"/>
            <w:vAlign w:val="center"/>
          </w:tcPr>
          <w:p w:rsidR="003369E5" w:rsidRPr="00C73923" w:rsidRDefault="003369E5" w:rsidP="003C3C71">
            <w:pPr>
              <w:spacing w:beforeLines="50" w:before="156"/>
              <w:jc w:val="center"/>
            </w:pPr>
            <w:r w:rsidRPr="00C73923">
              <w:t>备注</w:t>
            </w:r>
          </w:p>
        </w:tc>
      </w:tr>
      <w:tr w:rsidR="003369E5" w:rsidRPr="00C73923" w:rsidTr="003C3C71">
        <w:trPr>
          <w:jc w:val="center"/>
        </w:trPr>
        <w:tc>
          <w:tcPr>
            <w:tcW w:w="1129" w:type="dxa"/>
            <w:vAlign w:val="center"/>
          </w:tcPr>
          <w:p w:rsidR="003369E5" w:rsidRPr="00C73923" w:rsidRDefault="003369E5" w:rsidP="003C3C71">
            <w:pPr>
              <w:snapToGrid w:val="0"/>
              <w:jc w:val="center"/>
              <w:rPr>
                <w:szCs w:val="21"/>
              </w:rPr>
            </w:pPr>
            <w:r w:rsidRPr="00C73923">
              <w:rPr>
                <w:szCs w:val="21"/>
              </w:rPr>
              <w:t>1</w:t>
            </w:r>
          </w:p>
        </w:tc>
        <w:tc>
          <w:tcPr>
            <w:tcW w:w="5571" w:type="dxa"/>
            <w:vAlign w:val="center"/>
          </w:tcPr>
          <w:p w:rsidR="003369E5" w:rsidRPr="00C73923" w:rsidRDefault="003369E5" w:rsidP="003C3C71">
            <w:pPr>
              <w:snapToGrid w:val="0"/>
              <w:rPr>
                <w:szCs w:val="21"/>
              </w:rPr>
            </w:pPr>
            <w:r w:rsidRPr="00C73923">
              <w:rPr>
                <w:rFonts w:hint="eastAsia"/>
                <w:szCs w:val="21"/>
              </w:rPr>
              <w:t>传输线生产制造图纸、所有成型</w:t>
            </w:r>
            <w:r w:rsidRPr="00C73923">
              <w:rPr>
                <w:rFonts w:hint="eastAsia"/>
                <w:szCs w:val="21"/>
              </w:rPr>
              <w:t>&amp;</w:t>
            </w:r>
            <w:r w:rsidRPr="00C73923">
              <w:rPr>
                <w:rFonts w:hint="eastAsia"/>
                <w:szCs w:val="21"/>
              </w:rPr>
              <w:t>焊接</w:t>
            </w:r>
            <w:r w:rsidRPr="00C73923">
              <w:rPr>
                <w:rFonts w:hint="eastAsia"/>
                <w:szCs w:val="21"/>
              </w:rPr>
              <w:t>&amp;</w:t>
            </w:r>
            <w:r w:rsidRPr="00C73923">
              <w:rPr>
                <w:rFonts w:hint="eastAsia"/>
                <w:szCs w:val="21"/>
              </w:rPr>
              <w:t>检测</w:t>
            </w:r>
            <w:r w:rsidRPr="00C73923">
              <w:rPr>
                <w:rFonts w:hint="eastAsia"/>
                <w:szCs w:val="21"/>
              </w:rPr>
              <w:t>&amp;</w:t>
            </w:r>
            <w:r w:rsidRPr="00C73923">
              <w:rPr>
                <w:rFonts w:hint="eastAsia"/>
                <w:szCs w:val="21"/>
              </w:rPr>
              <w:t>加工</w:t>
            </w:r>
            <w:r w:rsidRPr="00C73923">
              <w:rPr>
                <w:rFonts w:hint="eastAsia"/>
                <w:szCs w:val="21"/>
              </w:rPr>
              <w:t>&amp;</w:t>
            </w:r>
            <w:r w:rsidRPr="00C73923">
              <w:rPr>
                <w:rFonts w:hint="eastAsia"/>
                <w:szCs w:val="21"/>
              </w:rPr>
              <w:t>装配工装具图纸等；</w:t>
            </w:r>
          </w:p>
        </w:tc>
        <w:tc>
          <w:tcPr>
            <w:tcW w:w="1596" w:type="dxa"/>
            <w:vAlign w:val="center"/>
          </w:tcPr>
          <w:p w:rsidR="003369E5" w:rsidRPr="00C73923" w:rsidRDefault="003369E5" w:rsidP="003C3C71">
            <w:pPr>
              <w:snapToGrid w:val="0"/>
              <w:rPr>
                <w:szCs w:val="21"/>
              </w:rPr>
            </w:pPr>
          </w:p>
        </w:tc>
      </w:tr>
      <w:tr w:rsidR="003369E5" w:rsidRPr="00C73923" w:rsidTr="003C3C71">
        <w:trPr>
          <w:jc w:val="center"/>
        </w:trPr>
        <w:tc>
          <w:tcPr>
            <w:tcW w:w="1129" w:type="dxa"/>
            <w:vAlign w:val="center"/>
          </w:tcPr>
          <w:p w:rsidR="003369E5" w:rsidRPr="00C73923" w:rsidRDefault="003369E5" w:rsidP="003C3C71">
            <w:pPr>
              <w:snapToGrid w:val="0"/>
              <w:jc w:val="center"/>
              <w:rPr>
                <w:szCs w:val="21"/>
              </w:rPr>
            </w:pPr>
            <w:r w:rsidRPr="00C73923">
              <w:rPr>
                <w:szCs w:val="21"/>
              </w:rPr>
              <w:t>2</w:t>
            </w:r>
          </w:p>
        </w:tc>
        <w:tc>
          <w:tcPr>
            <w:tcW w:w="5571" w:type="dxa"/>
            <w:vAlign w:val="center"/>
          </w:tcPr>
          <w:p w:rsidR="003369E5" w:rsidRPr="00C73923" w:rsidRDefault="003369E5" w:rsidP="003C3C71">
            <w:pPr>
              <w:snapToGrid w:val="0"/>
              <w:rPr>
                <w:szCs w:val="21"/>
              </w:rPr>
            </w:pPr>
            <w:r w:rsidRPr="00C73923">
              <w:rPr>
                <w:szCs w:val="21"/>
              </w:rPr>
              <w:t>焊接和无损检测的工艺规程、作业指导书和记录</w:t>
            </w:r>
          </w:p>
        </w:tc>
        <w:tc>
          <w:tcPr>
            <w:tcW w:w="1596" w:type="dxa"/>
            <w:vAlign w:val="center"/>
          </w:tcPr>
          <w:p w:rsidR="003369E5" w:rsidRPr="00C73923" w:rsidRDefault="003369E5" w:rsidP="003C3C71">
            <w:pPr>
              <w:snapToGrid w:val="0"/>
              <w:rPr>
                <w:szCs w:val="21"/>
              </w:rPr>
            </w:pPr>
          </w:p>
        </w:tc>
      </w:tr>
      <w:tr w:rsidR="003369E5" w:rsidRPr="00C73923" w:rsidTr="003C3C71">
        <w:trPr>
          <w:jc w:val="center"/>
        </w:trPr>
        <w:tc>
          <w:tcPr>
            <w:tcW w:w="1129" w:type="dxa"/>
            <w:vAlign w:val="center"/>
          </w:tcPr>
          <w:p w:rsidR="003369E5" w:rsidRPr="00C73923" w:rsidRDefault="003369E5" w:rsidP="003C3C71">
            <w:pPr>
              <w:snapToGrid w:val="0"/>
              <w:jc w:val="center"/>
              <w:rPr>
                <w:szCs w:val="21"/>
              </w:rPr>
            </w:pPr>
            <w:r w:rsidRPr="00C73923">
              <w:rPr>
                <w:szCs w:val="21"/>
              </w:rPr>
              <w:t>3</w:t>
            </w:r>
          </w:p>
        </w:tc>
        <w:tc>
          <w:tcPr>
            <w:tcW w:w="5571" w:type="dxa"/>
            <w:vAlign w:val="center"/>
          </w:tcPr>
          <w:p w:rsidR="003369E5" w:rsidRPr="00C73923" w:rsidRDefault="003369E5" w:rsidP="003C3C71">
            <w:pPr>
              <w:snapToGrid w:val="0"/>
              <w:rPr>
                <w:szCs w:val="21"/>
              </w:rPr>
            </w:pPr>
            <w:r w:rsidRPr="00C73923">
              <w:rPr>
                <w:rFonts w:hint="eastAsia"/>
                <w:szCs w:val="21"/>
              </w:rPr>
              <w:t>所有零</w:t>
            </w:r>
            <w:proofErr w:type="gramStart"/>
            <w:r w:rsidRPr="00C73923">
              <w:rPr>
                <w:rFonts w:hint="eastAsia"/>
                <w:szCs w:val="21"/>
              </w:rPr>
              <w:t>部件机</w:t>
            </w:r>
            <w:proofErr w:type="gramEnd"/>
            <w:r w:rsidRPr="00C73923">
              <w:rPr>
                <w:rFonts w:hint="eastAsia"/>
                <w:szCs w:val="21"/>
              </w:rPr>
              <w:t>加工、装配、焊接变形记录等尺寸检测报告</w:t>
            </w:r>
          </w:p>
        </w:tc>
        <w:tc>
          <w:tcPr>
            <w:tcW w:w="1596" w:type="dxa"/>
            <w:vAlign w:val="center"/>
          </w:tcPr>
          <w:p w:rsidR="003369E5" w:rsidRPr="00C73923" w:rsidRDefault="003369E5" w:rsidP="003C3C71">
            <w:pPr>
              <w:snapToGrid w:val="0"/>
              <w:rPr>
                <w:szCs w:val="21"/>
              </w:rPr>
            </w:pPr>
          </w:p>
        </w:tc>
      </w:tr>
      <w:tr w:rsidR="003369E5" w:rsidRPr="00C73923" w:rsidTr="003C3C71">
        <w:trPr>
          <w:jc w:val="center"/>
        </w:trPr>
        <w:tc>
          <w:tcPr>
            <w:tcW w:w="1129" w:type="dxa"/>
            <w:vAlign w:val="center"/>
          </w:tcPr>
          <w:p w:rsidR="003369E5" w:rsidRPr="00C73923" w:rsidRDefault="003369E5" w:rsidP="003C3C71">
            <w:pPr>
              <w:snapToGrid w:val="0"/>
              <w:jc w:val="center"/>
              <w:rPr>
                <w:szCs w:val="21"/>
              </w:rPr>
            </w:pPr>
            <w:r w:rsidRPr="00C73923">
              <w:rPr>
                <w:szCs w:val="21"/>
              </w:rPr>
              <w:t>4</w:t>
            </w:r>
          </w:p>
        </w:tc>
        <w:tc>
          <w:tcPr>
            <w:tcW w:w="5571" w:type="dxa"/>
            <w:vAlign w:val="center"/>
          </w:tcPr>
          <w:p w:rsidR="003369E5" w:rsidRPr="00C73923" w:rsidRDefault="003369E5" w:rsidP="003C3C71">
            <w:pPr>
              <w:snapToGrid w:val="0"/>
              <w:rPr>
                <w:szCs w:val="21"/>
              </w:rPr>
            </w:pPr>
            <w:r w:rsidRPr="00C73923">
              <w:rPr>
                <w:rFonts w:hint="eastAsia"/>
                <w:szCs w:val="21"/>
              </w:rPr>
              <w:t>原材料磁导率记录报告</w:t>
            </w:r>
          </w:p>
        </w:tc>
        <w:tc>
          <w:tcPr>
            <w:tcW w:w="1596" w:type="dxa"/>
            <w:vAlign w:val="center"/>
          </w:tcPr>
          <w:p w:rsidR="003369E5" w:rsidRPr="00C73923" w:rsidRDefault="003369E5" w:rsidP="003C3C71">
            <w:pPr>
              <w:snapToGrid w:val="0"/>
              <w:rPr>
                <w:szCs w:val="21"/>
              </w:rPr>
            </w:pPr>
          </w:p>
        </w:tc>
      </w:tr>
      <w:tr w:rsidR="003369E5" w:rsidRPr="00C73923" w:rsidTr="003C3C71">
        <w:trPr>
          <w:jc w:val="center"/>
        </w:trPr>
        <w:tc>
          <w:tcPr>
            <w:tcW w:w="1129" w:type="dxa"/>
            <w:vAlign w:val="center"/>
          </w:tcPr>
          <w:p w:rsidR="003369E5" w:rsidRPr="00C73923" w:rsidRDefault="003369E5" w:rsidP="003C3C71">
            <w:pPr>
              <w:snapToGrid w:val="0"/>
              <w:jc w:val="center"/>
              <w:rPr>
                <w:szCs w:val="21"/>
              </w:rPr>
            </w:pPr>
            <w:r w:rsidRPr="00C73923">
              <w:rPr>
                <w:szCs w:val="21"/>
              </w:rPr>
              <w:t>5</w:t>
            </w:r>
          </w:p>
        </w:tc>
        <w:tc>
          <w:tcPr>
            <w:tcW w:w="5571" w:type="dxa"/>
            <w:vAlign w:val="center"/>
          </w:tcPr>
          <w:p w:rsidR="003369E5" w:rsidRPr="00C73923" w:rsidRDefault="003369E5" w:rsidP="003C3C71">
            <w:pPr>
              <w:snapToGrid w:val="0"/>
              <w:rPr>
                <w:szCs w:val="21"/>
              </w:rPr>
            </w:pPr>
            <w:r w:rsidRPr="00C73923">
              <w:rPr>
                <w:rFonts w:hint="eastAsia"/>
                <w:szCs w:val="21"/>
              </w:rPr>
              <w:t>所有焊缝的漏率小于</w:t>
            </w:r>
            <w:r w:rsidRPr="00C73923">
              <w:rPr>
                <w:rFonts w:hint="eastAsia"/>
                <w:szCs w:val="21"/>
              </w:rPr>
              <w:t>10</w:t>
            </w:r>
            <w:r w:rsidRPr="00C73923">
              <w:rPr>
                <w:rFonts w:hint="eastAsia"/>
                <w:szCs w:val="21"/>
                <w:vertAlign w:val="superscript"/>
              </w:rPr>
              <w:t>-10</w:t>
            </w:r>
            <w:r w:rsidRPr="00C73923">
              <w:rPr>
                <w:rFonts w:hint="eastAsia"/>
                <w:szCs w:val="21"/>
              </w:rPr>
              <w:t>Pa.m</w:t>
            </w:r>
            <w:r w:rsidRPr="00C73923">
              <w:rPr>
                <w:rFonts w:hint="eastAsia"/>
                <w:szCs w:val="21"/>
                <w:vertAlign w:val="superscript"/>
              </w:rPr>
              <w:t>3</w:t>
            </w:r>
            <w:r w:rsidRPr="00C73923">
              <w:rPr>
                <w:rFonts w:hint="eastAsia"/>
                <w:szCs w:val="21"/>
              </w:rPr>
              <w:t>/s</w:t>
            </w:r>
          </w:p>
        </w:tc>
        <w:tc>
          <w:tcPr>
            <w:tcW w:w="1596" w:type="dxa"/>
            <w:vAlign w:val="center"/>
          </w:tcPr>
          <w:p w:rsidR="003369E5" w:rsidRPr="00C73923" w:rsidRDefault="003369E5" w:rsidP="003C3C71">
            <w:pPr>
              <w:snapToGrid w:val="0"/>
              <w:rPr>
                <w:szCs w:val="21"/>
              </w:rPr>
            </w:pPr>
          </w:p>
        </w:tc>
      </w:tr>
      <w:tr w:rsidR="003369E5" w:rsidRPr="00C73923" w:rsidTr="003C3C71">
        <w:trPr>
          <w:jc w:val="center"/>
        </w:trPr>
        <w:tc>
          <w:tcPr>
            <w:tcW w:w="1129" w:type="dxa"/>
            <w:vAlign w:val="center"/>
          </w:tcPr>
          <w:p w:rsidR="003369E5" w:rsidRPr="00C73923" w:rsidRDefault="003369E5" w:rsidP="003C3C71">
            <w:pPr>
              <w:snapToGrid w:val="0"/>
              <w:jc w:val="center"/>
              <w:rPr>
                <w:szCs w:val="21"/>
              </w:rPr>
            </w:pPr>
            <w:r w:rsidRPr="00C73923">
              <w:rPr>
                <w:szCs w:val="21"/>
              </w:rPr>
              <w:t>6</w:t>
            </w:r>
          </w:p>
        </w:tc>
        <w:tc>
          <w:tcPr>
            <w:tcW w:w="5571" w:type="dxa"/>
            <w:vAlign w:val="center"/>
          </w:tcPr>
          <w:p w:rsidR="003369E5" w:rsidRPr="00C73923" w:rsidRDefault="003369E5" w:rsidP="003C3C71">
            <w:pPr>
              <w:snapToGrid w:val="0"/>
              <w:rPr>
                <w:szCs w:val="21"/>
              </w:rPr>
            </w:pPr>
            <w:r w:rsidRPr="00C73923">
              <w:rPr>
                <w:rFonts w:hint="eastAsia"/>
                <w:szCs w:val="21"/>
              </w:rPr>
              <w:t>传输线整体漏率优于</w:t>
            </w:r>
            <w:r w:rsidRPr="00C73923">
              <w:rPr>
                <w:rFonts w:hint="eastAsia"/>
                <w:szCs w:val="21"/>
              </w:rPr>
              <w:t>10</w:t>
            </w:r>
            <w:r w:rsidRPr="00C73923">
              <w:rPr>
                <w:rFonts w:hint="eastAsia"/>
                <w:szCs w:val="21"/>
                <w:vertAlign w:val="superscript"/>
              </w:rPr>
              <w:t>-7</w:t>
            </w:r>
            <w:r w:rsidRPr="00C73923">
              <w:rPr>
                <w:rFonts w:hint="eastAsia"/>
                <w:szCs w:val="21"/>
              </w:rPr>
              <w:t>Pa.m</w:t>
            </w:r>
            <w:r w:rsidRPr="00C73923">
              <w:rPr>
                <w:rFonts w:hint="eastAsia"/>
                <w:szCs w:val="21"/>
                <w:vertAlign w:val="superscript"/>
              </w:rPr>
              <w:t>3</w:t>
            </w:r>
            <w:r w:rsidRPr="00C73923">
              <w:rPr>
                <w:rFonts w:hint="eastAsia"/>
                <w:szCs w:val="21"/>
              </w:rPr>
              <w:t>/s</w:t>
            </w:r>
          </w:p>
        </w:tc>
        <w:tc>
          <w:tcPr>
            <w:tcW w:w="1596" w:type="dxa"/>
            <w:vAlign w:val="center"/>
          </w:tcPr>
          <w:p w:rsidR="003369E5" w:rsidRPr="00C73923" w:rsidRDefault="003369E5" w:rsidP="003C3C71">
            <w:pPr>
              <w:snapToGrid w:val="0"/>
              <w:rPr>
                <w:szCs w:val="21"/>
              </w:rPr>
            </w:pPr>
          </w:p>
        </w:tc>
      </w:tr>
      <w:tr w:rsidR="003369E5" w:rsidRPr="00C73923" w:rsidTr="003C3C71">
        <w:trPr>
          <w:jc w:val="center"/>
        </w:trPr>
        <w:tc>
          <w:tcPr>
            <w:tcW w:w="1129" w:type="dxa"/>
            <w:vAlign w:val="center"/>
          </w:tcPr>
          <w:p w:rsidR="003369E5" w:rsidRPr="00C73923" w:rsidRDefault="003369E5" w:rsidP="003C3C71">
            <w:pPr>
              <w:snapToGrid w:val="0"/>
              <w:jc w:val="center"/>
              <w:rPr>
                <w:szCs w:val="21"/>
              </w:rPr>
            </w:pPr>
            <w:r w:rsidRPr="00C73923">
              <w:rPr>
                <w:szCs w:val="21"/>
              </w:rPr>
              <w:t>7</w:t>
            </w:r>
          </w:p>
        </w:tc>
        <w:tc>
          <w:tcPr>
            <w:tcW w:w="5571" w:type="dxa"/>
            <w:vAlign w:val="center"/>
          </w:tcPr>
          <w:p w:rsidR="003369E5" w:rsidRPr="00C73923" w:rsidRDefault="003369E5" w:rsidP="003C3C71">
            <w:pPr>
              <w:snapToGrid w:val="0"/>
              <w:rPr>
                <w:szCs w:val="21"/>
              </w:rPr>
            </w:pPr>
            <w:r w:rsidRPr="00C73923">
              <w:rPr>
                <w:rFonts w:hint="eastAsia"/>
                <w:szCs w:val="21"/>
              </w:rPr>
              <w:t>所有安装接口尺寸平行度优于</w:t>
            </w:r>
            <w:r w:rsidRPr="00C73923">
              <w:rPr>
                <w:rFonts w:hint="eastAsia"/>
                <w:szCs w:val="21"/>
              </w:rPr>
              <w:t>0.5</w:t>
            </w:r>
          </w:p>
        </w:tc>
        <w:tc>
          <w:tcPr>
            <w:tcW w:w="1596" w:type="dxa"/>
            <w:vAlign w:val="center"/>
          </w:tcPr>
          <w:p w:rsidR="003369E5" w:rsidRPr="00C73923" w:rsidRDefault="003369E5" w:rsidP="003C3C71">
            <w:pPr>
              <w:snapToGrid w:val="0"/>
              <w:rPr>
                <w:szCs w:val="21"/>
              </w:rPr>
            </w:pPr>
          </w:p>
        </w:tc>
      </w:tr>
    </w:tbl>
    <w:p w:rsidR="003369E5" w:rsidRPr="00C73923" w:rsidRDefault="003369E5" w:rsidP="003369E5">
      <w:pPr>
        <w:adjustRightInd w:val="0"/>
        <w:snapToGrid w:val="0"/>
        <w:spacing w:beforeLines="50" w:before="156" w:line="360" w:lineRule="auto"/>
        <w:rPr>
          <w:b/>
          <w:sz w:val="24"/>
        </w:rPr>
      </w:pPr>
    </w:p>
    <w:p w:rsidR="003369E5" w:rsidRPr="003369E5" w:rsidRDefault="003369E5">
      <w:bookmarkStart w:id="6" w:name="_GoBack"/>
      <w:bookmarkEnd w:id="6"/>
    </w:p>
    <w:sectPr w:rsidR="003369E5" w:rsidRPr="003369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revisionView w:comment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E5"/>
    <w:rsid w:val="00336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D8D1C-ED47-40AF-B744-863C3E52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9E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3369E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3369E5"/>
    <w:rPr>
      <w:rFonts w:ascii="Times New Roman" w:eastAsia="宋体" w:hAnsi="Times New Roman" w:cs="Times New Roman"/>
      <w:b/>
      <w:bCs/>
      <w:kern w:val="44"/>
      <w:sz w:val="44"/>
      <w:szCs w:val="44"/>
    </w:rPr>
  </w:style>
  <w:style w:type="character" w:customStyle="1" w:styleId="1Char">
    <w:name w:val="标题 1 Char"/>
    <w:link w:val="1"/>
    <w:uiPriority w:val="9"/>
    <w:qFormat/>
    <w:rsid w:val="003369E5"/>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2025-02-28T02:29:00Z</dcterms:created>
  <dcterms:modified xsi:type="dcterms:W3CDTF">2025-02-28T02:30:00Z</dcterms:modified>
</cp:coreProperties>
</file>