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6DA85" w14:textId="24B534D1" w:rsidR="00064C8E" w:rsidRPr="000D671A" w:rsidRDefault="00677DD3" w:rsidP="00064C8E">
      <w:pPr>
        <w:snapToGrid w:val="0"/>
        <w:spacing w:beforeLines="100" w:before="240" w:afterLines="50" w:after="120" w:line="360" w:lineRule="auto"/>
        <w:jc w:val="center"/>
        <w:rPr>
          <w:rFonts w:asciiTheme="minorEastAsia" w:eastAsiaTheme="minorEastAsia" w:hAnsiTheme="minorEastAsia"/>
          <w:b/>
          <w:sz w:val="24"/>
        </w:rPr>
      </w:pPr>
      <w:r w:rsidRPr="00677DD3">
        <w:rPr>
          <w:rFonts w:asciiTheme="minorEastAsia" w:eastAsiaTheme="minorEastAsia" w:hAnsiTheme="minorEastAsia" w:hint="eastAsia"/>
          <w:b/>
          <w:sz w:val="24"/>
        </w:rPr>
        <w:t>CRAFT TF线圈</w:t>
      </w:r>
      <w:proofErr w:type="gramStart"/>
      <w:r w:rsidRPr="00677DD3">
        <w:rPr>
          <w:rFonts w:asciiTheme="minorEastAsia" w:eastAsiaTheme="minorEastAsia" w:hAnsiTheme="minorEastAsia" w:hint="eastAsia"/>
          <w:b/>
          <w:sz w:val="24"/>
        </w:rPr>
        <w:t>盒制造</w:t>
      </w:r>
      <w:proofErr w:type="gramEnd"/>
      <w:r w:rsidR="00064C8E" w:rsidRPr="000D671A">
        <w:rPr>
          <w:rFonts w:asciiTheme="minorEastAsia" w:eastAsiaTheme="minorEastAsia" w:hAnsiTheme="minorEastAsia" w:hint="eastAsia"/>
          <w:b/>
          <w:sz w:val="24"/>
        </w:rPr>
        <w:t>采购需求</w:t>
      </w:r>
    </w:p>
    <w:p w14:paraId="1C1C59D5" w14:textId="77777777" w:rsidR="00677DD3" w:rsidRPr="007A78DA" w:rsidRDefault="00677DD3" w:rsidP="00677DD3">
      <w:pPr>
        <w:adjustRightInd w:val="0"/>
        <w:snapToGrid w:val="0"/>
        <w:spacing w:beforeLines="50" w:before="120" w:line="360" w:lineRule="auto"/>
        <w:rPr>
          <w:b/>
          <w:sz w:val="24"/>
        </w:rPr>
      </w:pPr>
      <w:r w:rsidRPr="007A78DA">
        <w:rPr>
          <w:b/>
          <w:sz w:val="24"/>
        </w:rPr>
        <w:t>1</w:t>
      </w:r>
      <w:r w:rsidRPr="007A78DA">
        <w:rPr>
          <w:rFonts w:hint="eastAsia"/>
          <w:b/>
          <w:sz w:val="24"/>
        </w:rPr>
        <w:t>、</w:t>
      </w:r>
      <w:r w:rsidRPr="007A78DA">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1294"/>
        <w:gridCol w:w="1790"/>
      </w:tblGrid>
      <w:tr w:rsidR="00677DD3" w:rsidRPr="007A78DA" w14:paraId="6C955130" w14:textId="77777777" w:rsidTr="00A304E6">
        <w:trPr>
          <w:jc w:val="center"/>
        </w:trPr>
        <w:tc>
          <w:tcPr>
            <w:tcW w:w="804" w:type="dxa"/>
            <w:shd w:val="clear" w:color="auto" w:fill="auto"/>
            <w:vAlign w:val="center"/>
          </w:tcPr>
          <w:p w14:paraId="01AE2026"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序号</w:t>
            </w:r>
          </w:p>
        </w:tc>
        <w:tc>
          <w:tcPr>
            <w:tcW w:w="3378" w:type="dxa"/>
            <w:shd w:val="clear" w:color="auto" w:fill="auto"/>
            <w:vAlign w:val="center"/>
          </w:tcPr>
          <w:p w14:paraId="1013F64C"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货物名称</w:t>
            </w:r>
          </w:p>
        </w:tc>
        <w:tc>
          <w:tcPr>
            <w:tcW w:w="1239" w:type="dxa"/>
            <w:shd w:val="clear" w:color="auto" w:fill="auto"/>
            <w:vAlign w:val="center"/>
          </w:tcPr>
          <w:p w14:paraId="68DC86B2"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数量</w:t>
            </w:r>
          </w:p>
        </w:tc>
        <w:tc>
          <w:tcPr>
            <w:tcW w:w="1294" w:type="dxa"/>
            <w:shd w:val="clear" w:color="auto" w:fill="auto"/>
            <w:vAlign w:val="center"/>
          </w:tcPr>
          <w:p w14:paraId="6F283746"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预算（万元）</w:t>
            </w:r>
          </w:p>
        </w:tc>
        <w:tc>
          <w:tcPr>
            <w:tcW w:w="1790" w:type="dxa"/>
            <w:vAlign w:val="center"/>
          </w:tcPr>
          <w:p w14:paraId="74DD65BF"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交货期</w:t>
            </w:r>
          </w:p>
        </w:tc>
      </w:tr>
      <w:tr w:rsidR="00677DD3" w:rsidRPr="007A78DA" w14:paraId="7202B280" w14:textId="77777777" w:rsidTr="00A304E6">
        <w:trPr>
          <w:trHeight w:val="331"/>
          <w:jc w:val="center"/>
        </w:trPr>
        <w:tc>
          <w:tcPr>
            <w:tcW w:w="804" w:type="dxa"/>
            <w:shd w:val="clear" w:color="auto" w:fill="auto"/>
            <w:vAlign w:val="center"/>
          </w:tcPr>
          <w:p w14:paraId="37588192"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01</w:t>
            </w:r>
          </w:p>
        </w:tc>
        <w:tc>
          <w:tcPr>
            <w:tcW w:w="3378" w:type="dxa"/>
            <w:shd w:val="clear" w:color="auto" w:fill="auto"/>
            <w:vAlign w:val="center"/>
          </w:tcPr>
          <w:p w14:paraId="596F7D81" w14:textId="77777777" w:rsidR="00677DD3" w:rsidRPr="007A78DA" w:rsidRDefault="00677DD3" w:rsidP="00A304E6">
            <w:pPr>
              <w:adjustRightInd w:val="0"/>
              <w:snapToGrid w:val="0"/>
              <w:jc w:val="center"/>
              <w:rPr>
                <w:rFonts w:ascii="宋体" w:hAnsi="宋体"/>
                <w:szCs w:val="21"/>
              </w:rPr>
            </w:pPr>
            <w:r w:rsidRPr="007A78DA">
              <w:rPr>
                <w:rFonts w:ascii="宋体" w:hAnsi="宋体"/>
                <w:szCs w:val="21"/>
              </w:rPr>
              <w:t xml:space="preserve">CRAFT </w:t>
            </w:r>
            <w:r w:rsidRPr="007A78DA">
              <w:rPr>
                <w:rFonts w:ascii="宋体" w:hAnsi="宋体" w:hint="eastAsia"/>
                <w:szCs w:val="21"/>
              </w:rPr>
              <w:t>T</w:t>
            </w:r>
            <w:r w:rsidRPr="007A78DA">
              <w:rPr>
                <w:rFonts w:ascii="宋体" w:hAnsi="宋体"/>
                <w:szCs w:val="21"/>
              </w:rPr>
              <w:t>F</w:t>
            </w:r>
            <w:r w:rsidRPr="007A78DA">
              <w:rPr>
                <w:rFonts w:ascii="宋体" w:hAnsi="宋体" w:hint="eastAsia"/>
                <w:szCs w:val="21"/>
              </w:rPr>
              <w:t>线圈</w:t>
            </w:r>
            <w:proofErr w:type="gramStart"/>
            <w:r w:rsidRPr="007A78DA">
              <w:rPr>
                <w:rFonts w:ascii="宋体" w:hAnsi="宋体" w:hint="eastAsia"/>
                <w:szCs w:val="21"/>
              </w:rPr>
              <w:t>盒制造</w:t>
            </w:r>
            <w:proofErr w:type="gramEnd"/>
          </w:p>
        </w:tc>
        <w:tc>
          <w:tcPr>
            <w:tcW w:w="1239" w:type="dxa"/>
            <w:shd w:val="clear" w:color="auto" w:fill="auto"/>
            <w:vAlign w:val="center"/>
          </w:tcPr>
          <w:p w14:paraId="252E91EF"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1</w:t>
            </w:r>
          </w:p>
        </w:tc>
        <w:tc>
          <w:tcPr>
            <w:tcW w:w="1294" w:type="dxa"/>
            <w:shd w:val="clear" w:color="auto" w:fill="auto"/>
            <w:vAlign w:val="center"/>
          </w:tcPr>
          <w:p w14:paraId="06A15006"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1</w:t>
            </w:r>
            <w:r w:rsidRPr="007A78DA">
              <w:rPr>
                <w:rFonts w:ascii="宋体" w:hAnsi="宋体"/>
                <w:szCs w:val="21"/>
              </w:rPr>
              <w:t>7</w:t>
            </w:r>
            <w:r w:rsidRPr="007A78DA">
              <w:rPr>
                <w:rFonts w:ascii="宋体" w:hAnsi="宋体" w:hint="eastAsia"/>
                <w:szCs w:val="21"/>
              </w:rPr>
              <w:t>0</w:t>
            </w:r>
            <w:r w:rsidRPr="007A78DA">
              <w:rPr>
                <w:rFonts w:ascii="宋体" w:hAnsi="宋体"/>
                <w:szCs w:val="21"/>
              </w:rPr>
              <w:t>00</w:t>
            </w:r>
          </w:p>
        </w:tc>
        <w:tc>
          <w:tcPr>
            <w:tcW w:w="1790" w:type="dxa"/>
            <w:vAlign w:val="center"/>
          </w:tcPr>
          <w:p w14:paraId="7587B39E" w14:textId="77777777" w:rsidR="00677DD3" w:rsidRPr="007A78DA" w:rsidRDefault="00677DD3" w:rsidP="00A304E6">
            <w:pPr>
              <w:adjustRightInd w:val="0"/>
              <w:snapToGrid w:val="0"/>
              <w:jc w:val="center"/>
              <w:rPr>
                <w:rFonts w:ascii="宋体" w:hAnsi="宋体"/>
                <w:szCs w:val="21"/>
              </w:rPr>
            </w:pPr>
            <w:r w:rsidRPr="007A78DA">
              <w:rPr>
                <w:rFonts w:ascii="宋体" w:hAnsi="宋体" w:hint="eastAsia"/>
                <w:szCs w:val="21"/>
              </w:rPr>
              <w:t>2</w:t>
            </w:r>
            <w:r w:rsidRPr="007A78DA">
              <w:rPr>
                <w:rFonts w:ascii="宋体" w:hAnsi="宋体"/>
                <w:szCs w:val="21"/>
              </w:rPr>
              <w:t>024</w:t>
            </w:r>
            <w:r w:rsidRPr="007A78DA">
              <w:rPr>
                <w:rFonts w:ascii="宋体" w:hAnsi="宋体" w:hint="eastAsia"/>
                <w:szCs w:val="21"/>
              </w:rPr>
              <w:t>年2月交货</w:t>
            </w:r>
          </w:p>
        </w:tc>
      </w:tr>
    </w:tbl>
    <w:p w14:paraId="6C86CD50" w14:textId="77777777" w:rsidR="00677DD3" w:rsidRPr="007A78DA" w:rsidRDefault="00677DD3" w:rsidP="00677DD3">
      <w:pPr>
        <w:adjustRightInd w:val="0"/>
        <w:snapToGrid w:val="0"/>
        <w:spacing w:beforeLines="50" w:before="120" w:line="360" w:lineRule="auto"/>
        <w:rPr>
          <w:b/>
          <w:sz w:val="24"/>
        </w:rPr>
      </w:pPr>
      <w:bookmarkStart w:id="0" w:name="_Toc12010815"/>
      <w:bookmarkStart w:id="1" w:name="_Toc257021215"/>
      <w:bookmarkStart w:id="2" w:name="_Toc509153917"/>
      <w:bookmarkStart w:id="3" w:name="_Toc12010788"/>
      <w:bookmarkStart w:id="4" w:name="_Toc30409514"/>
      <w:bookmarkStart w:id="5" w:name="_Toc532807472"/>
      <w:r w:rsidRPr="007A78DA">
        <w:rPr>
          <w:b/>
          <w:sz w:val="24"/>
        </w:rPr>
        <w:t>2</w:t>
      </w:r>
      <w:r w:rsidRPr="007A78DA">
        <w:rPr>
          <w:rFonts w:hint="eastAsia"/>
          <w:b/>
          <w:sz w:val="24"/>
        </w:rPr>
        <w:t>、</w:t>
      </w:r>
      <w:r w:rsidRPr="007A78DA">
        <w:rPr>
          <w:b/>
          <w:sz w:val="24"/>
        </w:rPr>
        <w:t>工程技术要求</w:t>
      </w:r>
      <w:bookmarkEnd w:id="0"/>
      <w:bookmarkEnd w:id="1"/>
      <w:bookmarkEnd w:id="2"/>
      <w:bookmarkEnd w:id="3"/>
      <w:bookmarkEnd w:id="4"/>
      <w:bookmarkEnd w:id="5"/>
    </w:p>
    <w:p w14:paraId="0A7F56CC" w14:textId="77777777" w:rsidR="00677DD3" w:rsidRPr="007A78DA" w:rsidRDefault="00677DD3" w:rsidP="00677DD3">
      <w:pPr>
        <w:adjustRightInd w:val="0"/>
        <w:snapToGrid w:val="0"/>
        <w:spacing w:beforeLines="50" w:before="120" w:line="360" w:lineRule="auto"/>
        <w:rPr>
          <w:b/>
          <w:sz w:val="24"/>
        </w:rPr>
      </w:pPr>
      <w:r w:rsidRPr="007A78DA">
        <w:rPr>
          <w:rFonts w:hint="eastAsia"/>
          <w:b/>
          <w:sz w:val="24"/>
        </w:rPr>
        <w:t>2</w:t>
      </w:r>
      <w:r w:rsidRPr="007A78DA">
        <w:rPr>
          <w:b/>
          <w:sz w:val="24"/>
        </w:rPr>
        <w:t xml:space="preserve">.1 </w:t>
      </w:r>
      <w:r w:rsidRPr="007A78DA">
        <w:rPr>
          <w:rFonts w:hint="eastAsia"/>
          <w:b/>
          <w:sz w:val="24"/>
        </w:rPr>
        <w:t>货物需求</w:t>
      </w:r>
    </w:p>
    <w:p w14:paraId="523196C4" w14:textId="77777777" w:rsidR="00677DD3" w:rsidRPr="007A78DA" w:rsidRDefault="00677DD3" w:rsidP="00677DD3">
      <w:pPr>
        <w:adjustRightInd w:val="0"/>
        <w:snapToGrid w:val="0"/>
        <w:spacing w:afterLines="50" w:after="120" w:line="360" w:lineRule="auto"/>
        <w:ind w:firstLineChars="200" w:firstLine="420"/>
        <w:rPr>
          <w:rFonts w:hAnsi="宋体"/>
          <w:szCs w:val="21"/>
        </w:rPr>
      </w:pPr>
      <w:r w:rsidRPr="007A78DA">
        <w:rPr>
          <w:rFonts w:hAnsi="宋体" w:hint="eastAsia"/>
          <w:szCs w:val="21"/>
        </w:rPr>
        <w:t>中国科学院合肥物质科学研究院等离子体物理研究所承担“十三五”国家重大科技基础设施“聚变堆主机关键系统研究设施”（以下简称</w:t>
      </w:r>
      <w:r w:rsidRPr="007A78DA">
        <w:rPr>
          <w:rFonts w:hAnsi="宋体" w:hint="eastAsia"/>
          <w:szCs w:val="21"/>
        </w:rPr>
        <w:t>CRAFT</w:t>
      </w:r>
      <w:r w:rsidRPr="007A78DA">
        <w:rPr>
          <w:rFonts w:hAnsi="宋体" w:hint="eastAsia"/>
          <w:szCs w:val="21"/>
        </w:rPr>
        <w:t>），环向场（</w:t>
      </w:r>
      <w:r w:rsidRPr="007A78DA">
        <w:rPr>
          <w:rFonts w:hAnsi="宋体" w:hint="eastAsia"/>
          <w:szCs w:val="21"/>
        </w:rPr>
        <w:t>TF</w:t>
      </w:r>
      <w:r w:rsidRPr="007A78DA">
        <w:rPr>
          <w:rFonts w:hAnsi="宋体" w:hint="eastAsia"/>
          <w:szCs w:val="21"/>
        </w:rPr>
        <w:t>）线圈作为</w:t>
      </w:r>
      <w:r w:rsidRPr="007A78DA">
        <w:rPr>
          <w:rFonts w:hAnsi="宋体" w:hint="eastAsia"/>
          <w:szCs w:val="21"/>
        </w:rPr>
        <w:t xml:space="preserve">CRAFT </w:t>
      </w:r>
      <w:r w:rsidRPr="007A78DA">
        <w:rPr>
          <w:rFonts w:hAnsi="宋体" w:hint="eastAsia"/>
          <w:szCs w:val="21"/>
        </w:rPr>
        <w:t>超导磁体研究系统的重要部件之一，其任务主要包括</w:t>
      </w:r>
      <w:r w:rsidRPr="007A78DA">
        <w:rPr>
          <w:rFonts w:hAnsi="宋体" w:hint="eastAsia"/>
          <w:szCs w:val="21"/>
        </w:rPr>
        <w:t>TF</w:t>
      </w:r>
      <w:r w:rsidRPr="007A78DA">
        <w:rPr>
          <w:rFonts w:hAnsi="宋体" w:hint="eastAsia"/>
          <w:szCs w:val="21"/>
        </w:rPr>
        <w:t>线圈的设计、超导导体的研制、线圈的制造与线圈盒的制造。</w:t>
      </w:r>
    </w:p>
    <w:p w14:paraId="5371C20E" w14:textId="77777777" w:rsidR="00677DD3" w:rsidRPr="007A78DA" w:rsidRDefault="00677DD3" w:rsidP="00677DD3">
      <w:pPr>
        <w:adjustRightInd w:val="0"/>
        <w:snapToGrid w:val="0"/>
        <w:spacing w:line="360" w:lineRule="auto"/>
        <w:ind w:firstLineChars="200" w:firstLine="420"/>
        <w:rPr>
          <w:rFonts w:hAnsi="宋体"/>
          <w:szCs w:val="21"/>
        </w:rPr>
      </w:pPr>
      <w:bookmarkStart w:id="6" w:name="_Hlk78191873"/>
      <w:r w:rsidRPr="007A78DA">
        <w:rPr>
          <w:rFonts w:hAnsi="宋体" w:hint="eastAsia"/>
          <w:szCs w:val="21"/>
        </w:rPr>
        <w:t>CRAFT TF</w:t>
      </w:r>
      <w:r w:rsidRPr="007A78DA">
        <w:rPr>
          <w:rFonts w:hAnsi="宋体" w:hint="eastAsia"/>
          <w:szCs w:val="21"/>
        </w:rPr>
        <w:t>线圈盒的轮廓与截面尺寸如下图所示，重量约</w:t>
      </w:r>
      <w:r w:rsidRPr="007A78DA">
        <w:rPr>
          <w:rFonts w:hAnsi="宋体"/>
          <w:szCs w:val="21"/>
        </w:rPr>
        <w:t>336.5</w:t>
      </w:r>
      <w:r w:rsidRPr="007A78DA">
        <w:rPr>
          <w:rFonts w:hAnsi="宋体" w:hint="eastAsia"/>
          <w:szCs w:val="21"/>
        </w:rPr>
        <w:t>吨，所用材料为超低碳奥氏体不锈钢</w:t>
      </w:r>
      <w:r w:rsidRPr="007A78DA">
        <w:rPr>
          <w:rFonts w:hAnsi="宋体" w:hint="eastAsia"/>
          <w:szCs w:val="21"/>
        </w:rPr>
        <w:t>3</w:t>
      </w:r>
      <w:r w:rsidRPr="007A78DA">
        <w:rPr>
          <w:rFonts w:hAnsi="宋体"/>
          <w:szCs w:val="21"/>
        </w:rPr>
        <w:t>16</w:t>
      </w:r>
      <w:r w:rsidRPr="007A78DA">
        <w:rPr>
          <w:rFonts w:hAnsi="宋体" w:hint="eastAsia"/>
          <w:szCs w:val="21"/>
        </w:rPr>
        <w:t>LN</w:t>
      </w:r>
      <w:r w:rsidRPr="007A78DA">
        <w:rPr>
          <w:rFonts w:hAnsi="宋体" w:hint="eastAsia"/>
          <w:szCs w:val="21"/>
        </w:rPr>
        <w:t>、</w:t>
      </w:r>
      <w:r w:rsidRPr="007A78DA">
        <w:rPr>
          <w:rFonts w:hAnsi="宋体" w:hint="eastAsia"/>
          <w:szCs w:val="21"/>
        </w:rPr>
        <w:t>3</w:t>
      </w:r>
      <w:r w:rsidRPr="007A78DA">
        <w:rPr>
          <w:rFonts w:hAnsi="宋体"/>
          <w:szCs w:val="21"/>
        </w:rPr>
        <w:t>16LN</w:t>
      </w:r>
      <w:r w:rsidRPr="007A78DA">
        <w:rPr>
          <w:rFonts w:hAnsi="宋体" w:hint="eastAsia"/>
          <w:szCs w:val="21"/>
        </w:rPr>
        <w:t>-</w:t>
      </w:r>
      <w:r w:rsidRPr="007A78DA">
        <w:rPr>
          <w:rFonts w:hAnsi="宋体"/>
          <w:szCs w:val="21"/>
        </w:rPr>
        <w:t>M</w:t>
      </w:r>
      <w:r w:rsidRPr="007A78DA">
        <w:rPr>
          <w:rFonts w:hAnsi="宋体" w:hint="eastAsia"/>
          <w:szCs w:val="21"/>
        </w:rPr>
        <w:t>n</w:t>
      </w:r>
      <w:r w:rsidRPr="007A78DA">
        <w:rPr>
          <w:rFonts w:hAnsi="宋体" w:hint="eastAsia"/>
          <w:szCs w:val="21"/>
        </w:rPr>
        <w:t>。具体参照附件</w:t>
      </w:r>
      <w:r w:rsidRPr="007A78DA">
        <w:rPr>
          <w:rFonts w:hAnsi="宋体" w:hint="eastAsia"/>
          <w:szCs w:val="21"/>
        </w:rPr>
        <w:t>1</w:t>
      </w:r>
      <w:r w:rsidRPr="007A78DA">
        <w:rPr>
          <w:rFonts w:hAnsi="宋体"/>
          <w:szCs w:val="21"/>
        </w:rPr>
        <w:t>-</w:t>
      </w:r>
      <w:r w:rsidRPr="007A78DA">
        <w:rPr>
          <w:rFonts w:hAnsi="宋体" w:hint="eastAsia"/>
          <w:szCs w:val="21"/>
        </w:rPr>
        <w:t>TF</w:t>
      </w:r>
      <w:r w:rsidRPr="007A78DA">
        <w:rPr>
          <w:rFonts w:hAnsi="宋体" w:hint="eastAsia"/>
          <w:szCs w:val="21"/>
        </w:rPr>
        <w:t>线圈盒三维模型，附件</w:t>
      </w:r>
      <w:r w:rsidRPr="007A78DA">
        <w:rPr>
          <w:rFonts w:hAnsi="宋体" w:hint="eastAsia"/>
          <w:szCs w:val="21"/>
        </w:rPr>
        <w:t>2</w:t>
      </w:r>
      <w:r w:rsidRPr="007A78DA">
        <w:rPr>
          <w:rFonts w:hAnsi="宋体"/>
          <w:szCs w:val="21"/>
        </w:rPr>
        <w:t>-</w:t>
      </w:r>
      <w:r w:rsidRPr="007A78DA">
        <w:rPr>
          <w:rFonts w:hAnsi="宋体" w:hint="eastAsia"/>
          <w:szCs w:val="21"/>
        </w:rPr>
        <w:t>TF</w:t>
      </w:r>
      <w:r w:rsidRPr="007A78DA">
        <w:rPr>
          <w:rFonts w:hAnsi="宋体" w:hint="eastAsia"/>
          <w:szCs w:val="21"/>
        </w:rPr>
        <w:t>线圈</w:t>
      </w:r>
      <w:proofErr w:type="gramStart"/>
      <w:r w:rsidRPr="007A78DA">
        <w:rPr>
          <w:rFonts w:hAnsi="宋体" w:hint="eastAsia"/>
          <w:szCs w:val="21"/>
        </w:rPr>
        <w:t>盒工程</w:t>
      </w:r>
      <w:proofErr w:type="gramEnd"/>
      <w:r w:rsidRPr="007A78DA">
        <w:rPr>
          <w:rFonts w:hAnsi="宋体" w:hint="eastAsia"/>
          <w:szCs w:val="21"/>
        </w:rPr>
        <w:t>图纸。</w:t>
      </w:r>
    </w:p>
    <w:p w14:paraId="4E2E7FA8" w14:textId="77777777" w:rsidR="00677DD3" w:rsidRPr="007A78DA" w:rsidRDefault="00677DD3" w:rsidP="00677DD3">
      <w:pPr>
        <w:adjustRightInd w:val="0"/>
        <w:snapToGrid w:val="0"/>
        <w:spacing w:line="360" w:lineRule="auto"/>
        <w:ind w:firstLineChars="350" w:firstLine="735"/>
        <w:rPr>
          <w:rFonts w:hAnsi="宋体"/>
          <w:szCs w:val="21"/>
        </w:rPr>
      </w:pPr>
      <w:r w:rsidRPr="007A78DA">
        <w:rPr>
          <w:rFonts w:hAnsi="宋体"/>
          <w:noProof/>
          <w:szCs w:val="21"/>
        </w:rPr>
        <w:drawing>
          <wp:anchor distT="0" distB="0" distL="114300" distR="114300" simplePos="0" relativeHeight="251659264" behindDoc="0" locked="0" layoutInCell="1" allowOverlap="1" wp14:anchorId="4776257A" wp14:editId="1A888274">
            <wp:simplePos x="0" y="0"/>
            <wp:positionH relativeFrom="column">
              <wp:posOffset>3654168</wp:posOffset>
            </wp:positionH>
            <wp:positionV relativeFrom="paragraph">
              <wp:posOffset>2131965</wp:posOffset>
            </wp:positionV>
            <wp:extent cx="2044700" cy="18542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44700" cy="1854200"/>
                    </a:xfrm>
                    <a:prstGeom prst="rect">
                      <a:avLst/>
                    </a:prstGeom>
                  </pic:spPr>
                </pic:pic>
              </a:graphicData>
            </a:graphic>
          </wp:anchor>
        </w:drawing>
      </w:r>
      <w:r w:rsidRPr="007A78DA">
        <w:rPr>
          <w:rFonts w:hAnsi="宋体"/>
          <w:noProof/>
          <w:szCs w:val="21"/>
        </w:rPr>
        <w:drawing>
          <wp:anchor distT="0" distB="0" distL="114300" distR="114300" simplePos="0" relativeHeight="251660288" behindDoc="0" locked="0" layoutInCell="1" allowOverlap="1" wp14:anchorId="02015A69" wp14:editId="08F61F73">
            <wp:simplePos x="0" y="0"/>
            <wp:positionH relativeFrom="column">
              <wp:posOffset>3948795</wp:posOffset>
            </wp:positionH>
            <wp:positionV relativeFrom="paragraph">
              <wp:posOffset>322175</wp:posOffset>
            </wp:positionV>
            <wp:extent cx="1498600" cy="16510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8600" cy="1651000"/>
                    </a:xfrm>
                    <a:prstGeom prst="rect">
                      <a:avLst/>
                    </a:prstGeom>
                  </pic:spPr>
                </pic:pic>
              </a:graphicData>
            </a:graphic>
          </wp:anchor>
        </w:drawing>
      </w:r>
      <w:r w:rsidRPr="007A78DA">
        <w:rPr>
          <w:rFonts w:hAnsi="宋体"/>
          <w:noProof/>
          <w:szCs w:val="21"/>
        </w:rPr>
        <w:drawing>
          <wp:inline distT="0" distB="0" distL="0" distR="0" wp14:anchorId="6521462F" wp14:editId="488E6DE1">
            <wp:extent cx="3187700" cy="4279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7700" cy="4279900"/>
                    </a:xfrm>
                    <a:prstGeom prst="rect">
                      <a:avLst/>
                    </a:prstGeom>
                  </pic:spPr>
                </pic:pic>
              </a:graphicData>
            </a:graphic>
          </wp:inline>
        </w:drawing>
      </w:r>
    </w:p>
    <w:p w14:paraId="68E43170" w14:textId="77777777" w:rsidR="00677DD3" w:rsidRPr="007A78DA" w:rsidRDefault="00677DD3" w:rsidP="00677DD3">
      <w:pPr>
        <w:adjustRightInd w:val="0"/>
        <w:snapToGrid w:val="0"/>
        <w:spacing w:line="360" w:lineRule="auto"/>
        <w:jc w:val="center"/>
        <w:rPr>
          <w:rFonts w:hAnsi="宋体"/>
          <w:szCs w:val="21"/>
        </w:rPr>
      </w:pPr>
      <w:r w:rsidRPr="007A78DA">
        <w:rPr>
          <w:rFonts w:hAnsi="宋体" w:hint="eastAsia"/>
          <w:szCs w:val="21"/>
        </w:rPr>
        <w:t>图</w:t>
      </w:r>
      <w:r w:rsidRPr="007A78DA">
        <w:rPr>
          <w:rFonts w:hAnsi="宋体"/>
          <w:szCs w:val="21"/>
        </w:rPr>
        <w:t xml:space="preserve">1 </w:t>
      </w:r>
      <w:r w:rsidRPr="007A78DA">
        <w:rPr>
          <w:rFonts w:hAnsi="宋体" w:hint="eastAsia"/>
          <w:szCs w:val="21"/>
        </w:rPr>
        <w:t>CRAFT TF</w:t>
      </w:r>
      <w:r w:rsidRPr="007A78DA">
        <w:rPr>
          <w:rFonts w:hAnsi="宋体" w:hint="eastAsia"/>
          <w:szCs w:val="21"/>
        </w:rPr>
        <w:t>线圈盒的轮廓与截面尺寸</w:t>
      </w:r>
    </w:p>
    <w:p w14:paraId="154974A0" w14:textId="77777777" w:rsidR="00677DD3" w:rsidRPr="007A78DA" w:rsidRDefault="00677DD3" w:rsidP="00677DD3">
      <w:pPr>
        <w:adjustRightInd w:val="0"/>
        <w:snapToGrid w:val="0"/>
        <w:spacing w:line="360" w:lineRule="auto"/>
        <w:ind w:firstLineChars="200" w:firstLine="420"/>
        <w:rPr>
          <w:rFonts w:hAnsi="宋体"/>
          <w:szCs w:val="21"/>
        </w:rPr>
      </w:pPr>
      <w:r w:rsidRPr="007A78DA">
        <w:rPr>
          <w:rFonts w:hAnsi="宋体" w:hint="eastAsia"/>
          <w:szCs w:val="21"/>
        </w:rPr>
        <w:t>CRAFT TF</w:t>
      </w:r>
      <w:r w:rsidRPr="007A78DA">
        <w:rPr>
          <w:rFonts w:hAnsi="宋体" w:hint="eastAsia"/>
          <w:szCs w:val="21"/>
        </w:rPr>
        <w:t>线圈</w:t>
      </w:r>
      <w:proofErr w:type="gramStart"/>
      <w:r w:rsidRPr="007A78DA">
        <w:rPr>
          <w:rFonts w:hAnsi="宋体" w:hint="eastAsia"/>
          <w:szCs w:val="21"/>
        </w:rPr>
        <w:t>盒根据</w:t>
      </w:r>
      <w:proofErr w:type="gramEnd"/>
      <w:r w:rsidRPr="007A78DA">
        <w:rPr>
          <w:rFonts w:hAnsi="宋体" w:hint="eastAsia"/>
          <w:szCs w:val="21"/>
        </w:rPr>
        <w:t>线圈的装配过程主要分为外侧</w:t>
      </w:r>
      <w:r w:rsidRPr="007A78DA">
        <w:rPr>
          <w:rFonts w:hAnsi="宋体" w:hint="eastAsia"/>
          <w:szCs w:val="21"/>
        </w:rPr>
        <w:t>U</w:t>
      </w:r>
      <w:proofErr w:type="gramStart"/>
      <w:r w:rsidRPr="007A78DA">
        <w:rPr>
          <w:rFonts w:hAnsi="宋体" w:hint="eastAsia"/>
          <w:szCs w:val="21"/>
        </w:rPr>
        <w:t>型盒</w:t>
      </w:r>
      <w:proofErr w:type="gramEnd"/>
      <w:r w:rsidRPr="007A78DA">
        <w:rPr>
          <w:rFonts w:hAnsi="宋体" w:hint="eastAsia"/>
          <w:szCs w:val="21"/>
        </w:rPr>
        <w:t>BU</w:t>
      </w:r>
      <w:r w:rsidRPr="007A78DA">
        <w:rPr>
          <w:rFonts w:hAnsi="宋体" w:hint="eastAsia"/>
          <w:szCs w:val="21"/>
        </w:rPr>
        <w:t>（含冷却管）、外侧盖板</w:t>
      </w:r>
      <w:r w:rsidRPr="007A78DA">
        <w:rPr>
          <w:rFonts w:hAnsi="宋体" w:hint="eastAsia"/>
          <w:szCs w:val="21"/>
        </w:rPr>
        <w:t>BP</w:t>
      </w:r>
      <w:r w:rsidRPr="007A78DA">
        <w:rPr>
          <w:rFonts w:hAnsi="宋体" w:hint="eastAsia"/>
          <w:szCs w:val="21"/>
        </w:rPr>
        <w:t>（含冷却管）、内侧</w:t>
      </w:r>
      <w:r w:rsidRPr="007A78DA">
        <w:rPr>
          <w:rFonts w:hAnsi="宋体" w:hint="eastAsia"/>
          <w:szCs w:val="21"/>
        </w:rPr>
        <w:t>U</w:t>
      </w:r>
      <w:proofErr w:type="gramStart"/>
      <w:r w:rsidRPr="007A78DA">
        <w:rPr>
          <w:rFonts w:hAnsi="宋体" w:hint="eastAsia"/>
          <w:szCs w:val="21"/>
        </w:rPr>
        <w:t>型盒</w:t>
      </w:r>
      <w:proofErr w:type="gramEnd"/>
      <w:r w:rsidRPr="007A78DA">
        <w:rPr>
          <w:rFonts w:hAnsi="宋体" w:hint="eastAsia"/>
          <w:szCs w:val="21"/>
        </w:rPr>
        <w:t>AU</w:t>
      </w:r>
      <w:r w:rsidRPr="007A78DA">
        <w:rPr>
          <w:rFonts w:hAnsi="宋体" w:hint="eastAsia"/>
          <w:szCs w:val="21"/>
        </w:rPr>
        <w:t>（含冷却管）、内侧盖板</w:t>
      </w:r>
      <w:r w:rsidRPr="007A78DA">
        <w:rPr>
          <w:rFonts w:hAnsi="宋体" w:hint="eastAsia"/>
          <w:szCs w:val="21"/>
        </w:rPr>
        <w:t>AP</w:t>
      </w:r>
      <w:r w:rsidRPr="007A78DA">
        <w:rPr>
          <w:rFonts w:hAnsi="宋体" w:hint="eastAsia"/>
          <w:szCs w:val="21"/>
        </w:rPr>
        <w:t>（含冷却管）、</w:t>
      </w:r>
      <w:r w:rsidRPr="007A78DA">
        <w:rPr>
          <w:rFonts w:hAnsi="宋体"/>
          <w:szCs w:val="21"/>
        </w:rPr>
        <w:t>SP1</w:t>
      </w:r>
      <w:r w:rsidRPr="007A78DA">
        <w:rPr>
          <w:rFonts w:hAnsi="宋体" w:hint="eastAsia"/>
          <w:szCs w:val="21"/>
        </w:rPr>
        <w:t>、</w:t>
      </w:r>
      <w:r w:rsidRPr="007A78DA">
        <w:rPr>
          <w:rFonts w:hAnsi="宋体" w:hint="eastAsia"/>
          <w:szCs w:val="21"/>
        </w:rPr>
        <w:t>S</w:t>
      </w:r>
      <w:r w:rsidRPr="007A78DA">
        <w:rPr>
          <w:rFonts w:hAnsi="宋体"/>
          <w:szCs w:val="21"/>
        </w:rPr>
        <w:t>P2</w:t>
      </w:r>
      <w:r w:rsidRPr="007A78DA">
        <w:rPr>
          <w:rFonts w:hAnsi="宋体" w:hint="eastAsia"/>
          <w:szCs w:val="21"/>
        </w:rPr>
        <w:t>（含冷却管），如图</w:t>
      </w:r>
      <w:r w:rsidRPr="007A78DA">
        <w:rPr>
          <w:rFonts w:hAnsi="宋体"/>
          <w:szCs w:val="21"/>
        </w:rPr>
        <w:t>2</w:t>
      </w:r>
      <w:r w:rsidRPr="007A78DA">
        <w:rPr>
          <w:rFonts w:hAnsi="宋体" w:hint="eastAsia"/>
          <w:szCs w:val="21"/>
        </w:rPr>
        <w:t>所示。</w:t>
      </w:r>
      <w:bookmarkEnd w:id="6"/>
    </w:p>
    <w:p w14:paraId="3E0BD6EC" w14:textId="77777777" w:rsidR="00677DD3" w:rsidRPr="007A78DA" w:rsidRDefault="00677DD3" w:rsidP="00677DD3">
      <w:pPr>
        <w:adjustRightInd w:val="0"/>
        <w:snapToGrid w:val="0"/>
        <w:spacing w:line="360" w:lineRule="auto"/>
        <w:jc w:val="center"/>
        <w:rPr>
          <w:rFonts w:hAnsi="宋体"/>
          <w:szCs w:val="21"/>
        </w:rPr>
      </w:pPr>
      <w:r w:rsidRPr="007A78DA">
        <w:rPr>
          <w:noProof/>
          <w:szCs w:val="21"/>
        </w:rPr>
        <w:lastRenderedPageBreak/>
        <w:drawing>
          <wp:inline distT="0" distB="0" distL="0" distR="0" wp14:anchorId="1B1A221D" wp14:editId="549B700D">
            <wp:extent cx="3657600" cy="17995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657600" cy="1800000"/>
                    </a:xfrm>
                    <a:prstGeom prst="rect">
                      <a:avLst/>
                    </a:prstGeom>
                  </pic:spPr>
                </pic:pic>
              </a:graphicData>
            </a:graphic>
          </wp:inline>
        </w:drawing>
      </w:r>
    </w:p>
    <w:p w14:paraId="6740E96F" w14:textId="77777777" w:rsidR="00677DD3" w:rsidRPr="007A78DA" w:rsidRDefault="00677DD3" w:rsidP="00677DD3">
      <w:pPr>
        <w:adjustRightInd w:val="0"/>
        <w:snapToGrid w:val="0"/>
        <w:spacing w:line="360" w:lineRule="auto"/>
        <w:jc w:val="center"/>
        <w:rPr>
          <w:rFonts w:hAnsi="宋体"/>
          <w:szCs w:val="21"/>
        </w:rPr>
      </w:pPr>
      <w:r w:rsidRPr="007A78DA">
        <w:rPr>
          <w:rFonts w:hAnsi="宋体" w:hint="eastAsia"/>
          <w:szCs w:val="21"/>
        </w:rPr>
        <w:t>图</w:t>
      </w:r>
      <w:r w:rsidRPr="007A78DA">
        <w:rPr>
          <w:rFonts w:hAnsi="宋体"/>
          <w:szCs w:val="21"/>
        </w:rPr>
        <w:t xml:space="preserve">2 </w:t>
      </w:r>
      <w:r w:rsidRPr="007A78DA">
        <w:rPr>
          <w:rFonts w:hAnsi="宋体" w:hint="eastAsia"/>
          <w:szCs w:val="21"/>
        </w:rPr>
        <w:t>CRAFTTF</w:t>
      </w:r>
      <w:r w:rsidRPr="007A78DA">
        <w:rPr>
          <w:rFonts w:hAnsi="宋体" w:hint="eastAsia"/>
          <w:szCs w:val="21"/>
        </w:rPr>
        <w:t>线圈盒的主要组成部分</w:t>
      </w:r>
    </w:p>
    <w:p w14:paraId="40482F06" w14:textId="77777777" w:rsidR="00677DD3" w:rsidRPr="007A78DA" w:rsidRDefault="00677DD3" w:rsidP="00677DD3">
      <w:pPr>
        <w:adjustRightInd w:val="0"/>
        <w:snapToGrid w:val="0"/>
        <w:spacing w:line="360" w:lineRule="auto"/>
        <w:ind w:firstLineChars="200" w:firstLine="420"/>
        <w:rPr>
          <w:rFonts w:hAnsi="宋体"/>
          <w:szCs w:val="21"/>
        </w:rPr>
      </w:pPr>
      <w:r w:rsidRPr="007A78DA">
        <w:rPr>
          <w:rFonts w:hAnsi="宋体" w:hint="eastAsia"/>
          <w:szCs w:val="21"/>
        </w:rPr>
        <w:t>主要的制造内容包括：</w:t>
      </w:r>
      <w:r w:rsidRPr="007A78DA">
        <w:rPr>
          <w:rFonts w:hAnsi="宋体" w:hint="eastAsia"/>
          <w:szCs w:val="21"/>
        </w:rPr>
        <w:t>1</w:t>
      </w:r>
      <w:r w:rsidRPr="007A78DA">
        <w:rPr>
          <w:rFonts w:hAnsi="宋体" w:hint="eastAsia"/>
          <w:szCs w:val="21"/>
        </w:rPr>
        <w:t>）子部件制造（图示中的线圈盒子</w:t>
      </w:r>
      <w:proofErr w:type="gramStart"/>
      <w:r w:rsidRPr="007A78DA">
        <w:rPr>
          <w:rFonts w:hAnsi="宋体" w:hint="eastAsia"/>
          <w:szCs w:val="21"/>
        </w:rPr>
        <w:t>段制造</w:t>
      </w:r>
      <w:proofErr w:type="gramEnd"/>
      <w:r w:rsidRPr="007A78DA">
        <w:rPr>
          <w:rFonts w:hAnsi="宋体" w:hint="eastAsia"/>
          <w:szCs w:val="21"/>
        </w:rPr>
        <w:t>的子部件数量为概念设计）、</w:t>
      </w:r>
      <w:r w:rsidRPr="007A78DA">
        <w:rPr>
          <w:rFonts w:hAnsi="宋体" w:hint="eastAsia"/>
          <w:szCs w:val="21"/>
        </w:rPr>
        <w:t>2</w:t>
      </w:r>
      <w:r w:rsidRPr="007A78DA">
        <w:rPr>
          <w:rFonts w:hAnsi="宋体" w:hint="eastAsia"/>
          <w:szCs w:val="21"/>
        </w:rPr>
        <w:t>）四大部件成型（子部件的组焊）、</w:t>
      </w:r>
      <w:r w:rsidRPr="007A78DA">
        <w:rPr>
          <w:rFonts w:hAnsi="宋体" w:hint="eastAsia"/>
          <w:szCs w:val="21"/>
        </w:rPr>
        <w:t>3</w:t>
      </w:r>
      <w:r w:rsidRPr="007A78DA">
        <w:rPr>
          <w:rFonts w:hAnsi="宋体" w:hint="eastAsia"/>
          <w:szCs w:val="21"/>
        </w:rPr>
        <w:t>）冷却管的制造安装、</w:t>
      </w:r>
      <w:r w:rsidRPr="007A78DA">
        <w:rPr>
          <w:rFonts w:hAnsi="宋体" w:hint="eastAsia"/>
          <w:szCs w:val="21"/>
        </w:rPr>
        <w:t>4</w:t>
      </w:r>
      <w:r w:rsidRPr="007A78DA">
        <w:rPr>
          <w:rFonts w:hAnsi="宋体" w:hint="eastAsia"/>
          <w:szCs w:val="21"/>
        </w:rPr>
        <w:t>）</w:t>
      </w:r>
      <w:r w:rsidRPr="007A78DA">
        <w:rPr>
          <w:rFonts w:hAnsi="宋体" w:hint="eastAsia"/>
          <w:szCs w:val="21"/>
        </w:rPr>
        <w:t>A</w:t>
      </w:r>
      <w:r w:rsidRPr="007A78DA">
        <w:rPr>
          <w:rFonts w:hAnsi="宋体"/>
          <w:szCs w:val="21"/>
        </w:rPr>
        <w:t>U/AP</w:t>
      </w:r>
      <w:r w:rsidRPr="007A78DA">
        <w:rPr>
          <w:rFonts w:hAnsi="宋体" w:hint="eastAsia"/>
          <w:szCs w:val="21"/>
        </w:rPr>
        <w:t>，</w:t>
      </w:r>
      <w:r w:rsidRPr="007A78DA">
        <w:rPr>
          <w:rFonts w:hAnsi="宋体" w:hint="eastAsia"/>
          <w:szCs w:val="21"/>
        </w:rPr>
        <w:t>B</w:t>
      </w:r>
      <w:r w:rsidRPr="007A78DA">
        <w:rPr>
          <w:rFonts w:hAnsi="宋体"/>
          <w:szCs w:val="21"/>
        </w:rPr>
        <w:t>U/BP</w:t>
      </w:r>
      <w:r w:rsidRPr="007A78DA">
        <w:rPr>
          <w:rFonts w:hAnsi="宋体" w:hint="eastAsia"/>
          <w:szCs w:val="21"/>
        </w:rPr>
        <w:t>试装配、</w:t>
      </w:r>
      <w:r w:rsidRPr="007A78DA">
        <w:rPr>
          <w:rFonts w:hAnsi="宋体" w:hint="eastAsia"/>
          <w:szCs w:val="21"/>
        </w:rPr>
        <w:t>5</w:t>
      </w:r>
      <w:r w:rsidRPr="007A78DA">
        <w:rPr>
          <w:rFonts w:hAnsi="宋体" w:hint="eastAsia"/>
          <w:szCs w:val="21"/>
        </w:rPr>
        <w:t>）</w:t>
      </w:r>
      <w:r w:rsidRPr="007A78DA">
        <w:rPr>
          <w:rFonts w:hAnsi="宋体"/>
          <w:szCs w:val="21"/>
        </w:rPr>
        <w:t>AU/BU</w:t>
      </w:r>
      <w:r w:rsidRPr="007A78DA">
        <w:rPr>
          <w:rFonts w:hAnsi="宋体" w:hint="eastAsia"/>
          <w:szCs w:val="21"/>
        </w:rPr>
        <w:t>试装配。如图</w:t>
      </w:r>
      <w:r w:rsidRPr="007A78DA">
        <w:rPr>
          <w:rFonts w:hAnsi="宋体"/>
          <w:szCs w:val="21"/>
        </w:rPr>
        <w:t>3</w:t>
      </w:r>
      <w:r w:rsidRPr="007A78DA">
        <w:rPr>
          <w:rFonts w:hAnsi="宋体" w:hint="eastAsia"/>
          <w:szCs w:val="21"/>
        </w:rPr>
        <w:t>所示：</w:t>
      </w:r>
    </w:p>
    <w:p w14:paraId="2C40E202" w14:textId="77777777" w:rsidR="00677DD3" w:rsidRPr="007A78DA" w:rsidRDefault="00677DD3" w:rsidP="00677DD3">
      <w:pPr>
        <w:adjustRightInd w:val="0"/>
        <w:snapToGrid w:val="0"/>
        <w:spacing w:line="360" w:lineRule="auto"/>
        <w:jc w:val="center"/>
        <w:rPr>
          <w:rFonts w:hAnsi="宋体"/>
          <w:szCs w:val="21"/>
        </w:rPr>
      </w:pPr>
      <w:r w:rsidRPr="007A78DA">
        <w:rPr>
          <w:rFonts w:hAnsi="宋体" w:hint="eastAsia"/>
          <w:noProof/>
          <w:szCs w:val="21"/>
        </w:rPr>
        <w:drawing>
          <wp:inline distT="0" distB="0" distL="0" distR="0" wp14:anchorId="6A26816E" wp14:editId="62404994">
            <wp:extent cx="4292600" cy="3073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png"/>
                    <pic:cNvPicPr/>
                  </pic:nvPicPr>
                  <pic:blipFill>
                    <a:blip r:embed="rId12">
                      <a:extLst>
                        <a:ext uri="{28A0092B-C50C-407E-A947-70E740481C1C}">
                          <a14:useLocalDpi xmlns:a14="http://schemas.microsoft.com/office/drawing/2010/main" val="0"/>
                        </a:ext>
                      </a:extLst>
                    </a:blip>
                    <a:stretch>
                      <a:fillRect/>
                    </a:stretch>
                  </pic:blipFill>
                  <pic:spPr>
                    <a:xfrm>
                      <a:off x="0" y="0"/>
                      <a:ext cx="4292600" cy="3073400"/>
                    </a:xfrm>
                    <a:prstGeom prst="rect">
                      <a:avLst/>
                    </a:prstGeom>
                  </pic:spPr>
                </pic:pic>
              </a:graphicData>
            </a:graphic>
          </wp:inline>
        </w:drawing>
      </w:r>
    </w:p>
    <w:p w14:paraId="502B1E9F" w14:textId="77777777" w:rsidR="00677DD3" w:rsidRPr="007A78DA" w:rsidRDefault="00677DD3" w:rsidP="00677DD3">
      <w:pPr>
        <w:adjustRightInd w:val="0"/>
        <w:snapToGrid w:val="0"/>
        <w:spacing w:line="360" w:lineRule="auto"/>
        <w:jc w:val="center"/>
        <w:rPr>
          <w:rFonts w:hAnsi="宋体"/>
          <w:szCs w:val="21"/>
        </w:rPr>
      </w:pPr>
      <w:r w:rsidRPr="007A78DA">
        <w:rPr>
          <w:rFonts w:hAnsi="宋体" w:hint="eastAsia"/>
          <w:szCs w:val="21"/>
        </w:rPr>
        <w:t>图</w:t>
      </w:r>
      <w:r w:rsidRPr="007A78DA">
        <w:rPr>
          <w:rFonts w:hAnsi="宋体"/>
          <w:szCs w:val="21"/>
        </w:rPr>
        <w:t xml:space="preserve">3 </w:t>
      </w:r>
      <w:r w:rsidRPr="007A78DA">
        <w:rPr>
          <w:rFonts w:hAnsi="宋体" w:hint="eastAsia"/>
          <w:szCs w:val="21"/>
        </w:rPr>
        <w:t>CRAFTTF</w:t>
      </w:r>
      <w:r w:rsidRPr="007A78DA">
        <w:rPr>
          <w:rFonts w:hAnsi="宋体" w:hint="eastAsia"/>
          <w:szCs w:val="21"/>
        </w:rPr>
        <w:t>线圈盒的主要制造流程</w:t>
      </w:r>
    </w:p>
    <w:p w14:paraId="2142A6EF" w14:textId="77777777" w:rsidR="00677DD3" w:rsidRPr="007A78DA" w:rsidRDefault="00677DD3" w:rsidP="00677DD3">
      <w:pPr>
        <w:adjustRightInd w:val="0"/>
        <w:snapToGrid w:val="0"/>
        <w:spacing w:line="360" w:lineRule="auto"/>
        <w:ind w:firstLineChars="200" w:firstLine="420"/>
        <w:rPr>
          <w:szCs w:val="21"/>
        </w:rPr>
      </w:pPr>
      <w:r w:rsidRPr="007A78DA">
        <w:rPr>
          <w:rFonts w:hAnsi="宋体" w:hint="eastAsia"/>
          <w:szCs w:val="21"/>
        </w:rPr>
        <w:t>根据</w:t>
      </w:r>
      <w:r w:rsidRPr="007A78DA">
        <w:rPr>
          <w:rFonts w:hAnsi="宋体" w:hint="eastAsia"/>
          <w:szCs w:val="21"/>
        </w:rPr>
        <w:t>CRAFTTF</w:t>
      </w:r>
      <w:r w:rsidRPr="007A78DA">
        <w:rPr>
          <w:rFonts w:hAnsi="宋体" w:hint="eastAsia"/>
          <w:szCs w:val="21"/>
        </w:rPr>
        <w:t>线圈</w:t>
      </w:r>
      <w:proofErr w:type="gramStart"/>
      <w:r w:rsidRPr="007A78DA">
        <w:rPr>
          <w:rFonts w:hAnsi="宋体" w:hint="eastAsia"/>
          <w:szCs w:val="21"/>
        </w:rPr>
        <w:t>盒制造</w:t>
      </w:r>
      <w:proofErr w:type="gramEnd"/>
      <w:r w:rsidRPr="007A78DA">
        <w:rPr>
          <w:rFonts w:hAnsi="宋体" w:hint="eastAsia"/>
          <w:szCs w:val="21"/>
        </w:rPr>
        <w:t>流程，交付货物内容主要包括：</w:t>
      </w:r>
      <w:r w:rsidRPr="007A78DA">
        <w:rPr>
          <w:rFonts w:hAnsi="宋体" w:hint="eastAsia"/>
          <w:szCs w:val="21"/>
        </w:rPr>
        <w:t>1</w:t>
      </w:r>
      <w:r w:rsidRPr="007A78DA">
        <w:rPr>
          <w:rFonts w:hAnsi="宋体" w:hint="eastAsia"/>
          <w:szCs w:val="21"/>
        </w:rPr>
        <w:t>）线圈盒（</w:t>
      </w:r>
      <w:r w:rsidRPr="007A78DA">
        <w:rPr>
          <w:rFonts w:hAnsi="宋体" w:hint="eastAsia"/>
          <w:szCs w:val="21"/>
        </w:rPr>
        <w:t>A</w:t>
      </w:r>
      <w:r w:rsidRPr="007A78DA">
        <w:rPr>
          <w:rFonts w:hAnsi="宋体"/>
          <w:szCs w:val="21"/>
        </w:rPr>
        <w:t>U+AP+SP1+BU+BP+SP2</w:t>
      </w:r>
      <w:r w:rsidRPr="007A78DA">
        <w:rPr>
          <w:rFonts w:hAnsi="宋体" w:hint="eastAsia"/>
          <w:szCs w:val="21"/>
        </w:rPr>
        <w:t>）；</w:t>
      </w:r>
      <w:r w:rsidRPr="007A78DA">
        <w:rPr>
          <w:rFonts w:hAnsi="宋体" w:hint="eastAsia"/>
          <w:szCs w:val="21"/>
        </w:rPr>
        <w:t>2</w:t>
      </w:r>
      <w:r w:rsidRPr="007A78DA">
        <w:rPr>
          <w:rFonts w:hAnsi="宋体" w:hint="eastAsia"/>
          <w:szCs w:val="21"/>
        </w:rPr>
        <w:t>）生产过程质量文件；</w:t>
      </w:r>
      <w:r w:rsidRPr="007A78DA">
        <w:rPr>
          <w:rFonts w:hAnsi="宋体" w:hint="eastAsia"/>
          <w:szCs w:val="21"/>
        </w:rPr>
        <w:t>3</w:t>
      </w:r>
      <w:r w:rsidRPr="007A78DA">
        <w:rPr>
          <w:rFonts w:hAnsi="宋体" w:hint="eastAsia"/>
          <w:szCs w:val="21"/>
        </w:rPr>
        <w:t>）</w:t>
      </w:r>
      <w:proofErr w:type="gramStart"/>
      <w:r w:rsidRPr="007A78DA">
        <w:rPr>
          <w:rFonts w:hAnsi="宋体" w:hint="eastAsia"/>
          <w:szCs w:val="21"/>
        </w:rPr>
        <w:t>线圈盒试装配</w:t>
      </w:r>
      <w:proofErr w:type="gramEnd"/>
      <w:r w:rsidRPr="007A78DA">
        <w:rPr>
          <w:rFonts w:hAnsi="宋体" w:hint="eastAsia"/>
          <w:szCs w:val="21"/>
        </w:rPr>
        <w:t>用吊具、工装。</w:t>
      </w:r>
    </w:p>
    <w:p w14:paraId="150AEB41" w14:textId="77777777" w:rsidR="00677DD3" w:rsidRPr="007A78DA" w:rsidRDefault="00677DD3" w:rsidP="00677DD3">
      <w:pPr>
        <w:adjustRightInd w:val="0"/>
        <w:snapToGrid w:val="0"/>
        <w:spacing w:beforeLines="50" w:before="120" w:line="360" w:lineRule="auto"/>
        <w:rPr>
          <w:b/>
          <w:sz w:val="24"/>
        </w:rPr>
      </w:pPr>
      <w:r w:rsidRPr="007A78DA">
        <w:rPr>
          <w:b/>
          <w:sz w:val="24"/>
        </w:rPr>
        <w:t>2.2</w:t>
      </w:r>
      <w:r w:rsidRPr="007A78DA">
        <w:rPr>
          <w:rFonts w:hint="eastAsia"/>
          <w:b/>
          <w:sz w:val="24"/>
        </w:rPr>
        <w:t>、</w:t>
      </w:r>
      <w:r w:rsidRPr="007A78DA">
        <w:rPr>
          <w:b/>
          <w:sz w:val="24"/>
        </w:rPr>
        <w:t>技术性能指标要求</w:t>
      </w:r>
    </w:p>
    <w:p w14:paraId="5EEFDA94" w14:textId="77777777" w:rsidR="00677DD3" w:rsidRPr="007A78DA" w:rsidRDefault="00677DD3" w:rsidP="00677DD3">
      <w:pPr>
        <w:adjustRightInd w:val="0"/>
        <w:snapToGrid w:val="0"/>
        <w:spacing w:line="360" w:lineRule="auto"/>
        <w:ind w:firstLineChars="200" w:firstLine="420"/>
        <w:rPr>
          <w:szCs w:val="21"/>
        </w:rPr>
      </w:pPr>
      <w:r w:rsidRPr="007A78DA">
        <w:rPr>
          <w:rFonts w:hint="eastAsia"/>
          <w:szCs w:val="21"/>
        </w:rPr>
        <w:t>投标方根据招标方提供的附件</w:t>
      </w:r>
      <w:r w:rsidRPr="007A78DA">
        <w:rPr>
          <w:rFonts w:hint="eastAsia"/>
          <w:szCs w:val="21"/>
        </w:rPr>
        <w:t>1</w:t>
      </w:r>
      <w:r w:rsidRPr="007A78DA">
        <w:rPr>
          <w:szCs w:val="21"/>
        </w:rPr>
        <w:t>-</w:t>
      </w:r>
      <w:r w:rsidRPr="007A78DA">
        <w:rPr>
          <w:rFonts w:hint="eastAsia"/>
          <w:szCs w:val="21"/>
        </w:rPr>
        <w:t>CRAFT TF</w:t>
      </w:r>
      <w:r w:rsidRPr="007A78DA">
        <w:rPr>
          <w:rFonts w:hint="eastAsia"/>
          <w:szCs w:val="21"/>
        </w:rPr>
        <w:t>线圈盒三维模型、附件</w:t>
      </w:r>
      <w:r w:rsidRPr="007A78DA">
        <w:rPr>
          <w:rFonts w:hint="eastAsia"/>
          <w:szCs w:val="21"/>
        </w:rPr>
        <w:t>2</w:t>
      </w:r>
      <w:r w:rsidRPr="007A78DA">
        <w:rPr>
          <w:szCs w:val="21"/>
        </w:rPr>
        <w:t>-</w:t>
      </w:r>
      <w:r w:rsidRPr="007A78DA">
        <w:rPr>
          <w:rFonts w:hint="eastAsia"/>
          <w:szCs w:val="21"/>
        </w:rPr>
        <w:t>CRAFT TF</w:t>
      </w:r>
      <w:r w:rsidRPr="007A78DA">
        <w:rPr>
          <w:rFonts w:hint="eastAsia"/>
          <w:szCs w:val="21"/>
        </w:rPr>
        <w:t>线圈</w:t>
      </w:r>
      <w:proofErr w:type="gramStart"/>
      <w:r w:rsidRPr="007A78DA">
        <w:rPr>
          <w:rFonts w:hint="eastAsia"/>
          <w:szCs w:val="21"/>
        </w:rPr>
        <w:t>盒工程</w:t>
      </w:r>
      <w:proofErr w:type="gramEnd"/>
      <w:r w:rsidRPr="007A78DA">
        <w:rPr>
          <w:rFonts w:hint="eastAsia"/>
          <w:szCs w:val="21"/>
        </w:rPr>
        <w:t>图纸、附件</w:t>
      </w:r>
      <w:r w:rsidRPr="007A78DA">
        <w:rPr>
          <w:szCs w:val="21"/>
        </w:rPr>
        <w:t>3-</w:t>
      </w:r>
      <w:r w:rsidRPr="007A78DA">
        <w:rPr>
          <w:rFonts w:hint="eastAsia"/>
          <w:szCs w:val="21"/>
        </w:rPr>
        <w:t>CRAFT TF</w:t>
      </w:r>
      <w:r w:rsidRPr="007A78DA">
        <w:rPr>
          <w:rFonts w:hint="eastAsia"/>
          <w:szCs w:val="21"/>
        </w:rPr>
        <w:t>线圈盒钢板</w:t>
      </w:r>
      <w:r w:rsidRPr="007A78DA">
        <w:rPr>
          <w:rFonts w:hint="eastAsia"/>
          <w:szCs w:val="21"/>
        </w:rPr>
        <w:t>/</w:t>
      </w:r>
      <w:r w:rsidRPr="007A78DA">
        <w:rPr>
          <w:rFonts w:hint="eastAsia"/>
          <w:szCs w:val="21"/>
        </w:rPr>
        <w:t>锻件技术协议、附件</w:t>
      </w:r>
      <w:r w:rsidRPr="007A78DA">
        <w:rPr>
          <w:szCs w:val="21"/>
        </w:rPr>
        <w:t>4-</w:t>
      </w:r>
      <w:r w:rsidRPr="007A78DA">
        <w:rPr>
          <w:rFonts w:hint="eastAsia"/>
          <w:szCs w:val="21"/>
        </w:rPr>
        <w:t>CRAFT TF</w:t>
      </w:r>
      <w:r w:rsidRPr="007A78DA">
        <w:rPr>
          <w:rFonts w:hint="eastAsia"/>
          <w:szCs w:val="21"/>
        </w:rPr>
        <w:t>线圈盒焊接技术协议、附件</w:t>
      </w:r>
      <w:r w:rsidRPr="007A78DA">
        <w:rPr>
          <w:szCs w:val="21"/>
        </w:rPr>
        <w:t>5-CRAFT TF</w:t>
      </w:r>
      <w:r w:rsidRPr="007A78DA">
        <w:rPr>
          <w:rFonts w:hint="eastAsia"/>
          <w:szCs w:val="21"/>
        </w:rPr>
        <w:t>线圈盒冷却管安装技术规范、附件</w:t>
      </w:r>
      <w:r w:rsidRPr="007A78DA">
        <w:rPr>
          <w:szCs w:val="21"/>
        </w:rPr>
        <w:t>6-</w:t>
      </w:r>
      <w:r w:rsidRPr="007A78DA">
        <w:rPr>
          <w:rFonts w:hint="eastAsia"/>
          <w:szCs w:val="21"/>
        </w:rPr>
        <w:t>CRAFTTF</w:t>
      </w:r>
      <w:r w:rsidRPr="007A78DA">
        <w:rPr>
          <w:rFonts w:hint="eastAsia"/>
          <w:szCs w:val="21"/>
        </w:rPr>
        <w:t>线圈</w:t>
      </w:r>
      <w:proofErr w:type="gramStart"/>
      <w:r w:rsidRPr="007A78DA">
        <w:rPr>
          <w:rFonts w:hint="eastAsia"/>
          <w:szCs w:val="21"/>
        </w:rPr>
        <w:t>盒加工</w:t>
      </w:r>
      <w:proofErr w:type="gramEnd"/>
      <w:r w:rsidRPr="007A78DA">
        <w:rPr>
          <w:rFonts w:hint="eastAsia"/>
          <w:szCs w:val="21"/>
        </w:rPr>
        <w:t>制造质量保证协议、附件</w:t>
      </w:r>
      <w:r w:rsidRPr="007A78DA">
        <w:rPr>
          <w:szCs w:val="21"/>
        </w:rPr>
        <w:t>7</w:t>
      </w:r>
      <w:r w:rsidRPr="007A78DA">
        <w:rPr>
          <w:rFonts w:hint="eastAsia"/>
          <w:szCs w:val="21"/>
        </w:rPr>
        <w:t>-</w:t>
      </w:r>
      <w:r w:rsidRPr="007A78DA">
        <w:rPr>
          <w:szCs w:val="21"/>
        </w:rPr>
        <w:t>CRAFT TF</w:t>
      </w:r>
      <w:r w:rsidRPr="007A78DA">
        <w:rPr>
          <w:rFonts w:hint="eastAsia"/>
          <w:szCs w:val="21"/>
        </w:rPr>
        <w:t>线圈盒先行件制造图纸，以及标书中的约定款项进行产品制造，并达到相应要求。</w:t>
      </w:r>
    </w:p>
    <w:p w14:paraId="32A141EC" w14:textId="77777777" w:rsidR="00677DD3" w:rsidRPr="007A78DA" w:rsidRDefault="00677DD3" w:rsidP="00677DD3">
      <w:pPr>
        <w:adjustRightInd w:val="0"/>
        <w:snapToGrid w:val="0"/>
        <w:spacing w:beforeLines="50" w:before="120" w:line="360" w:lineRule="auto"/>
        <w:rPr>
          <w:b/>
          <w:sz w:val="24"/>
        </w:rPr>
      </w:pPr>
      <w:r w:rsidRPr="007A78DA">
        <w:rPr>
          <w:b/>
          <w:sz w:val="24"/>
        </w:rPr>
        <w:t>2.3</w:t>
      </w:r>
      <w:r w:rsidRPr="007A78DA">
        <w:rPr>
          <w:rFonts w:hint="eastAsia"/>
          <w:b/>
          <w:sz w:val="24"/>
        </w:rPr>
        <w:t>、</w:t>
      </w:r>
      <w:r w:rsidRPr="007A78DA">
        <w:rPr>
          <w:b/>
          <w:sz w:val="24"/>
        </w:rPr>
        <w:t>技术服务要求及质保要求</w:t>
      </w:r>
    </w:p>
    <w:p w14:paraId="6F6AD29F" w14:textId="77777777" w:rsidR="00677DD3" w:rsidRPr="007A78DA" w:rsidRDefault="00677DD3" w:rsidP="00677DD3">
      <w:pPr>
        <w:autoSpaceDE w:val="0"/>
        <w:autoSpaceDN w:val="0"/>
        <w:adjustRightInd w:val="0"/>
        <w:spacing w:line="360" w:lineRule="auto"/>
        <w:ind w:firstLineChars="200" w:firstLine="420"/>
        <w:rPr>
          <w:szCs w:val="21"/>
        </w:rPr>
      </w:pPr>
      <w:r w:rsidRPr="007A78DA">
        <w:rPr>
          <w:szCs w:val="21"/>
        </w:rPr>
        <w:t>1</w:t>
      </w:r>
      <w:r w:rsidRPr="007A78DA">
        <w:rPr>
          <w:rFonts w:hint="eastAsia"/>
          <w:szCs w:val="21"/>
        </w:rPr>
        <w:t>）投标方根据招标方附件</w:t>
      </w:r>
      <w:r w:rsidRPr="007A78DA">
        <w:rPr>
          <w:rFonts w:hint="eastAsia"/>
          <w:szCs w:val="21"/>
        </w:rPr>
        <w:t>1-</w:t>
      </w:r>
      <w:r w:rsidRPr="007A78DA">
        <w:rPr>
          <w:szCs w:val="21"/>
        </w:rPr>
        <w:t>7</w:t>
      </w:r>
      <w:r w:rsidRPr="007A78DA">
        <w:rPr>
          <w:rFonts w:hint="eastAsia"/>
          <w:szCs w:val="21"/>
        </w:rPr>
        <w:t>，进行总体制造方案设计与制造图纸设计。设计经招标方评审（</w:t>
      </w:r>
      <w:r w:rsidRPr="007A78DA">
        <w:rPr>
          <w:rFonts w:hint="eastAsia"/>
          <w:szCs w:val="21"/>
        </w:rPr>
        <w:t>MRR</w:t>
      </w:r>
      <w:r w:rsidRPr="007A78DA">
        <w:rPr>
          <w:rFonts w:hint="eastAsia"/>
          <w:szCs w:val="21"/>
        </w:rPr>
        <w:t>）</w:t>
      </w:r>
      <w:r w:rsidRPr="007A78DA">
        <w:rPr>
          <w:rFonts w:hint="eastAsia"/>
          <w:szCs w:val="21"/>
        </w:rPr>
        <w:lastRenderedPageBreak/>
        <w:t>通过后方可启动生产工作。</w:t>
      </w:r>
    </w:p>
    <w:p w14:paraId="701F206F" w14:textId="77777777" w:rsidR="00677DD3" w:rsidRPr="007A78DA" w:rsidRDefault="00677DD3" w:rsidP="00677DD3">
      <w:pPr>
        <w:autoSpaceDE w:val="0"/>
        <w:autoSpaceDN w:val="0"/>
        <w:adjustRightInd w:val="0"/>
        <w:spacing w:line="360" w:lineRule="auto"/>
        <w:ind w:firstLineChars="200" w:firstLine="420"/>
        <w:rPr>
          <w:szCs w:val="21"/>
        </w:rPr>
      </w:pPr>
      <w:r w:rsidRPr="007A78DA">
        <w:rPr>
          <w:szCs w:val="21"/>
        </w:rPr>
        <w:t>2</w:t>
      </w:r>
      <w:r w:rsidRPr="007A78DA">
        <w:rPr>
          <w:rFonts w:hint="eastAsia"/>
          <w:szCs w:val="21"/>
        </w:rPr>
        <w:t>）</w:t>
      </w:r>
      <w:r w:rsidRPr="007A78DA">
        <w:rPr>
          <w:rFonts w:hint="eastAsia"/>
          <w:szCs w:val="21"/>
        </w:rPr>
        <w:t>MRR</w:t>
      </w:r>
      <w:r w:rsidRPr="007A78DA">
        <w:rPr>
          <w:rFonts w:hint="eastAsia"/>
          <w:szCs w:val="21"/>
        </w:rPr>
        <w:t>为生产前准备评审，目的在于完成对</w:t>
      </w:r>
      <w:r w:rsidRPr="007A78DA">
        <w:rPr>
          <w:szCs w:val="21"/>
        </w:rPr>
        <w:t>TF</w:t>
      </w:r>
      <w:r w:rsidRPr="007A78DA">
        <w:rPr>
          <w:rFonts w:hint="eastAsia"/>
          <w:szCs w:val="21"/>
        </w:rPr>
        <w:t>线圈盒生产前准备工作的检查与审核，包括对制造主要技术路线、生产计划、质量计划、主要的设备、文件等检查与审核。具体包括有：</w:t>
      </w:r>
      <w:r w:rsidRPr="007A78DA">
        <w:rPr>
          <w:szCs w:val="21"/>
        </w:rPr>
        <w:sym w:font="Wingdings" w:char="F081"/>
      </w:r>
      <w:r w:rsidRPr="007A78DA">
        <w:rPr>
          <w:szCs w:val="21"/>
        </w:rPr>
        <w:t>TF</w:t>
      </w:r>
      <w:r w:rsidRPr="007A78DA">
        <w:rPr>
          <w:rFonts w:hint="eastAsia"/>
          <w:szCs w:val="21"/>
        </w:rPr>
        <w:t>线圈盒的总体制造路线与方案；</w:t>
      </w:r>
      <w:r w:rsidRPr="007A78DA">
        <w:rPr>
          <w:szCs w:val="21"/>
        </w:rPr>
        <w:sym w:font="Wingdings" w:char="F082"/>
      </w:r>
      <w:r w:rsidRPr="007A78DA">
        <w:rPr>
          <w:szCs w:val="21"/>
        </w:rPr>
        <w:t>TF</w:t>
      </w:r>
      <w:r w:rsidRPr="007A78DA">
        <w:rPr>
          <w:rFonts w:hint="eastAsia"/>
          <w:szCs w:val="21"/>
        </w:rPr>
        <w:t>线圈</w:t>
      </w:r>
      <w:proofErr w:type="gramStart"/>
      <w:r w:rsidRPr="007A78DA">
        <w:rPr>
          <w:rFonts w:hint="eastAsia"/>
          <w:szCs w:val="21"/>
        </w:rPr>
        <w:t>盒制造</w:t>
      </w:r>
      <w:proofErr w:type="gramEnd"/>
      <w:r w:rsidRPr="007A78DA">
        <w:rPr>
          <w:rFonts w:hint="eastAsia"/>
          <w:szCs w:val="21"/>
        </w:rPr>
        <w:t>的进度计划；</w:t>
      </w:r>
      <w:r w:rsidRPr="007A78DA">
        <w:rPr>
          <w:szCs w:val="21"/>
        </w:rPr>
        <w:sym w:font="Wingdings" w:char="F083"/>
      </w:r>
      <w:r w:rsidRPr="007A78DA">
        <w:rPr>
          <w:szCs w:val="21"/>
        </w:rPr>
        <w:t>TF</w:t>
      </w:r>
      <w:r w:rsidRPr="007A78DA">
        <w:rPr>
          <w:rFonts w:hint="eastAsia"/>
          <w:szCs w:val="21"/>
        </w:rPr>
        <w:t>线圈</w:t>
      </w:r>
      <w:proofErr w:type="gramStart"/>
      <w:r w:rsidRPr="007A78DA">
        <w:rPr>
          <w:rFonts w:hint="eastAsia"/>
          <w:szCs w:val="21"/>
        </w:rPr>
        <w:t>盒制造</w:t>
      </w:r>
      <w:proofErr w:type="gramEnd"/>
      <w:r w:rsidRPr="007A78DA">
        <w:rPr>
          <w:rFonts w:hint="eastAsia"/>
          <w:szCs w:val="21"/>
        </w:rPr>
        <w:t>的质量计划；</w:t>
      </w:r>
      <w:r w:rsidRPr="007A78DA">
        <w:rPr>
          <w:szCs w:val="21"/>
        </w:rPr>
        <w:sym w:font="Wingdings" w:char="F084"/>
      </w:r>
      <w:r w:rsidRPr="007A78DA">
        <w:rPr>
          <w:szCs w:val="21"/>
        </w:rPr>
        <w:t>TF</w:t>
      </w:r>
      <w:r w:rsidRPr="007A78DA">
        <w:rPr>
          <w:rFonts w:hint="eastAsia"/>
          <w:szCs w:val="21"/>
        </w:rPr>
        <w:t>线圈盒的制造工艺图纸；</w:t>
      </w:r>
      <w:r w:rsidRPr="007A78DA">
        <w:rPr>
          <w:szCs w:val="21"/>
        </w:rPr>
        <w:sym w:font="Wingdings" w:char="F085"/>
      </w:r>
      <w:r w:rsidRPr="007A78DA">
        <w:rPr>
          <w:rFonts w:hint="eastAsia"/>
          <w:szCs w:val="21"/>
        </w:rPr>
        <w:t>锻件制造、焊接、无损检测、尺寸检测等作业类文件；</w:t>
      </w:r>
      <w:r w:rsidRPr="007A78DA">
        <w:rPr>
          <w:szCs w:val="21"/>
        </w:rPr>
        <w:sym w:font="Wingdings" w:char="F086"/>
      </w:r>
      <w:r w:rsidRPr="007A78DA">
        <w:rPr>
          <w:rFonts w:hint="eastAsia"/>
          <w:szCs w:val="21"/>
        </w:rPr>
        <w:t>工艺认证总结；</w:t>
      </w:r>
      <w:r w:rsidRPr="007A78DA">
        <w:rPr>
          <w:rFonts w:hint="eastAsia"/>
          <w:szCs w:val="21"/>
        </w:rPr>
        <w:sym w:font="Wingdings" w:char="F087"/>
      </w:r>
      <w:r w:rsidRPr="007A78DA">
        <w:rPr>
          <w:rFonts w:hint="eastAsia"/>
          <w:szCs w:val="21"/>
        </w:rPr>
        <w:t>开工资源的准备情况。</w:t>
      </w:r>
    </w:p>
    <w:p w14:paraId="752C3A22" w14:textId="77777777" w:rsidR="00677DD3" w:rsidRPr="007A78DA" w:rsidRDefault="00677DD3" w:rsidP="00677DD3">
      <w:pPr>
        <w:autoSpaceDE w:val="0"/>
        <w:autoSpaceDN w:val="0"/>
        <w:adjustRightInd w:val="0"/>
        <w:spacing w:line="360" w:lineRule="auto"/>
        <w:ind w:firstLineChars="200" w:firstLine="420"/>
        <w:rPr>
          <w:szCs w:val="21"/>
        </w:rPr>
      </w:pPr>
      <w:r w:rsidRPr="007A78DA">
        <w:rPr>
          <w:szCs w:val="21"/>
        </w:rPr>
        <w:t>3</w:t>
      </w:r>
      <w:r w:rsidRPr="007A78DA">
        <w:rPr>
          <w:rFonts w:hint="eastAsia"/>
          <w:szCs w:val="21"/>
        </w:rPr>
        <w:t>）</w:t>
      </w:r>
      <w:r w:rsidRPr="007A78DA">
        <w:rPr>
          <w:rFonts w:hint="eastAsia"/>
          <w:szCs w:val="21"/>
        </w:rPr>
        <w:t>TF</w:t>
      </w:r>
      <w:r w:rsidRPr="007A78DA">
        <w:rPr>
          <w:rFonts w:hint="eastAsia"/>
          <w:szCs w:val="21"/>
        </w:rPr>
        <w:t>线圈在总装完成后，其</w:t>
      </w:r>
      <w:proofErr w:type="gramStart"/>
      <w:r w:rsidRPr="007A78DA">
        <w:rPr>
          <w:rFonts w:hint="eastAsia"/>
          <w:szCs w:val="21"/>
        </w:rPr>
        <w:t>装配面</w:t>
      </w:r>
      <w:proofErr w:type="gramEnd"/>
      <w:r w:rsidRPr="007A78DA">
        <w:rPr>
          <w:rFonts w:hint="eastAsia"/>
          <w:szCs w:val="21"/>
        </w:rPr>
        <w:t>需要进行最终的机加工（</w:t>
      </w:r>
      <w:proofErr w:type="gramStart"/>
      <w:r w:rsidRPr="007A78DA">
        <w:rPr>
          <w:rFonts w:hint="eastAsia"/>
          <w:szCs w:val="21"/>
        </w:rPr>
        <w:t>装配面</w:t>
      </w:r>
      <w:proofErr w:type="gramEnd"/>
      <w:r w:rsidRPr="007A78DA">
        <w:rPr>
          <w:rFonts w:hint="eastAsia"/>
          <w:szCs w:val="21"/>
        </w:rPr>
        <w:t>位置，及具体需要达到的精度参考附件</w:t>
      </w:r>
      <w:r w:rsidRPr="007A78DA">
        <w:rPr>
          <w:rFonts w:hint="eastAsia"/>
          <w:szCs w:val="21"/>
        </w:rPr>
        <w:t>2</w:t>
      </w:r>
      <w:r w:rsidRPr="007A78DA">
        <w:rPr>
          <w:rFonts w:hint="eastAsia"/>
          <w:szCs w:val="21"/>
        </w:rPr>
        <w:t>），投标方需要</w:t>
      </w:r>
      <w:proofErr w:type="gramStart"/>
      <w:r w:rsidRPr="007A78DA">
        <w:rPr>
          <w:rFonts w:hint="eastAsia"/>
          <w:szCs w:val="21"/>
        </w:rPr>
        <w:t>考虑机</w:t>
      </w:r>
      <w:proofErr w:type="gramEnd"/>
      <w:r w:rsidRPr="007A78DA">
        <w:rPr>
          <w:rFonts w:hint="eastAsia"/>
          <w:szCs w:val="21"/>
        </w:rPr>
        <w:t>加工余量的保留（</w:t>
      </w:r>
      <w:r w:rsidRPr="007A78DA">
        <w:rPr>
          <w:rFonts w:hint="eastAsia"/>
          <w:szCs w:val="21"/>
        </w:rPr>
        <w:t>AU</w:t>
      </w:r>
      <w:r w:rsidRPr="007A78DA">
        <w:rPr>
          <w:rFonts w:hint="eastAsia"/>
          <w:szCs w:val="21"/>
        </w:rPr>
        <w:t>部分参考附件</w:t>
      </w:r>
      <w:r w:rsidRPr="007A78DA">
        <w:rPr>
          <w:szCs w:val="21"/>
        </w:rPr>
        <w:t>7</w:t>
      </w:r>
      <w:r w:rsidRPr="007A78DA">
        <w:rPr>
          <w:rFonts w:hint="eastAsia"/>
          <w:szCs w:val="21"/>
        </w:rPr>
        <w:t>-</w:t>
      </w:r>
      <w:r w:rsidRPr="007A78DA">
        <w:rPr>
          <w:szCs w:val="21"/>
        </w:rPr>
        <w:t>CRAFT TF</w:t>
      </w:r>
      <w:r w:rsidRPr="007A78DA">
        <w:rPr>
          <w:rFonts w:hint="eastAsia"/>
          <w:szCs w:val="21"/>
        </w:rPr>
        <w:t>线圈盒先行件制造图纸，由双方讨论确定）。</w:t>
      </w:r>
    </w:p>
    <w:p w14:paraId="3CBF1546" w14:textId="77777777" w:rsidR="00677DD3" w:rsidRPr="007A78DA" w:rsidRDefault="00677DD3" w:rsidP="00677DD3">
      <w:pPr>
        <w:autoSpaceDE w:val="0"/>
        <w:autoSpaceDN w:val="0"/>
        <w:adjustRightInd w:val="0"/>
        <w:spacing w:line="360" w:lineRule="auto"/>
        <w:ind w:firstLineChars="200" w:firstLine="420"/>
        <w:rPr>
          <w:szCs w:val="21"/>
        </w:rPr>
      </w:pPr>
      <w:r w:rsidRPr="007A78DA">
        <w:rPr>
          <w:rFonts w:hint="eastAsia"/>
          <w:szCs w:val="21"/>
        </w:rPr>
        <w:t>4</w:t>
      </w:r>
      <w:r w:rsidRPr="007A78DA">
        <w:rPr>
          <w:rFonts w:hint="eastAsia"/>
          <w:szCs w:val="21"/>
        </w:rPr>
        <w:t>）线圈盒的试装配要求；</w:t>
      </w:r>
      <w:r w:rsidRPr="007A78DA">
        <w:rPr>
          <w:szCs w:val="21"/>
        </w:rPr>
        <w:sym w:font="Wingdings" w:char="F081"/>
      </w:r>
      <w:r w:rsidRPr="007A78DA">
        <w:rPr>
          <w:rFonts w:hint="eastAsia"/>
          <w:szCs w:val="21"/>
        </w:rPr>
        <w:t>TF</w:t>
      </w:r>
      <w:r w:rsidRPr="007A78DA">
        <w:rPr>
          <w:rFonts w:hint="eastAsia"/>
          <w:szCs w:val="21"/>
        </w:rPr>
        <w:t>线圈盒部件的试装配应与线圈最终安装方式相同，其中</w:t>
      </w:r>
      <w:r w:rsidRPr="007A78DA">
        <w:rPr>
          <w:rFonts w:hint="eastAsia"/>
          <w:szCs w:val="21"/>
        </w:rPr>
        <w:t>AU-BU</w:t>
      </w:r>
      <w:r w:rsidRPr="007A78DA">
        <w:rPr>
          <w:rFonts w:hint="eastAsia"/>
          <w:szCs w:val="21"/>
        </w:rPr>
        <w:t>间的试装必须采用竖直吊装方式实施；</w:t>
      </w:r>
      <w:r w:rsidRPr="007A78DA">
        <w:rPr>
          <w:szCs w:val="21"/>
        </w:rPr>
        <w:sym w:font="Wingdings" w:char="F082"/>
      </w:r>
      <w:r w:rsidRPr="007A78DA">
        <w:rPr>
          <w:rFonts w:hint="eastAsia"/>
          <w:szCs w:val="21"/>
        </w:rPr>
        <w:t>AU</w:t>
      </w:r>
      <w:r w:rsidRPr="007A78DA">
        <w:rPr>
          <w:rFonts w:hint="eastAsia"/>
          <w:szCs w:val="21"/>
        </w:rPr>
        <w:t>与</w:t>
      </w:r>
      <w:r w:rsidRPr="007A78DA">
        <w:rPr>
          <w:rFonts w:hint="eastAsia"/>
          <w:szCs w:val="21"/>
        </w:rPr>
        <w:t>BU</w:t>
      </w:r>
      <w:r w:rsidRPr="007A78DA">
        <w:rPr>
          <w:rFonts w:hint="eastAsia"/>
          <w:szCs w:val="21"/>
        </w:rPr>
        <w:t>的试装配，必须达到</w:t>
      </w:r>
      <w:r w:rsidRPr="007A78DA">
        <w:rPr>
          <w:rFonts w:hint="eastAsia"/>
          <w:szCs w:val="21"/>
        </w:rPr>
        <w:t>AU-BU</w:t>
      </w:r>
      <w:r w:rsidRPr="007A78DA">
        <w:rPr>
          <w:rFonts w:hint="eastAsia"/>
          <w:szCs w:val="21"/>
        </w:rPr>
        <w:t>焊接前的“装配完成状态”为目标实施</w:t>
      </w:r>
      <w:r w:rsidRPr="007A78DA">
        <w:rPr>
          <w:rFonts w:hint="eastAsia"/>
          <w:szCs w:val="21"/>
        </w:rPr>
        <w:t>;</w:t>
      </w:r>
      <w:r w:rsidRPr="007A78DA">
        <w:rPr>
          <w:szCs w:val="21"/>
        </w:rPr>
        <w:t xml:space="preserve"> </w:t>
      </w:r>
      <w:r w:rsidRPr="007A78DA">
        <w:rPr>
          <w:szCs w:val="21"/>
        </w:rPr>
        <w:sym w:font="Wingdings" w:char="F083"/>
      </w:r>
      <w:r w:rsidRPr="007A78DA">
        <w:rPr>
          <w:rFonts w:hint="eastAsia"/>
          <w:szCs w:val="21"/>
        </w:rPr>
        <w:t>试装配所需的专用工装、夹具、吊具等辅助装置，产权归甲方所有，最终根据甲方需要与</w:t>
      </w:r>
      <w:r w:rsidRPr="007A78DA">
        <w:rPr>
          <w:rFonts w:hint="eastAsia"/>
          <w:szCs w:val="21"/>
        </w:rPr>
        <w:t>TF</w:t>
      </w:r>
      <w:r w:rsidRPr="007A78DA">
        <w:rPr>
          <w:rFonts w:hint="eastAsia"/>
          <w:szCs w:val="21"/>
        </w:rPr>
        <w:t>线圈盒产品一起交付甲方至指定位置；</w:t>
      </w:r>
      <w:r w:rsidRPr="007A78DA">
        <w:rPr>
          <w:szCs w:val="21"/>
        </w:rPr>
        <w:sym w:font="Wingdings" w:char="F084"/>
      </w:r>
      <w:r w:rsidRPr="007A78DA">
        <w:rPr>
          <w:rFonts w:hint="eastAsia"/>
          <w:szCs w:val="21"/>
        </w:rPr>
        <w:t>试装配精度要求按照技术要求规定执行，公差由最终确定的焊接要求决定。</w:t>
      </w:r>
      <w:r w:rsidRPr="007A78DA">
        <w:rPr>
          <w:szCs w:val="21"/>
        </w:rPr>
        <w:sym w:font="Wingdings" w:char="F085"/>
      </w:r>
      <w:r w:rsidRPr="007A78DA">
        <w:rPr>
          <w:rFonts w:hint="eastAsia"/>
          <w:szCs w:val="21"/>
        </w:rPr>
        <w:t>焊接要求根据招标方的总装焊接</w:t>
      </w:r>
      <w:r w:rsidRPr="007A78DA">
        <w:rPr>
          <w:rFonts w:hint="eastAsia"/>
          <w:szCs w:val="21"/>
        </w:rPr>
        <w:t>R</w:t>
      </w:r>
      <w:r w:rsidRPr="007A78DA">
        <w:rPr>
          <w:szCs w:val="21"/>
        </w:rPr>
        <w:t>&amp;</w:t>
      </w:r>
      <w:r w:rsidRPr="007A78DA">
        <w:rPr>
          <w:rFonts w:hint="eastAsia"/>
          <w:szCs w:val="21"/>
        </w:rPr>
        <w:t>D</w:t>
      </w:r>
      <w:r w:rsidRPr="007A78DA">
        <w:rPr>
          <w:rFonts w:hint="eastAsia"/>
          <w:szCs w:val="21"/>
        </w:rPr>
        <w:t>试验确定，投标方应配合招标方进行试验，在不影响投标</w:t>
      </w:r>
      <w:proofErr w:type="gramStart"/>
      <w:r w:rsidRPr="007A78DA">
        <w:rPr>
          <w:rFonts w:hint="eastAsia"/>
          <w:szCs w:val="21"/>
        </w:rPr>
        <w:t>方项目</w:t>
      </w:r>
      <w:proofErr w:type="gramEnd"/>
      <w:r w:rsidRPr="007A78DA">
        <w:rPr>
          <w:rFonts w:hint="eastAsia"/>
          <w:szCs w:val="21"/>
        </w:rPr>
        <w:t>正常生产的情况下，本项目的生产资源如焊接设备、场地等，应无偿供招标方的总装焊接试验使用。</w:t>
      </w:r>
    </w:p>
    <w:p w14:paraId="09A00011" w14:textId="77777777" w:rsidR="00677DD3" w:rsidRPr="007A78DA" w:rsidRDefault="00677DD3" w:rsidP="00677DD3">
      <w:pPr>
        <w:spacing w:line="360" w:lineRule="auto"/>
        <w:ind w:firstLineChars="200" w:firstLine="420"/>
        <w:rPr>
          <w:szCs w:val="21"/>
        </w:rPr>
      </w:pPr>
      <w:r w:rsidRPr="007A78DA">
        <w:rPr>
          <w:szCs w:val="21"/>
        </w:rPr>
        <w:t>5</w:t>
      </w:r>
      <w:r w:rsidRPr="007A78DA">
        <w:rPr>
          <w:rFonts w:hint="eastAsia"/>
          <w:szCs w:val="21"/>
        </w:rPr>
        <w:t>）</w:t>
      </w:r>
      <w:r w:rsidRPr="007A78DA">
        <w:rPr>
          <w:rFonts w:hint="eastAsia"/>
          <w:szCs w:val="21"/>
        </w:rPr>
        <w:t>TF</w:t>
      </w:r>
      <w:r w:rsidRPr="007A78DA">
        <w:rPr>
          <w:rFonts w:hint="eastAsia"/>
          <w:szCs w:val="21"/>
        </w:rPr>
        <w:t>线圈盒的总体制造方案，应包含锻件的明细统计</w:t>
      </w:r>
      <w:r w:rsidRPr="007A78DA">
        <w:rPr>
          <w:rFonts w:hint="eastAsia"/>
          <w:szCs w:val="21"/>
        </w:rPr>
        <w:t>-</w:t>
      </w:r>
      <w:r w:rsidRPr="007A78DA">
        <w:rPr>
          <w:rFonts w:hint="eastAsia"/>
          <w:szCs w:val="21"/>
        </w:rPr>
        <w:t>零件重量、锻件重量、钢锭重量、钢锭利用率，焊材的用量等信息。</w:t>
      </w:r>
    </w:p>
    <w:p w14:paraId="5A2F3349" w14:textId="77777777" w:rsidR="00677DD3" w:rsidRPr="007A78DA" w:rsidRDefault="00677DD3" w:rsidP="00677DD3">
      <w:pPr>
        <w:spacing w:line="360" w:lineRule="auto"/>
        <w:ind w:firstLineChars="200" w:firstLine="420"/>
        <w:rPr>
          <w:szCs w:val="21"/>
        </w:rPr>
      </w:pPr>
      <w:r w:rsidRPr="007A78DA">
        <w:rPr>
          <w:szCs w:val="21"/>
        </w:rPr>
        <w:t>6</w:t>
      </w:r>
      <w:r w:rsidRPr="007A78DA">
        <w:rPr>
          <w:rFonts w:hint="eastAsia"/>
          <w:szCs w:val="21"/>
        </w:rPr>
        <w:t>）特别说明：</w:t>
      </w:r>
      <w:r w:rsidRPr="007A78DA">
        <w:rPr>
          <w:rFonts w:hint="eastAsia"/>
          <w:b/>
          <w:szCs w:val="21"/>
        </w:rPr>
        <w:t>CRAFT TF</w:t>
      </w:r>
      <w:r w:rsidRPr="007A78DA">
        <w:rPr>
          <w:rFonts w:hint="eastAsia"/>
          <w:b/>
          <w:szCs w:val="21"/>
        </w:rPr>
        <w:t>线圈</w:t>
      </w:r>
      <w:proofErr w:type="gramStart"/>
      <w:r w:rsidRPr="007A78DA">
        <w:rPr>
          <w:rFonts w:hint="eastAsia"/>
          <w:b/>
          <w:szCs w:val="21"/>
        </w:rPr>
        <w:t>盒项目</w:t>
      </w:r>
      <w:proofErr w:type="gramEnd"/>
      <w:r w:rsidRPr="007A78DA">
        <w:rPr>
          <w:rFonts w:hint="eastAsia"/>
          <w:b/>
          <w:szCs w:val="21"/>
        </w:rPr>
        <w:t>属于科研项目，设计输入在过程中可能存在微小变更，如发生变更，投标方应配合招标方做相应更正。</w:t>
      </w:r>
    </w:p>
    <w:p w14:paraId="5FCF70AD" w14:textId="77777777" w:rsidR="00677DD3" w:rsidRPr="007A78DA" w:rsidRDefault="00677DD3" w:rsidP="00677DD3">
      <w:pPr>
        <w:spacing w:line="360" w:lineRule="auto"/>
        <w:ind w:firstLineChars="200" w:firstLine="420"/>
        <w:rPr>
          <w:szCs w:val="21"/>
        </w:rPr>
      </w:pPr>
      <w:r w:rsidRPr="007A78DA">
        <w:rPr>
          <w:szCs w:val="21"/>
        </w:rPr>
        <w:t>7</w:t>
      </w:r>
      <w:r w:rsidRPr="007A78DA">
        <w:rPr>
          <w:rFonts w:hint="eastAsia"/>
          <w:szCs w:val="21"/>
        </w:rPr>
        <w:t>）焊接材料由招标方指定、投标方采购，具体的焊丝规格、数量则根据投标方的焊接工艺方案来确定，应在合同签订后尽快确定。</w:t>
      </w:r>
    </w:p>
    <w:p w14:paraId="34229209" w14:textId="77777777" w:rsidR="00677DD3" w:rsidRPr="007A78DA" w:rsidRDefault="00677DD3" w:rsidP="00677DD3">
      <w:pPr>
        <w:adjustRightInd w:val="0"/>
        <w:snapToGrid w:val="0"/>
        <w:spacing w:line="360" w:lineRule="auto"/>
        <w:ind w:firstLineChars="200" w:firstLine="420"/>
        <w:rPr>
          <w:szCs w:val="21"/>
        </w:rPr>
      </w:pPr>
      <w:r w:rsidRPr="007A78DA">
        <w:rPr>
          <w:szCs w:val="21"/>
        </w:rPr>
        <w:t>8</w:t>
      </w:r>
      <w:r w:rsidRPr="007A78DA">
        <w:rPr>
          <w:rFonts w:hint="eastAsia"/>
          <w:szCs w:val="21"/>
        </w:rPr>
        <w:t>）正常情况下，</w:t>
      </w:r>
      <w:r w:rsidRPr="007A78DA">
        <w:rPr>
          <w:rFonts w:hint="eastAsia"/>
          <w:szCs w:val="21"/>
        </w:rPr>
        <w:t>4</w:t>
      </w:r>
      <w:r w:rsidRPr="007A78DA">
        <w:rPr>
          <w:szCs w:val="21"/>
        </w:rPr>
        <w:t>.2</w:t>
      </w:r>
      <w:r w:rsidRPr="007A78DA">
        <w:rPr>
          <w:rFonts w:hint="eastAsia"/>
          <w:szCs w:val="21"/>
        </w:rPr>
        <w:t>K</w:t>
      </w:r>
      <w:r w:rsidRPr="007A78DA">
        <w:rPr>
          <w:rFonts w:hint="eastAsia"/>
          <w:szCs w:val="21"/>
        </w:rPr>
        <w:t>下材料和焊接接头的力学性能测试都由投标方负责取样和制样，由招标方负责送检。</w:t>
      </w:r>
      <w:r w:rsidRPr="007A78DA">
        <w:rPr>
          <w:rFonts w:hint="eastAsia"/>
          <w:b/>
          <w:szCs w:val="21"/>
        </w:rPr>
        <w:t>如出现测试结果不合格或其他由投标</w:t>
      </w:r>
      <w:proofErr w:type="gramStart"/>
      <w:r w:rsidRPr="007A78DA">
        <w:rPr>
          <w:rFonts w:hint="eastAsia"/>
          <w:b/>
          <w:szCs w:val="21"/>
        </w:rPr>
        <w:t>方导致</w:t>
      </w:r>
      <w:proofErr w:type="gramEnd"/>
      <w:r w:rsidRPr="007A78DA">
        <w:rPr>
          <w:rFonts w:hint="eastAsia"/>
          <w:b/>
          <w:szCs w:val="21"/>
        </w:rPr>
        <w:t>的测试失败的情况，需要进行重新取样测试、重新试验后或重新生产后的测试，这些测试费用均由投标方自行承担。</w:t>
      </w:r>
    </w:p>
    <w:p w14:paraId="2D494068" w14:textId="77777777" w:rsidR="00677DD3" w:rsidRPr="007A78DA" w:rsidRDefault="00677DD3" w:rsidP="00677DD3">
      <w:pPr>
        <w:spacing w:line="360" w:lineRule="auto"/>
        <w:ind w:firstLine="420"/>
        <w:rPr>
          <w:szCs w:val="21"/>
        </w:rPr>
      </w:pPr>
      <w:r w:rsidRPr="007A78DA">
        <w:rPr>
          <w:szCs w:val="21"/>
        </w:rPr>
        <w:t>9</w:t>
      </w:r>
      <w:r w:rsidRPr="007A78DA">
        <w:rPr>
          <w:rFonts w:hint="eastAsia"/>
          <w:szCs w:val="21"/>
        </w:rPr>
        <w:t>）招标方提供的原材料归招标方所有，投标</w:t>
      </w:r>
      <w:r w:rsidRPr="007A78DA">
        <w:rPr>
          <w:rFonts w:hint="eastAsia"/>
        </w:rPr>
        <w:t>方</w:t>
      </w:r>
      <w:r w:rsidRPr="007A78DA">
        <w:rPr>
          <w:rFonts w:hint="eastAsia"/>
          <w:szCs w:val="21"/>
        </w:rPr>
        <w:t>需合理利用，避免不必要的损失和浪费，且不得将此物资用于其他用途。</w:t>
      </w:r>
    </w:p>
    <w:p w14:paraId="6E38A727" w14:textId="77777777" w:rsidR="00677DD3" w:rsidRPr="007A78DA" w:rsidRDefault="00677DD3" w:rsidP="00677DD3">
      <w:pPr>
        <w:spacing w:line="360" w:lineRule="auto"/>
        <w:ind w:firstLine="420"/>
        <w:rPr>
          <w:szCs w:val="21"/>
        </w:rPr>
      </w:pPr>
      <w:r w:rsidRPr="007A78DA">
        <w:rPr>
          <w:szCs w:val="21"/>
        </w:rPr>
        <w:t>10</w:t>
      </w:r>
      <w:r w:rsidRPr="007A78DA">
        <w:rPr>
          <w:rFonts w:hint="eastAsia"/>
          <w:szCs w:val="21"/>
        </w:rPr>
        <w:t>）招标方对投标</w:t>
      </w:r>
      <w:r w:rsidRPr="007A78DA">
        <w:rPr>
          <w:rFonts w:hint="eastAsia"/>
        </w:rPr>
        <w:t>方</w:t>
      </w:r>
      <w:r w:rsidRPr="007A78DA">
        <w:rPr>
          <w:rFonts w:hint="eastAsia"/>
          <w:szCs w:val="21"/>
        </w:rPr>
        <w:t>的过程管</w:t>
      </w:r>
      <w:proofErr w:type="gramStart"/>
      <w:r w:rsidRPr="007A78DA">
        <w:rPr>
          <w:rFonts w:hint="eastAsia"/>
          <w:szCs w:val="21"/>
        </w:rPr>
        <w:t>控代表</w:t>
      </w:r>
      <w:proofErr w:type="gramEnd"/>
      <w:r w:rsidRPr="007A78DA">
        <w:rPr>
          <w:rFonts w:hint="eastAsia"/>
          <w:szCs w:val="21"/>
        </w:rPr>
        <w:t>包括招标方自身或招标方授权的第三方，投标</w:t>
      </w:r>
      <w:r w:rsidRPr="007A78DA">
        <w:rPr>
          <w:rFonts w:hint="eastAsia"/>
        </w:rPr>
        <w:t>方</w:t>
      </w:r>
      <w:r w:rsidRPr="007A78DA">
        <w:rPr>
          <w:rFonts w:hint="eastAsia"/>
          <w:szCs w:val="21"/>
        </w:rPr>
        <w:t>要积极配合招标方代表。</w:t>
      </w:r>
    </w:p>
    <w:p w14:paraId="0E71670D" w14:textId="77777777" w:rsidR="00677DD3" w:rsidRPr="007A78DA" w:rsidRDefault="00677DD3" w:rsidP="00677DD3">
      <w:pPr>
        <w:spacing w:line="360" w:lineRule="auto"/>
        <w:ind w:firstLine="420"/>
      </w:pPr>
      <w:r w:rsidRPr="007A78DA">
        <w:rPr>
          <w:szCs w:val="21"/>
        </w:rPr>
        <w:t>11</w:t>
      </w:r>
      <w:r w:rsidRPr="007A78DA">
        <w:rPr>
          <w:rFonts w:hint="eastAsia"/>
          <w:szCs w:val="21"/>
        </w:rPr>
        <w:t>）投标</w:t>
      </w:r>
      <w:r w:rsidRPr="007A78DA">
        <w:rPr>
          <w:rFonts w:hint="eastAsia"/>
        </w:rPr>
        <w:t>方在未经</w:t>
      </w:r>
      <w:r w:rsidRPr="007A78DA">
        <w:rPr>
          <w:rFonts w:hint="eastAsia"/>
          <w:szCs w:val="21"/>
        </w:rPr>
        <w:t>招标</w:t>
      </w:r>
      <w:r w:rsidRPr="007A78DA">
        <w:rPr>
          <w:rFonts w:hint="eastAsia"/>
        </w:rPr>
        <w:t>方同意的情况下，不得向第三方转让或者外包本合同相关技术、资料、知识产权、图纸等信息。</w:t>
      </w:r>
    </w:p>
    <w:p w14:paraId="2F8B1625" w14:textId="77777777" w:rsidR="00677DD3" w:rsidRPr="007A78DA" w:rsidRDefault="00677DD3" w:rsidP="00677DD3">
      <w:pPr>
        <w:adjustRightInd w:val="0"/>
        <w:snapToGrid w:val="0"/>
        <w:spacing w:line="360" w:lineRule="auto"/>
        <w:ind w:firstLineChars="200" w:firstLine="420"/>
      </w:pPr>
      <w:r w:rsidRPr="007A78DA">
        <w:t>12</w:t>
      </w:r>
      <w:r w:rsidRPr="007A78DA">
        <w:rPr>
          <w:rFonts w:hint="eastAsia"/>
        </w:rPr>
        <w:t>）投标方利用本项目或</w:t>
      </w:r>
      <w:r w:rsidRPr="007A78DA">
        <w:rPr>
          <w:rFonts w:hint="eastAsia"/>
          <w:szCs w:val="21"/>
        </w:rPr>
        <w:t>招标</w:t>
      </w:r>
      <w:r w:rsidRPr="007A78DA">
        <w:rPr>
          <w:rFonts w:hint="eastAsia"/>
        </w:rPr>
        <w:t>方提供的技术条件所产生的技术、专利等知识产权，由双方共同拥有。</w:t>
      </w:r>
    </w:p>
    <w:p w14:paraId="05DD5AAB" w14:textId="77777777" w:rsidR="00677DD3" w:rsidRPr="007A78DA" w:rsidRDefault="00677DD3" w:rsidP="00677DD3">
      <w:pPr>
        <w:spacing w:line="360" w:lineRule="auto"/>
        <w:ind w:firstLineChars="200" w:firstLine="420"/>
        <w:rPr>
          <w:szCs w:val="21"/>
        </w:rPr>
      </w:pPr>
      <w:r w:rsidRPr="007A78DA">
        <w:rPr>
          <w:rFonts w:hint="eastAsia"/>
          <w:szCs w:val="21"/>
        </w:rPr>
        <w:t>1</w:t>
      </w:r>
      <w:r w:rsidRPr="007A78DA">
        <w:rPr>
          <w:szCs w:val="21"/>
        </w:rPr>
        <w:t>3</w:t>
      </w:r>
      <w:r w:rsidRPr="007A78DA">
        <w:rPr>
          <w:rFonts w:hint="eastAsia"/>
          <w:szCs w:val="21"/>
        </w:rPr>
        <w:t>）投标方根据本项目的特点，建立符合本项目要求的质量管理体系并有效维护。</w:t>
      </w:r>
    </w:p>
    <w:p w14:paraId="17EC01B4" w14:textId="77777777" w:rsidR="00677DD3" w:rsidRPr="007A78DA" w:rsidRDefault="00677DD3" w:rsidP="00677DD3">
      <w:pPr>
        <w:spacing w:line="360" w:lineRule="auto"/>
        <w:ind w:firstLineChars="200" w:firstLine="420"/>
        <w:rPr>
          <w:szCs w:val="21"/>
        </w:rPr>
      </w:pPr>
      <w:r w:rsidRPr="007A78DA">
        <w:rPr>
          <w:rFonts w:hint="eastAsia"/>
          <w:szCs w:val="21"/>
        </w:rPr>
        <w:lastRenderedPageBreak/>
        <w:t>1</w:t>
      </w:r>
      <w:r w:rsidRPr="007A78DA">
        <w:rPr>
          <w:szCs w:val="21"/>
        </w:rPr>
        <w:t>4</w:t>
      </w:r>
      <w:r w:rsidRPr="007A78DA">
        <w:rPr>
          <w:rFonts w:hint="eastAsia"/>
          <w:szCs w:val="21"/>
        </w:rPr>
        <w:t>）投标方需向招标方提交相关的质量管理体系文件，主要包含质量计划</w:t>
      </w:r>
      <w:r w:rsidRPr="007A78DA">
        <w:rPr>
          <w:rFonts w:hint="eastAsia"/>
          <w:szCs w:val="21"/>
        </w:rPr>
        <w:t>QP</w:t>
      </w:r>
      <w:r w:rsidRPr="007A78DA">
        <w:rPr>
          <w:rFonts w:hint="eastAsia"/>
          <w:szCs w:val="21"/>
        </w:rPr>
        <w:t>，认证计划</w:t>
      </w:r>
      <w:r w:rsidRPr="007A78DA">
        <w:rPr>
          <w:rFonts w:hint="eastAsia"/>
          <w:szCs w:val="21"/>
        </w:rPr>
        <w:t>QAP</w:t>
      </w:r>
      <w:r w:rsidRPr="007A78DA">
        <w:rPr>
          <w:rFonts w:hint="eastAsia"/>
          <w:szCs w:val="21"/>
        </w:rPr>
        <w:t>，制造工艺图纸（如存在），加工检测计划</w:t>
      </w:r>
      <w:r w:rsidRPr="007A78DA">
        <w:rPr>
          <w:rFonts w:hint="eastAsia"/>
          <w:szCs w:val="21"/>
        </w:rPr>
        <w:t>MIP</w:t>
      </w:r>
      <w:r w:rsidRPr="007A78DA">
        <w:rPr>
          <w:rFonts w:hint="eastAsia"/>
          <w:szCs w:val="21"/>
        </w:rPr>
        <w:t>，生产进度计划，知识产权清单，关键、特殊工序控制规范，并且在招标合同签订后</w:t>
      </w:r>
      <w:r w:rsidRPr="007A78DA">
        <w:rPr>
          <w:rFonts w:hint="eastAsia"/>
          <w:szCs w:val="21"/>
        </w:rPr>
        <w:t>1</w:t>
      </w:r>
      <w:r w:rsidRPr="007A78DA">
        <w:rPr>
          <w:rFonts w:hint="eastAsia"/>
          <w:szCs w:val="21"/>
        </w:rPr>
        <w:t>个月内将上述文件提交至招标方审核、批准。</w:t>
      </w:r>
    </w:p>
    <w:p w14:paraId="540A16FA" w14:textId="77777777" w:rsidR="00677DD3" w:rsidRPr="007A78DA" w:rsidRDefault="00677DD3" w:rsidP="00677DD3">
      <w:pPr>
        <w:spacing w:line="360" w:lineRule="auto"/>
        <w:ind w:firstLineChars="200" w:firstLine="420"/>
        <w:rPr>
          <w:szCs w:val="21"/>
        </w:rPr>
      </w:pPr>
      <w:r w:rsidRPr="007A78DA">
        <w:rPr>
          <w:rFonts w:hint="eastAsia"/>
          <w:szCs w:val="21"/>
        </w:rPr>
        <w:t>1</w:t>
      </w:r>
      <w:r w:rsidRPr="007A78DA">
        <w:rPr>
          <w:szCs w:val="21"/>
        </w:rPr>
        <w:t>5</w:t>
      </w:r>
      <w:r w:rsidRPr="007A78DA">
        <w:rPr>
          <w:rFonts w:hint="eastAsia"/>
          <w:szCs w:val="21"/>
        </w:rPr>
        <w:t>）投标方须接受招标方在项目开展中不定期对项目的巡查和监督，并配合招标方的审查工作。</w:t>
      </w:r>
    </w:p>
    <w:p w14:paraId="222064B1" w14:textId="77777777" w:rsidR="00677DD3" w:rsidRPr="007A78DA" w:rsidRDefault="00677DD3" w:rsidP="00677DD3">
      <w:pPr>
        <w:spacing w:line="360" w:lineRule="auto"/>
        <w:ind w:firstLineChars="200" w:firstLine="420"/>
        <w:rPr>
          <w:szCs w:val="21"/>
        </w:rPr>
      </w:pPr>
      <w:r w:rsidRPr="007A78DA">
        <w:rPr>
          <w:szCs w:val="21"/>
        </w:rPr>
        <w:t>16</w:t>
      </w:r>
      <w:r w:rsidRPr="007A78DA">
        <w:rPr>
          <w:rFonts w:hint="eastAsia"/>
          <w:szCs w:val="21"/>
        </w:rPr>
        <w:t>）投标方应在项目开展过程中按照招标方设定的相应质量控制点及要求，及时通知到招标方人员，在得到招标方相应的指令后，方可进行施工。</w:t>
      </w:r>
    </w:p>
    <w:p w14:paraId="4FC3950B" w14:textId="77777777" w:rsidR="00677DD3" w:rsidRPr="007A78DA" w:rsidRDefault="00677DD3" w:rsidP="00677DD3">
      <w:pPr>
        <w:spacing w:line="360" w:lineRule="auto"/>
        <w:ind w:firstLineChars="200" w:firstLine="420"/>
        <w:rPr>
          <w:szCs w:val="21"/>
        </w:rPr>
      </w:pPr>
      <w:r w:rsidRPr="007A78DA">
        <w:rPr>
          <w:szCs w:val="21"/>
        </w:rPr>
        <w:t>17</w:t>
      </w:r>
      <w:r w:rsidRPr="007A78DA">
        <w:rPr>
          <w:rFonts w:hint="eastAsia"/>
          <w:szCs w:val="21"/>
        </w:rPr>
        <w:t>）投标方违反招标方要求造成的产品不合格，投标方负责对产品进行返工返修，若返工</w:t>
      </w:r>
      <w:proofErr w:type="gramStart"/>
      <w:r w:rsidRPr="007A78DA">
        <w:rPr>
          <w:rFonts w:hint="eastAsia"/>
          <w:szCs w:val="21"/>
        </w:rPr>
        <w:t>返修仍</w:t>
      </w:r>
      <w:proofErr w:type="gramEnd"/>
      <w:r w:rsidRPr="007A78DA">
        <w:rPr>
          <w:rFonts w:hint="eastAsia"/>
          <w:szCs w:val="21"/>
        </w:rPr>
        <w:t>达不到要求的，投标方承担其损失，由此造成的进度延迟可与招标方协商处理。</w:t>
      </w:r>
    </w:p>
    <w:p w14:paraId="1D39B06C" w14:textId="77777777" w:rsidR="00677DD3" w:rsidRPr="007A78DA" w:rsidRDefault="00677DD3" w:rsidP="00677DD3">
      <w:pPr>
        <w:spacing w:line="360" w:lineRule="auto"/>
        <w:ind w:firstLineChars="200" w:firstLine="420"/>
        <w:rPr>
          <w:szCs w:val="21"/>
        </w:rPr>
      </w:pPr>
      <w:r w:rsidRPr="007A78DA">
        <w:rPr>
          <w:rFonts w:hint="eastAsia"/>
          <w:szCs w:val="21"/>
        </w:rPr>
        <w:t>1</w:t>
      </w:r>
      <w:r w:rsidRPr="007A78DA">
        <w:rPr>
          <w:szCs w:val="21"/>
        </w:rPr>
        <w:t>8</w:t>
      </w:r>
      <w:r w:rsidRPr="007A78DA">
        <w:rPr>
          <w:rFonts w:hint="eastAsia"/>
          <w:szCs w:val="21"/>
        </w:rPr>
        <w:t>）投标方</w:t>
      </w:r>
      <w:proofErr w:type="gramStart"/>
      <w:r w:rsidRPr="007A78DA">
        <w:rPr>
          <w:rFonts w:hint="eastAsia"/>
          <w:szCs w:val="21"/>
        </w:rPr>
        <w:t>所有用于</w:t>
      </w:r>
      <w:proofErr w:type="gramEnd"/>
      <w:r w:rsidRPr="007A78DA">
        <w:rPr>
          <w:rFonts w:hint="eastAsia"/>
          <w:szCs w:val="21"/>
        </w:rPr>
        <w:t>本项目加工生产用的输入、输出性文件必须提交招标方审核批准后，方可使用或留存，主要包括工艺设计图纸、操作指导书以及相关的生产加工记录等。</w:t>
      </w:r>
    </w:p>
    <w:p w14:paraId="4931E884" w14:textId="77777777" w:rsidR="00677DD3" w:rsidRPr="007A78DA" w:rsidRDefault="00677DD3" w:rsidP="00677DD3">
      <w:pPr>
        <w:spacing w:line="360" w:lineRule="auto"/>
        <w:ind w:firstLineChars="200" w:firstLine="420"/>
        <w:rPr>
          <w:szCs w:val="21"/>
        </w:rPr>
      </w:pPr>
      <w:r w:rsidRPr="007A78DA">
        <w:rPr>
          <w:rFonts w:hint="eastAsia"/>
          <w:szCs w:val="21"/>
        </w:rPr>
        <w:t>1</w:t>
      </w:r>
      <w:r w:rsidRPr="007A78DA">
        <w:rPr>
          <w:szCs w:val="21"/>
        </w:rPr>
        <w:t>9</w:t>
      </w:r>
      <w:r w:rsidRPr="007A78DA">
        <w:rPr>
          <w:rFonts w:hint="eastAsia"/>
          <w:szCs w:val="21"/>
        </w:rPr>
        <w:t>）投标方在未经招标方同意的情况下，不得向第三方转让或者外包本合同相关技术、资料、知识产权、图纸等信息。</w:t>
      </w:r>
    </w:p>
    <w:p w14:paraId="1AB1DC28" w14:textId="77777777" w:rsidR="00677DD3" w:rsidRPr="007A78DA" w:rsidRDefault="00677DD3" w:rsidP="00677DD3">
      <w:pPr>
        <w:spacing w:line="360" w:lineRule="auto"/>
        <w:ind w:firstLineChars="200" w:firstLine="420"/>
        <w:rPr>
          <w:szCs w:val="21"/>
        </w:rPr>
      </w:pPr>
      <w:r w:rsidRPr="007A78DA">
        <w:rPr>
          <w:szCs w:val="21"/>
        </w:rPr>
        <w:t>20</w:t>
      </w:r>
      <w:r w:rsidRPr="007A78DA">
        <w:rPr>
          <w:rFonts w:hint="eastAsia"/>
          <w:szCs w:val="21"/>
        </w:rPr>
        <w:t>）投标方利用本项目或招标方提供的技术条件所产生的技术、专利等知识产权，由双方共同拥有。</w:t>
      </w:r>
    </w:p>
    <w:p w14:paraId="3457B9F5" w14:textId="77777777" w:rsidR="00677DD3" w:rsidRPr="007A78DA" w:rsidRDefault="00677DD3" w:rsidP="00677DD3">
      <w:pPr>
        <w:adjustRightInd w:val="0"/>
        <w:snapToGrid w:val="0"/>
        <w:spacing w:line="360" w:lineRule="auto"/>
        <w:ind w:firstLineChars="200" w:firstLine="420"/>
        <w:rPr>
          <w:szCs w:val="21"/>
        </w:rPr>
      </w:pPr>
      <w:r w:rsidRPr="007A78DA">
        <w:rPr>
          <w:szCs w:val="21"/>
        </w:rPr>
        <w:t>21</w:t>
      </w:r>
      <w:r w:rsidRPr="007A78DA">
        <w:rPr>
          <w:rFonts w:hint="eastAsia"/>
          <w:szCs w:val="21"/>
        </w:rPr>
        <w:t>）投标方不得将涉及本项目的关键、特殊工艺或工序（锻造、焊接、无损探伤等）转包给未经招标方授权的第三方实施。</w:t>
      </w:r>
    </w:p>
    <w:p w14:paraId="2485B429" w14:textId="77777777" w:rsidR="00677DD3" w:rsidRPr="007A78DA" w:rsidRDefault="00677DD3" w:rsidP="00677DD3">
      <w:pPr>
        <w:adjustRightInd w:val="0"/>
        <w:snapToGrid w:val="0"/>
        <w:spacing w:line="360" w:lineRule="auto"/>
        <w:rPr>
          <w:b/>
          <w:sz w:val="24"/>
        </w:rPr>
      </w:pPr>
      <w:r w:rsidRPr="007A78DA">
        <w:rPr>
          <w:b/>
          <w:sz w:val="24"/>
        </w:rPr>
        <w:t>2.4</w:t>
      </w:r>
      <w:r w:rsidRPr="007A78DA">
        <w:rPr>
          <w:rFonts w:hint="eastAsia"/>
          <w:b/>
          <w:sz w:val="24"/>
        </w:rPr>
        <w:t>、包装与运输</w:t>
      </w:r>
    </w:p>
    <w:p w14:paraId="385D5FAA" w14:textId="77777777" w:rsidR="00677DD3" w:rsidRPr="007A78DA" w:rsidRDefault="00677DD3" w:rsidP="00677DD3">
      <w:pPr>
        <w:spacing w:line="360" w:lineRule="auto"/>
        <w:ind w:firstLine="420"/>
        <w:rPr>
          <w:szCs w:val="21"/>
        </w:rPr>
      </w:pPr>
      <w:r w:rsidRPr="007A78DA">
        <w:rPr>
          <w:rFonts w:hint="eastAsia"/>
          <w:szCs w:val="21"/>
        </w:rPr>
        <w:t>投标方</w:t>
      </w:r>
      <w:r w:rsidRPr="007A78DA">
        <w:rPr>
          <w:bCs/>
          <w:szCs w:val="21"/>
        </w:rPr>
        <w:t>负责将所有产品包装</w:t>
      </w:r>
      <w:proofErr w:type="gramStart"/>
      <w:r w:rsidRPr="007A78DA">
        <w:rPr>
          <w:bCs/>
          <w:szCs w:val="21"/>
        </w:rPr>
        <w:t>并运输</w:t>
      </w:r>
      <w:proofErr w:type="gramEnd"/>
      <w:r w:rsidRPr="007A78DA">
        <w:rPr>
          <w:bCs/>
          <w:szCs w:val="21"/>
        </w:rPr>
        <w:t>至甲方指定地点</w:t>
      </w:r>
      <w:r w:rsidRPr="007A78DA">
        <w:rPr>
          <w:rFonts w:hint="eastAsia"/>
          <w:bCs/>
          <w:szCs w:val="21"/>
        </w:rPr>
        <w:t>(</w:t>
      </w:r>
      <w:r w:rsidRPr="007A78DA">
        <w:rPr>
          <w:bCs/>
          <w:szCs w:val="21"/>
        </w:rPr>
        <w:t xml:space="preserve">CRAFT </w:t>
      </w:r>
      <w:r w:rsidRPr="007A78DA">
        <w:rPr>
          <w:rFonts w:hint="eastAsia"/>
          <w:bCs/>
          <w:szCs w:val="21"/>
        </w:rPr>
        <w:t>十三五园区</w:t>
      </w:r>
      <w:r w:rsidRPr="007A78DA">
        <w:rPr>
          <w:bCs/>
          <w:szCs w:val="21"/>
        </w:rPr>
        <w:t>)</w:t>
      </w:r>
      <w:r w:rsidRPr="007A78DA">
        <w:rPr>
          <w:bCs/>
          <w:szCs w:val="21"/>
        </w:rPr>
        <w:t>；</w:t>
      </w:r>
      <w:r w:rsidRPr="007A78DA">
        <w:rPr>
          <w:rFonts w:hint="eastAsia"/>
          <w:szCs w:val="21"/>
        </w:rPr>
        <w:t>投标方</w:t>
      </w:r>
      <w:r w:rsidRPr="007A78DA">
        <w:rPr>
          <w:bCs/>
          <w:szCs w:val="21"/>
        </w:rPr>
        <w:t>在发货前</w:t>
      </w:r>
      <w:r w:rsidRPr="007A78DA">
        <w:rPr>
          <w:bCs/>
          <w:szCs w:val="21"/>
        </w:rPr>
        <w:t>14</w:t>
      </w:r>
      <w:r w:rsidRPr="007A78DA">
        <w:rPr>
          <w:bCs/>
          <w:szCs w:val="21"/>
        </w:rPr>
        <w:t>天须书面通知甲方，待</w:t>
      </w:r>
      <w:r w:rsidRPr="007A78DA">
        <w:rPr>
          <w:rFonts w:hint="eastAsia"/>
          <w:szCs w:val="21"/>
        </w:rPr>
        <w:t>招标方</w:t>
      </w:r>
      <w:r w:rsidRPr="007A78DA">
        <w:rPr>
          <w:bCs/>
          <w:szCs w:val="21"/>
        </w:rPr>
        <w:t>确认技术状态完好，文件齐备后方可发货</w:t>
      </w:r>
      <w:r w:rsidRPr="007A78DA">
        <w:rPr>
          <w:rFonts w:hint="eastAsia"/>
          <w:bCs/>
          <w:szCs w:val="21"/>
        </w:rPr>
        <w:t>。</w:t>
      </w:r>
      <w:r w:rsidRPr="007A78DA">
        <w:rPr>
          <w:bCs/>
          <w:szCs w:val="21"/>
        </w:rPr>
        <w:t>包装应能满足运输要求，</w:t>
      </w:r>
      <w:r w:rsidRPr="007A78DA">
        <w:rPr>
          <w:rFonts w:hint="eastAsia"/>
          <w:szCs w:val="21"/>
        </w:rPr>
        <w:t>投标方</w:t>
      </w:r>
      <w:r w:rsidRPr="007A78DA">
        <w:rPr>
          <w:bCs/>
          <w:szCs w:val="21"/>
        </w:rPr>
        <w:t>对运输过程中的产品安全负责。</w:t>
      </w:r>
    </w:p>
    <w:p w14:paraId="712BBD45" w14:textId="77777777" w:rsidR="00677DD3" w:rsidRPr="007A78DA" w:rsidRDefault="00677DD3" w:rsidP="00677DD3">
      <w:pPr>
        <w:spacing w:line="360" w:lineRule="auto"/>
        <w:ind w:firstLineChars="200" w:firstLine="420"/>
        <w:rPr>
          <w:bCs/>
          <w:szCs w:val="21"/>
        </w:rPr>
      </w:pPr>
      <w:r w:rsidRPr="007A78DA">
        <w:rPr>
          <w:rFonts w:hint="eastAsia"/>
          <w:bCs/>
          <w:szCs w:val="21"/>
        </w:rPr>
        <w:t>包装运输前，</w:t>
      </w:r>
      <w:r w:rsidRPr="007A78DA">
        <w:rPr>
          <w:rFonts w:hint="eastAsia"/>
          <w:szCs w:val="21"/>
        </w:rPr>
        <w:t>投标方</w:t>
      </w:r>
      <w:r w:rsidRPr="007A78DA">
        <w:rPr>
          <w:rFonts w:hint="eastAsia"/>
          <w:bCs/>
          <w:szCs w:val="21"/>
        </w:rPr>
        <w:t>应结合产品相关资料编写、提交相应的包装作业规程和运输方案，根据包装规程和运输方案等技术文件确定</w:t>
      </w:r>
      <w:r w:rsidRPr="007A78DA">
        <w:rPr>
          <w:bCs/>
          <w:szCs w:val="21"/>
        </w:rPr>
        <w:t>TF</w:t>
      </w:r>
      <w:r w:rsidRPr="007A78DA">
        <w:rPr>
          <w:rFonts w:hint="eastAsia"/>
          <w:bCs/>
          <w:szCs w:val="21"/>
        </w:rPr>
        <w:t>线圈盒的运输参数，如：外形尺寸、重量及重心位置、支承和捆绑加固点位置等。</w:t>
      </w:r>
    </w:p>
    <w:p w14:paraId="3608E8F8" w14:textId="77777777" w:rsidR="00677DD3" w:rsidRPr="007A78DA" w:rsidRDefault="00677DD3" w:rsidP="00677DD3">
      <w:pPr>
        <w:pStyle w:val="1"/>
        <w:numPr>
          <w:ilvl w:val="0"/>
          <w:numId w:val="11"/>
        </w:numPr>
        <w:spacing w:line="360" w:lineRule="auto"/>
        <w:ind w:firstLineChars="0"/>
        <w:rPr>
          <w:bCs/>
          <w:szCs w:val="21"/>
        </w:rPr>
      </w:pPr>
      <w:r w:rsidRPr="007A78DA">
        <w:rPr>
          <w:rFonts w:hint="eastAsia"/>
          <w:bCs/>
          <w:szCs w:val="21"/>
        </w:rPr>
        <w:t>包装要求</w:t>
      </w:r>
    </w:p>
    <w:p w14:paraId="0EDE30F6" w14:textId="77777777" w:rsidR="00677DD3" w:rsidRPr="007A78DA" w:rsidRDefault="00677DD3" w:rsidP="00677DD3">
      <w:pPr>
        <w:spacing w:line="360" w:lineRule="auto"/>
        <w:ind w:firstLineChars="200" w:firstLine="420"/>
        <w:rPr>
          <w:bCs/>
          <w:szCs w:val="21"/>
        </w:rPr>
      </w:pPr>
      <w:r w:rsidRPr="007A78DA">
        <w:rPr>
          <w:rFonts w:hint="eastAsia"/>
          <w:bCs/>
          <w:szCs w:val="21"/>
        </w:rPr>
        <w:t>包装应根据产品或子部件的使用要求、结构尺寸、重量大小、路程远近、运输方法以及气候条件等选用相适应的方式及结构。应有足够的强度，以确保其能安全可靠地运抵目的地。对在运输和装卸过程中有</w:t>
      </w:r>
      <w:proofErr w:type="gramStart"/>
      <w:r w:rsidRPr="007A78DA">
        <w:rPr>
          <w:rFonts w:hint="eastAsia"/>
          <w:bCs/>
          <w:szCs w:val="21"/>
        </w:rPr>
        <w:t>严格防</w:t>
      </w:r>
      <w:proofErr w:type="gramEnd"/>
      <w:r w:rsidRPr="007A78DA">
        <w:rPr>
          <w:rFonts w:hint="eastAsia"/>
          <w:bCs/>
          <w:szCs w:val="21"/>
        </w:rPr>
        <w:t>变形、防污染、防损伤、防潮、防水、防震及防腐蚀要求的部件应进行专门的包装设计。</w:t>
      </w:r>
    </w:p>
    <w:p w14:paraId="7D09100D" w14:textId="77777777" w:rsidR="00677DD3" w:rsidRPr="007A78DA" w:rsidRDefault="00677DD3" w:rsidP="00677DD3">
      <w:pPr>
        <w:spacing w:line="360" w:lineRule="auto"/>
        <w:ind w:firstLineChars="200" w:firstLine="420"/>
        <w:rPr>
          <w:bCs/>
          <w:szCs w:val="21"/>
        </w:rPr>
      </w:pPr>
      <w:r w:rsidRPr="007A78DA">
        <w:rPr>
          <w:rFonts w:hint="eastAsia"/>
          <w:bCs/>
          <w:szCs w:val="21"/>
        </w:rPr>
        <w:t>线圈盒及相关子部件的包装过程参考</w:t>
      </w:r>
      <w:r w:rsidRPr="007A78DA">
        <w:rPr>
          <w:rFonts w:hint="eastAsia"/>
          <w:bCs/>
          <w:szCs w:val="21"/>
        </w:rPr>
        <w:t>JB-T 5000.13</w:t>
      </w:r>
      <w:r w:rsidRPr="007A78DA">
        <w:rPr>
          <w:rFonts w:hint="eastAsia"/>
          <w:bCs/>
          <w:szCs w:val="21"/>
        </w:rPr>
        <w:t>和</w:t>
      </w:r>
      <w:r w:rsidRPr="007A78DA">
        <w:rPr>
          <w:rFonts w:hint="eastAsia"/>
          <w:bCs/>
          <w:szCs w:val="21"/>
        </w:rPr>
        <w:t>NBT 10558</w:t>
      </w:r>
      <w:r w:rsidRPr="007A78DA">
        <w:rPr>
          <w:rFonts w:hint="eastAsia"/>
          <w:bCs/>
          <w:szCs w:val="21"/>
        </w:rPr>
        <w:t>执行。</w:t>
      </w:r>
    </w:p>
    <w:p w14:paraId="5FB9B5E3" w14:textId="77777777" w:rsidR="00677DD3" w:rsidRPr="007A78DA" w:rsidRDefault="00677DD3" w:rsidP="00677DD3">
      <w:pPr>
        <w:pStyle w:val="1"/>
        <w:numPr>
          <w:ilvl w:val="0"/>
          <w:numId w:val="11"/>
        </w:numPr>
        <w:spacing w:line="360" w:lineRule="auto"/>
        <w:ind w:firstLineChars="0"/>
        <w:rPr>
          <w:bCs/>
          <w:szCs w:val="21"/>
        </w:rPr>
      </w:pPr>
      <w:r w:rsidRPr="007A78DA">
        <w:rPr>
          <w:rFonts w:hint="eastAsia"/>
          <w:bCs/>
          <w:szCs w:val="21"/>
        </w:rPr>
        <w:t>运输要求</w:t>
      </w:r>
    </w:p>
    <w:p w14:paraId="7283A658" w14:textId="77777777" w:rsidR="00677DD3" w:rsidRPr="007A78DA" w:rsidRDefault="00677DD3" w:rsidP="00677DD3">
      <w:pPr>
        <w:pStyle w:val="1"/>
        <w:spacing w:line="360" w:lineRule="auto"/>
        <w:rPr>
          <w:bCs/>
          <w:szCs w:val="21"/>
        </w:rPr>
      </w:pPr>
      <w:r w:rsidRPr="007A78DA">
        <w:rPr>
          <w:rFonts w:hint="eastAsia"/>
          <w:bCs/>
          <w:szCs w:val="21"/>
        </w:rPr>
        <w:t>运输方案是保证运输安全、质量的技术指导性文件，是保证运输经济、合理、有计划、有秩序的进行重要措施。</w:t>
      </w:r>
      <w:r w:rsidRPr="007A78DA">
        <w:rPr>
          <w:rFonts w:hint="eastAsia"/>
          <w:szCs w:val="21"/>
        </w:rPr>
        <w:t>投标方</w:t>
      </w:r>
      <w:r w:rsidRPr="007A78DA">
        <w:rPr>
          <w:rFonts w:hint="eastAsia"/>
          <w:bCs/>
          <w:szCs w:val="21"/>
        </w:rPr>
        <w:t>应根据实地勘察运输沿途及装卸现场提交勘察报告，并根据勘察结果提交运输方案及作业文件。</w:t>
      </w:r>
    </w:p>
    <w:p w14:paraId="3F9178DA" w14:textId="77777777" w:rsidR="00677DD3" w:rsidRPr="007A78DA" w:rsidRDefault="00677DD3" w:rsidP="00677DD3">
      <w:pPr>
        <w:pStyle w:val="1"/>
        <w:spacing w:line="360" w:lineRule="auto"/>
        <w:rPr>
          <w:bCs/>
          <w:szCs w:val="21"/>
        </w:rPr>
      </w:pPr>
      <w:r w:rsidRPr="007A78DA">
        <w:rPr>
          <w:rFonts w:hint="eastAsia"/>
          <w:bCs/>
          <w:szCs w:val="21"/>
        </w:rPr>
        <w:t>运输过程应严格按照运输方案中规定的路线和要求行驶。</w:t>
      </w:r>
    </w:p>
    <w:p w14:paraId="4AD618D7" w14:textId="77777777" w:rsidR="00677DD3" w:rsidRPr="007A78DA" w:rsidRDefault="00677DD3" w:rsidP="00677DD3">
      <w:pPr>
        <w:pStyle w:val="1"/>
        <w:spacing w:line="360" w:lineRule="auto"/>
        <w:rPr>
          <w:bCs/>
          <w:szCs w:val="21"/>
        </w:rPr>
      </w:pPr>
      <w:r w:rsidRPr="007A78DA">
        <w:rPr>
          <w:rFonts w:hint="eastAsia"/>
          <w:bCs/>
          <w:szCs w:val="21"/>
        </w:rPr>
        <w:lastRenderedPageBreak/>
        <w:t>运输过程要求控制行驶速度和</w:t>
      </w:r>
      <w:r w:rsidRPr="007A78DA">
        <w:rPr>
          <w:bCs/>
          <w:szCs w:val="21"/>
        </w:rPr>
        <w:t>加速度</w:t>
      </w:r>
      <w:r w:rsidRPr="007A78DA">
        <w:rPr>
          <w:rFonts w:hint="eastAsia"/>
          <w:bCs/>
          <w:szCs w:val="21"/>
        </w:rPr>
        <w:t>，途中宜保持匀速行驶，应避免快速起步、急剧转向和紧急制动。</w:t>
      </w:r>
    </w:p>
    <w:p w14:paraId="1283BB30" w14:textId="77777777" w:rsidR="00677DD3" w:rsidRPr="007A78DA" w:rsidRDefault="00677DD3" w:rsidP="00677DD3">
      <w:pPr>
        <w:pStyle w:val="1"/>
        <w:spacing w:line="360" w:lineRule="auto"/>
        <w:rPr>
          <w:bCs/>
          <w:szCs w:val="21"/>
        </w:rPr>
      </w:pPr>
      <w:r w:rsidRPr="007A78DA">
        <w:rPr>
          <w:rFonts w:hint="eastAsia"/>
          <w:bCs/>
          <w:szCs w:val="21"/>
        </w:rPr>
        <w:t>应</w:t>
      </w:r>
      <w:r w:rsidRPr="007A78DA">
        <w:rPr>
          <w:bCs/>
          <w:szCs w:val="21"/>
        </w:rPr>
        <w:t>选择合适的气候条件进行运输。</w:t>
      </w:r>
    </w:p>
    <w:p w14:paraId="3B4E8798" w14:textId="77777777" w:rsidR="00677DD3" w:rsidRDefault="00677DD3" w:rsidP="00677DD3">
      <w:pPr>
        <w:adjustRightInd w:val="0"/>
        <w:snapToGrid w:val="0"/>
        <w:spacing w:beforeLines="50" w:before="120" w:line="360" w:lineRule="auto"/>
        <w:rPr>
          <w:rFonts w:hint="eastAsia"/>
          <w:bCs/>
          <w:szCs w:val="21"/>
        </w:rPr>
      </w:pPr>
      <w:r w:rsidRPr="007A78DA">
        <w:rPr>
          <w:rFonts w:hint="eastAsia"/>
          <w:bCs/>
          <w:szCs w:val="21"/>
        </w:rPr>
        <w:t>运输</w:t>
      </w:r>
      <w:r w:rsidRPr="007A78DA">
        <w:rPr>
          <w:bCs/>
          <w:szCs w:val="21"/>
        </w:rPr>
        <w:t>过程中应加防雨篷布。防雨</w:t>
      </w:r>
      <w:r w:rsidRPr="007A78DA">
        <w:rPr>
          <w:rFonts w:hint="eastAsia"/>
          <w:bCs/>
          <w:szCs w:val="21"/>
        </w:rPr>
        <w:t>篷布</w:t>
      </w:r>
      <w:r w:rsidRPr="007A78DA">
        <w:rPr>
          <w:bCs/>
          <w:szCs w:val="21"/>
        </w:rPr>
        <w:t>的设置应保证空气循环以防止凝结水。</w:t>
      </w:r>
      <w:r w:rsidRPr="007A78DA">
        <w:rPr>
          <w:rFonts w:hint="eastAsia"/>
          <w:bCs/>
          <w:szCs w:val="21"/>
        </w:rPr>
        <w:t>海上运输应考虑海水侵蚀防护。</w:t>
      </w:r>
    </w:p>
    <w:p w14:paraId="62B0D410" w14:textId="05DEFC5A" w:rsidR="00677DD3" w:rsidRPr="007A78DA" w:rsidRDefault="00677DD3" w:rsidP="00677DD3">
      <w:pPr>
        <w:adjustRightInd w:val="0"/>
        <w:snapToGrid w:val="0"/>
        <w:spacing w:beforeLines="50" w:before="120" w:line="360" w:lineRule="auto"/>
        <w:rPr>
          <w:b/>
          <w:sz w:val="24"/>
        </w:rPr>
      </w:pPr>
      <w:r w:rsidRPr="007A78DA">
        <w:rPr>
          <w:b/>
          <w:sz w:val="24"/>
        </w:rPr>
        <w:t>2.</w:t>
      </w:r>
      <w:r>
        <w:rPr>
          <w:rFonts w:hint="eastAsia"/>
          <w:b/>
          <w:sz w:val="24"/>
        </w:rPr>
        <w:t>5</w:t>
      </w:r>
      <w:r w:rsidRPr="007A78DA">
        <w:rPr>
          <w:rFonts w:hint="eastAsia"/>
          <w:b/>
          <w:sz w:val="24"/>
        </w:rPr>
        <w:t>、</w:t>
      </w:r>
      <w:r w:rsidRPr="007A78DA">
        <w:rPr>
          <w:b/>
          <w:sz w:val="24"/>
        </w:rPr>
        <w:t>验收标准及验收程序</w:t>
      </w:r>
    </w:p>
    <w:p w14:paraId="34C4496C" w14:textId="77777777" w:rsidR="00677DD3" w:rsidRPr="007A78DA" w:rsidRDefault="00677DD3" w:rsidP="00677DD3">
      <w:pPr>
        <w:adjustRightInd w:val="0"/>
        <w:snapToGrid w:val="0"/>
        <w:spacing w:beforeLines="50" w:before="120" w:line="360" w:lineRule="auto"/>
        <w:ind w:firstLineChars="200" w:firstLine="420"/>
        <w:rPr>
          <w:rFonts w:hAnsi="宋体"/>
          <w:szCs w:val="21"/>
        </w:rPr>
      </w:pPr>
      <w:r w:rsidRPr="007A78DA">
        <w:rPr>
          <w:rFonts w:hint="eastAsia"/>
          <w:szCs w:val="21"/>
        </w:rPr>
        <w:t>验收内容：</w:t>
      </w:r>
      <w:r w:rsidRPr="007A78DA">
        <w:rPr>
          <w:rFonts w:hAnsi="宋体" w:hint="eastAsia"/>
          <w:szCs w:val="21"/>
        </w:rPr>
        <w:t>1</w:t>
      </w:r>
      <w:r w:rsidRPr="007A78DA">
        <w:rPr>
          <w:rFonts w:hAnsi="宋体" w:hint="eastAsia"/>
          <w:szCs w:val="21"/>
        </w:rPr>
        <w:t>）线圈盒（</w:t>
      </w:r>
      <w:r w:rsidRPr="007A78DA">
        <w:rPr>
          <w:rFonts w:hAnsi="宋体" w:hint="eastAsia"/>
          <w:szCs w:val="21"/>
        </w:rPr>
        <w:t>A</w:t>
      </w:r>
      <w:r w:rsidRPr="007A78DA">
        <w:rPr>
          <w:rFonts w:hAnsi="宋体"/>
          <w:szCs w:val="21"/>
        </w:rPr>
        <w:t>U+AP+SP1+BU+BP+SP2</w:t>
      </w:r>
      <w:r w:rsidRPr="007A78DA">
        <w:rPr>
          <w:rFonts w:hAnsi="宋体" w:hint="eastAsia"/>
          <w:szCs w:val="21"/>
        </w:rPr>
        <w:t>）；</w:t>
      </w:r>
      <w:r w:rsidRPr="007A78DA">
        <w:rPr>
          <w:rFonts w:hAnsi="宋体" w:hint="eastAsia"/>
          <w:szCs w:val="21"/>
        </w:rPr>
        <w:t>2</w:t>
      </w:r>
      <w:r w:rsidRPr="007A78DA">
        <w:rPr>
          <w:rFonts w:hAnsi="宋体" w:hint="eastAsia"/>
          <w:szCs w:val="21"/>
        </w:rPr>
        <w:t>）生产过程质量文件；</w:t>
      </w:r>
      <w:r w:rsidRPr="007A78DA">
        <w:rPr>
          <w:rFonts w:hAnsi="宋体" w:hint="eastAsia"/>
          <w:szCs w:val="21"/>
        </w:rPr>
        <w:t>3</w:t>
      </w:r>
      <w:r w:rsidRPr="007A78DA">
        <w:rPr>
          <w:rFonts w:hAnsi="宋体" w:hint="eastAsia"/>
          <w:szCs w:val="21"/>
        </w:rPr>
        <w:t>）</w:t>
      </w:r>
      <w:proofErr w:type="gramStart"/>
      <w:r w:rsidRPr="007A78DA">
        <w:rPr>
          <w:rFonts w:hAnsi="宋体" w:hint="eastAsia"/>
          <w:szCs w:val="21"/>
        </w:rPr>
        <w:t>线圈盒试装配</w:t>
      </w:r>
      <w:proofErr w:type="gramEnd"/>
      <w:r w:rsidRPr="007A78DA">
        <w:rPr>
          <w:rFonts w:hAnsi="宋体" w:hint="eastAsia"/>
          <w:szCs w:val="21"/>
        </w:rPr>
        <w:t>用吊具、工装等。</w:t>
      </w:r>
    </w:p>
    <w:p w14:paraId="69418561" w14:textId="77777777" w:rsidR="00677DD3" w:rsidRPr="007A78DA" w:rsidRDefault="00677DD3" w:rsidP="00677DD3">
      <w:pPr>
        <w:spacing w:line="360" w:lineRule="auto"/>
        <w:ind w:firstLine="420"/>
        <w:rPr>
          <w:szCs w:val="21"/>
        </w:rPr>
      </w:pPr>
      <w:r w:rsidRPr="007A78DA">
        <w:rPr>
          <w:rFonts w:hint="eastAsia"/>
          <w:szCs w:val="21"/>
        </w:rPr>
        <w:t>交付时间：</w:t>
      </w:r>
      <w:r w:rsidRPr="007A78DA">
        <w:rPr>
          <w:rFonts w:hint="eastAsia"/>
          <w:szCs w:val="21"/>
        </w:rPr>
        <w:t>2</w:t>
      </w:r>
      <w:r w:rsidRPr="007A78DA">
        <w:rPr>
          <w:szCs w:val="21"/>
        </w:rPr>
        <w:t>024</w:t>
      </w:r>
      <w:r w:rsidRPr="007A78DA">
        <w:rPr>
          <w:rFonts w:hint="eastAsia"/>
          <w:szCs w:val="21"/>
        </w:rPr>
        <w:t>年</w:t>
      </w:r>
      <w:r w:rsidRPr="007A78DA">
        <w:rPr>
          <w:rFonts w:hint="eastAsia"/>
          <w:szCs w:val="21"/>
        </w:rPr>
        <w:t>2</w:t>
      </w:r>
      <w:r w:rsidRPr="007A78DA">
        <w:rPr>
          <w:rFonts w:hint="eastAsia"/>
          <w:szCs w:val="21"/>
        </w:rPr>
        <w:t>月。</w:t>
      </w:r>
    </w:p>
    <w:p w14:paraId="11A6CF94" w14:textId="77777777" w:rsidR="00677DD3" w:rsidRPr="007A78DA" w:rsidRDefault="00677DD3" w:rsidP="00677DD3">
      <w:pPr>
        <w:spacing w:line="360" w:lineRule="auto"/>
        <w:ind w:firstLineChars="200" w:firstLine="420"/>
        <w:rPr>
          <w:szCs w:val="21"/>
        </w:rPr>
      </w:pPr>
      <w:r w:rsidRPr="007A78DA">
        <w:rPr>
          <w:rFonts w:hint="eastAsia"/>
          <w:szCs w:val="21"/>
        </w:rPr>
        <w:t>验收方案：</w:t>
      </w:r>
      <w:bookmarkStart w:id="7" w:name="_Hlk78192384"/>
      <w:r w:rsidRPr="007A78DA">
        <w:rPr>
          <w:rFonts w:hint="eastAsia"/>
          <w:szCs w:val="21"/>
        </w:rPr>
        <w:t>1</w:t>
      </w:r>
      <w:r w:rsidRPr="007A78DA">
        <w:rPr>
          <w:rFonts w:hint="eastAsia"/>
          <w:szCs w:val="21"/>
        </w:rPr>
        <w:t>）过程监测：生产过程文件审批、重要工序见证、质量文件存档；</w:t>
      </w:r>
      <w:r w:rsidRPr="007A78DA">
        <w:rPr>
          <w:szCs w:val="21"/>
        </w:rPr>
        <w:t>2</w:t>
      </w:r>
      <w:r w:rsidRPr="007A78DA">
        <w:rPr>
          <w:rFonts w:hint="eastAsia"/>
          <w:szCs w:val="21"/>
        </w:rPr>
        <w:t>）出厂验收：锻件、焊接等制造过程质量文件审核，线圈盒子部件精度测量、</w:t>
      </w:r>
      <w:proofErr w:type="gramStart"/>
      <w:r w:rsidRPr="007A78DA">
        <w:rPr>
          <w:rFonts w:hint="eastAsia"/>
          <w:szCs w:val="21"/>
        </w:rPr>
        <w:t>线圈盒试装配</w:t>
      </w:r>
      <w:proofErr w:type="gramEnd"/>
      <w:r w:rsidRPr="007A78DA">
        <w:rPr>
          <w:rFonts w:hint="eastAsia"/>
          <w:szCs w:val="21"/>
        </w:rPr>
        <w:t>，试装配合格后运往合肥；</w:t>
      </w:r>
      <w:r w:rsidRPr="007A78DA">
        <w:rPr>
          <w:szCs w:val="21"/>
        </w:rPr>
        <w:t>3</w:t>
      </w:r>
      <w:r w:rsidRPr="007A78DA">
        <w:rPr>
          <w:rFonts w:hint="eastAsia"/>
          <w:szCs w:val="21"/>
        </w:rPr>
        <w:t>）终验收：</w:t>
      </w:r>
      <w:r w:rsidRPr="007A78DA">
        <w:rPr>
          <w:rFonts w:hint="eastAsia"/>
          <w:szCs w:val="21"/>
        </w:rPr>
        <w:t>CRAFT</w:t>
      </w:r>
      <w:r w:rsidRPr="007A78DA">
        <w:rPr>
          <w:rFonts w:hint="eastAsia"/>
          <w:szCs w:val="21"/>
        </w:rPr>
        <w:t>园区（聚变堆主机关键系统综合研究设施园区），装配验收。</w:t>
      </w:r>
      <w:bookmarkEnd w:id="7"/>
    </w:p>
    <w:p w14:paraId="647FA4AC" w14:textId="16FF0AD9" w:rsidR="0020773C" w:rsidRPr="000D671A" w:rsidRDefault="00677DD3" w:rsidP="0020773C">
      <w:pPr>
        <w:snapToGrid w:val="0"/>
        <w:spacing w:beforeLines="100" w:before="240" w:afterLines="50" w:after="120" w:line="360" w:lineRule="auto"/>
        <w:rPr>
          <w:rFonts w:asciiTheme="minorEastAsia" w:eastAsiaTheme="minorEastAsia" w:hAnsiTheme="minorEastAsia"/>
          <w:b/>
          <w:sz w:val="24"/>
        </w:rPr>
      </w:pPr>
      <w:r>
        <w:rPr>
          <w:rFonts w:asciiTheme="minorEastAsia" w:eastAsiaTheme="minorEastAsia" w:hAnsiTheme="minorEastAsia" w:hint="eastAsia"/>
          <w:b/>
          <w:sz w:val="24"/>
        </w:rPr>
        <w:t>3</w:t>
      </w:r>
      <w:r w:rsidR="0020773C" w:rsidRPr="000D671A">
        <w:rPr>
          <w:rFonts w:asciiTheme="minorEastAsia" w:eastAsiaTheme="minorEastAsia" w:hAnsiTheme="minorEastAsia" w:hint="eastAsia"/>
          <w:b/>
          <w:sz w:val="24"/>
        </w:rPr>
        <w:t>、</w:t>
      </w:r>
      <w:r w:rsidR="00064C8E" w:rsidRPr="000D671A">
        <w:rPr>
          <w:rFonts w:asciiTheme="minorEastAsia" w:eastAsiaTheme="minorEastAsia" w:hAnsiTheme="minorEastAsia" w:hint="eastAsia"/>
          <w:b/>
          <w:sz w:val="24"/>
        </w:rPr>
        <w:t>项目地点</w:t>
      </w:r>
      <w:r w:rsidR="0020773C" w:rsidRPr="000D671A">
        <w:rPr>
          <w:rFonts w:asciiTheme="minorEastAsia" w:eastAsiaTheme="minorEastAsia" w:hAnsiTheme="minorEastAsia"/>
          <w:b/>
          <w:sz w:val="24"/>
        </w:rPr>
        <w:t>：</w:t>
      </w:r>
    </w:p>
    <w:p w14:paraId="0FDD5751" w14:textId="77777777" w:rsidR="0020773C" w:rsidRPr="000D671A" w:rsidRDefault="00064C8E" w:rsidP="0020773C">
      <w:pPr>
        <w:autoSpaceDE w:val="0"/>
        <w:autoSpaceDN w:val="0"/>
        <w:adjustRightInd w:val="0"/>
        <w:snapToGrid w:val="0"/>
        <w:spacing w:line="360" w:lineRule="auto"/>
        <w:ind w:firstLineChars="100" w:firstLine="240"/>
        <w:jc w:val="left"/>
        <w:rPr>
          <w:rFonts w:asciiTheme="minorEastAsia" w:eastAsiaTheme="minorEastAsia" w:hAnsiTheme="minorEastAsia"/>
          <w:kern w:val="0"/>
          <w:sz w:val="24"/>
        </w:rPr>
      </w:pPr>
      <w:r w:rsidRPr="000D671A">
        <w:rPr>
          <w:rFonts w:asciiTheme="minorEastAsia" w:eastAsiaTheme="minorEastAsia" w:hAnsiTheme="minorEastAsia" w:hint="eastAsia"/>
          <w:sz w:val="24"/>
        </w:rPr>
        <w:t>中科院等离子体物理研究所</w:t>
      </w:r>
    </w:p>
    <w:p w14:paraId="396B896E" w14:textId="4EA68A2B" w:rsidR="0020773C" w:rsidRPr="000D671A" w:rsidRDefault="00CA646C" w:rsidP="0020773C">
      <w:pPr>
        <w:snapToGrid w:val="0"/>
        <w:spacing w:beforeLines="100" w:before="240" w:afterLines="50" w:after="120" w:line="360" w:lineRule="auto"/>
        <w:rPr>
          <w:rFonts w:asciiTheme="minorEastAsia" w:eastAsiaTheme="minorEastAsia" w:hAnsiTheme="minorEastAsia"/>
          <w:b/>
          <w:sz w:val="24"/>
        </w:rPr>
      </w:pPr>
      <w:r>
        <w:rPr>
          <w:rFonts w:asciiTheme="minorEastAsia" w:eastAsiaTheme="minorEastAsia" w:hAnsiTheme="minorEastAsia" w:hint="eastAsia"/>
          <w:b/>
          <w:sz w:val="24"/>
        </w:rPr>
        <w:t>4</w:t>
      </w:r>
      <w:r w:rsidR="0020773C" w:rsidRPr="000D671A">
        <w:rPr>
          <w:rFonts w:asciiTheme="minorEastAsia" w:eastAsiaTheme="minorEastAsia" w:hAnsiTheme="minorEastAsia" w:hint="eastAsia"/>
          <w:b/>
          <w:sz w:val="24"/>
        </w:rPr>
        <w:t>、</w:t>
      </w:r>
      <w:r w:rsidR="0020773C" w:rsidRPr="000D671A">
        <w:rPr>
          <w:rFonts w:asciiTheme="minorEastAsia" w:eastAsiaTheme="minorEastAsia" w:hAnsiTheme="minorEastAsia"/>
          <w:b/>
          <w:sz w:val="24"/>
        </w:rPr>
        <w:t>交货日期：</w:t>
      </w:r>
    </w:p>
    <w:p w14:paraId="6D8413FB" w14:textId="52849F2B" w:rsidR="0020773C" w:rsidRPr="00677DD3" w:rsidRDefault="00677DD3" w:rsidP="0020773C">
      <w:pPr>
        <w:autoSpaceDE w:val="0"/>
        <w:autoSpaceDN w:val="0"/>
        <w:adjustRightInd w:val="0"/>
        <w:snapToGrid w:val="0"/>
        <w:spacing w:line="360" w:lineRule="auto"/>
        <w:ind w:firstLineChars="100" w:firstLine="240"/>
        <w:jc w:val="left"/>
        <w:rPr>
          <w:rFonts w:asciiTheme="minorEastAsia" w:eastAsiaTheme="minorEastAsia" w:hAnsiTheme="minorEastAsia"/>
          <w:sz w:val="24"/>
        </w:rPr>
      </w:pPr>
      <w:r w:rsidRPr="00677DD3">
        <w:rPr>
          <w:rFonts w:ascii="宋体" w:hAnsi="宋体" w:hint="eastAsia"/>
          <w:sz w:val="24"/>
        </w:rPr>
        <w:t>2</w:t>
      </w:r>
      <w:r w:rsidRPr="00677DD3">
        <w:rPr>
          <w:rFonts w:ascii="宋体" w:hAnsi="宋体"/>
          <w:sz w:val="24"/>
        </w:rPr>
        <w:t>024</w:t>
      </w:r>
      <w:r w:rsidRPr="00677DD3">
        <w:rPr>
          <w:rFonts w:ascii="宋体" w:hAnsi="宋体" w:hint="eastAsia"/>
          <w:sz w:val="24"/>
        </w:rPr>
        <w:t>年2月完成并验收</w:t>
      </w:r>
      <w:r w:rsidR="0020773C" w:rsidRPr="00677DD3">
        <w:rPr>
          <w:rFonts w:asciiTheme="minorEastAsia" w:eastAsiaTheme="minorEastAsia" w:hAnsiTheme="minorEastAsia"/>
          <w:sz w:val="24"/>
        </w:rPr>
        <w:t>。</w:t>
      </w:r>
    </w:p>
    <w:p w14:paraId="0A3978E5" w14:textId="7A8AC6A7" w:rsidR="002B62BB" w:rsidRPr="00296BF5" w:rsidRDefault="00CA646C" w:rsidP="00296BF5">
      <w:pPr>
        <w:snapToGrid w:val="0"/>
        <w:spacing w:beforeLines="100" w:before="240" w:afterLines="50" w:after="120" w:line="360" w:lineRule="auto"/>
        <w:rPr>
          <w:rFonts w:asciiTheme="minorEastAsia" w:eastAsiaTheme="minorEastAsia" w:hAnsiTheme="minorEastAsia"/>
          <w:b/>
          <w:sz w:val="24"/>
        </w:rPr>
      </w:pPr>
      <w:r>
        <w:rPr>
          <w:rFonts w:asciiTheme="minorEastAsia" w:eastAsiaTheme="minorEastAsia" w:hAnsiTheme="minorEastAsia" w:hint="eastAsia"/>
          <w:b/>
          <w:sz w:val="24"/>
        </w:rPr>
        <w:t>5</w:t>
      </w:r>
      <w:bookmarkStart w:id="8" w:name="_GoBack"/>
      <w:bookmarkEnd w:id="8"/>
      <w:r w:rsidR="002B62BB" w:rsidRPr="00296BF5">
        <w:rPr>
          <w:rFonts w:asciiTheme="minorEastAsia" w:eastAsiaTheme="minorEastAsia" w:hAnsiTheme="minorEastAsia" w:hint="eastAsia"/>
          <w:b/>
          <w:sz w:val="24"/>
        </w:rPr>
        <w:t>、付款方式：</w:t>
      </w:r>
    </w:p>
    <w:p w14:paraId="6E888364" w14:textId="77777777" w:rsidR="00677DD3" w:rsidRPr="00677DD3" w:rsidRDefault="00677DD3" w:rsidP="00677DD3">
      <w:pPr>
        <w:numPr>
          <w:ilvl w:val="0"/>
          <w:numId w:val="7"/>
        </w:numPr>
        <w:rPr>
          <w:rFonts w:ascii="宋体" w:hAnsi="宋体"/>
          <w:sz w:val="24"/>
        </w:rPr>
      </w:pPr>
      <w:r w:rsidRPr="00677DD3">
        <w:rPr>
          <w:rFonts w:ascii="宋体" w:hAnsi="宋体" w:hint="eastAsia"/>
          <w:sz w:val="24"/>
        </w:rPr>
        <w:t>合同签订后支付</w:t>
      </w:r>
      <w:r w:rsidRPr="00677DD3">
        <w:rPr>
          <w:rFonts w:ascii="宋体" w:hAnsi="宋体"/>
          <w:sz w:val="24"/>
        </w:rPr>
        <w:t>2</w:t>
      </w:r>
      <w:r w:rsidRPr="00677DD3">
        <w:rPr>
          <w:rFonts w:ascii="宋体" w:hAnsi="宋体" w:hint="eastAsia"/>
          <w:sz w:val="24"/>
        </w:rPr>
        <w:t>0%；</w:t>
      </w:r>
    </w:p>
    <w:p w14:paraId="06257EB4" w14:textId="77777777" w:rsidR="00677DD3" w:rsidRPr="00677DD3" w:rsidRDefault="00677DD3" w:rsidP="00677DD3">
      <w:pPr>
        <w:numPr>
          <w:ilvl w:val="0"/>
          <w:numId w:val="7"/>
        </w:numPr>
        <w:rPr>
          <w:rFonts w:ascii="宋体" w:hAnsi="宋体"/>
          <w:sz w:val="24"/>
        </w:rPr>
      </w:pPr>
      <w:r w:rsidRPr="00677DD3">
        <w:rPr>
          <w:rFonts w:ascii="宋体" w:hAnsi="宋体" w:hint="eastAsia"/>
          <w:sz w:val="24"/>
        </w:rPr>
        <w:t>完成M</w:t>
      </w:r>
      <w:r w:rsidRPr="00677DD3">
        <w:rPr>
          <w:rFonts w:ascii="宋体" w:hAnsi="宋体"/>
          <w:sz w:val="24"/>
        </w:rPr>
        <w:t>RR</w:t>
      </w:r>
      <w:r w:rsidRPr="00677DD3">
        <w:rPr>
          <w:rFonts w:ascii="宋体" w:hAnsi="宋体" w:hint="eastAsia"/>
          <w:sz w:val="24"/>
        </w:rPr>
        <w:t>后支付3</w:t>
      </w:r>
      <w:r w:rsidRPr="00677DD3">
        <w:rPr>
          <w:rFonts w:ascii="宋体" w:hAnsi="宋体"/>
          <w:sz w:val="24"/>
        </w:rPr>
        <w:t>0</w:t>
      </w:r>
      <w:r w:rsidRPr="00677DD3">
        <w:rPr>
          <w:rFonts w:ascii="宋体" w:hAnsi="宋体" w:hint="eastAsia"/>
          <w:sz w:val="24"/>
        </w:rPr>
        <w:t>%；</w:t>
      </w:r>
    </w:p>
    <w:p w14:paraId="677A7E1B" w14:textId="77777777" w:rsidR="00677DD3" w:rsidRPr="00677DD3" w:rsidRDefault="00677DD3" w:rsidP="00677DD3">
      <w:pPr>
        <w:numPr>
          <w:ilvl w:val="0"/>
          <w:numId w:val="7"/>
        </w:numPr>
        <w:rPr>
          <w:rFonts w:ascii="宋体" w:hAnsi="宋体"/>
          <w:sz w:val="24"/>
        </w:rPr>
      </w:pPr>
      <w:r w:rsidRPr="00677DD3">
        <w:rPr>
          <w:rFonts w:ascii="宋体" w:hAnsi="宋体" w:hint="eastAsia"/>
          <w:sz w:val="24"/>
        </w:rPr>
        <w:t>锻件全部完成后支付20</w:t>
      </w:r>
      <w:r w:rsidRPr="00677DD3">
        <w:rPr>
          <w:rFonts w:ascii="宋体" w:hAnsi="宋体"/>
          <w:sz w:val="24"/>
        </w:rPr>
        <w:t>%</w:t>
      </w:r>
      <w:r w:rsidRPr="00677DD3">
        <w:rPr>
          <w:rFonts w:ascii="宋体" w:hAnsi="宋体" w:hint="eastAsia"/>
          <w:sz w:val="24"/>
        </w:rPr>
        <w:t>；</w:t>
      </w:r>
    </w:p>
    <w:p w14:paraId="6144ACEB" w14:textId="77777777" w:rsidR="00677DD3" w:rsidRPr="00677DD3" w:rsidRDefault="00677DD3" w:rsidP="00677DD3">
      <w:pPr>
        <w:pStyle w:val="a5"/>
        <w:numPr>
          <w:ilvl w:val="0"/>
          <w:numId w:val="7"/>
        </w:numPr>
        <w:ind w:firstLineChars="0"/>
        <w:rPr>
          <w:rFonts w:ascii="宋体" w:hAnsi="宋体"/>
          <w:sz w:val="24"/>
        </w:rPr>
      </w:pPr>
      <w:r w:rsidRPr="00677DD3">
        <w:rPr>
          <w:rFonts w:ascii="宋体" w:hAnsi="宋体" w:hint="eastAsia"/>
          <w:sz w:val="24"/>
        </w:rPr>
        <w:t>出厂验收合格后付</w:t>
      </w:r>
      <w:r w:rsidRPr="00677DD3">
        <w:rPr>
          <w:rFonts w:ascii="宋体" w:hAnsi="宋体"/>
          <w:sz w:val="24"/>
        </w:rPr>
        <w:t>15</w:t>
      </w:r>
      <w:r w:rsidRPr="00677DD3">
        <w:rPr>
          <w:rFonts w:ascii="宋体" w:hAnsi="宋体" w:hint="eastAsia"/>
          <w:sz w:val="24"/>
        </w:rPr>
        <w:t>%；</w:t>
      </w:r>
    </w:p>
    <w:p w14:paraId="22AAAEC8" w14:textId="77777777" w:rsidR="00677DD3" w:rsidRPr="00677DD3" w:rsidRDefault="00677DD3" w:rsidP="00677DD3">
      <w:pPr>
        <w:pStyle w:val="a5"/>
        <w:numPr>
          <w:ilvl w:val="0"/>
          <w:numId w:val="7"/>
        </w:numPr>
        <w:ind w:firstLineChars="0"/>
        <w:rPr>
          <w:rFonts w:ascii="宋体" w:hAnsi="宋体"/>
          <w:sz w:val="24"/>
        </w:rPr>
      </w:pPr>
      <w:r w:rsidRPr="00677DD3">
        <w:rPr>
          <w:rFonts w:ascii="宋体" w:hAnsi="宋体" w:hint="eastAsia"/>
          <w:sz w:val="24"/>
        </w:rPr>
        <w:t>甲方现场验收合格后支付</w:t>
      </w:r>
      <w:r w:rsidRPr="00677DD3">
        <w:rPr>
          <w:rFonts w:ascii="宋体" w:hAnsi="宋体"/>
          <w:sz w:val="24"/>
        </w:rPr>
        <w:t>1</w:t>
      </w:r>
      <w:r w:rsidRPr="00677DD3">
        <w:rPr>
          <w:rFonts w:ascii="宋体" w:hAnsi="宋体" w:hint="eastAsia"/>
          <w:sz w:val="24"/>
        </w:rPr>
        <w:t>0%；</w:t>
      </w:r>
    </w:p>
    <w:p w14:paraId="08FFE85B" w14:textId="77777777" w:rsidR="00677DD3" w:rsidRPr="00677DD3" w:rsidRDefault="00677DD3" w:rsidP="00677DD3">
      <w:pPr>
        <w:widowControl/>
        <w:adjustRightInd w:val="0"/>
        <w:snapToGrid w:val="0"/>
        <w:spacing w:line="288" w:lineRule="auto"/>
        <w:rPr>
          <w:rFonts w:ascii="宋体" w:hAnsi="宋体"/>
          <w:sz w:val="24"/>
        </w:rPr>
      </w:pPr>
      <w:r w:rsidRPr="00677DD3">
        <w:rPr>
          <w:rFonts w:ascii="宋体" w:hAnsi="宋体" w:hint="eastAsia"/>
          <w:sz w:val="24"/>
        </w:rPr>
        <w:t>（6）  5%质保期满无息支付。</w:t>
      </w:r>
    </w:p>
    <w:p w14:paraId="11710B10" w14:textId="77777777" w:rsidR="002B62BB" w:rsidRPr="00677DD3" w:rsidRDefault="002B62BB" w:rsidP="002B62BB">
      <w:pPr>
        <w:snapToGrid w:val="0"/>
        <w:spacing w:beforeLines="100" w:before="240" w:afterLines="50" w:after="120" w:line="360" w:lineRule="auto"/>
        <w:rPr>
          <w:rFonts w:asciiTheme="minorEastAsia" w:eastAsiaTheme="minorEastAsia" w:hAnsiTheme="minorEastAsia"/>
          <w:b/>
          <w:sz w:val="24"/>
        </w:rPr>
      </w:pPr>
    </w:p>
    <w:p w14:paraId="7EFF67E9" w14:textId="77777777" w:rsidR="005239AF" w:rsidRPr="000D671A" w:rsidRDefault="005239AF"/>
    <w:sectPr w:rsidR="005239AF" w:rsidRPr="000D671A">
      <w:pgSz w:w="11906" w:h="16838"/>
      <w:pgMar w:top="1418" w:right="1418" w:bottom="1418" w:left="1418" w:header="964" w:footer="96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070BD" w14:textId="77777777" w:rsidR="00B3728C" w:rsidRDefault="00B3728C" w:rsidP="0020773C">
      <w:r>
        <w:separator/>
      </w:r>
    </w:p>
  </w:endnote>
  <w:endnote w:type="continuationSeparator" w:id="0">
    <w:p w14:paraId="7BD2E5D9" w14:textId="77777777" w:rsidR="00B3728C" w:rsidRDefault="00B3728C" w:rsidP="0020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17D07" w14:textId="77777777" w:rsidR="00B3728C" w:rsidRDefault="00B3728C" w:rsidP="0020773C">
      <w:r>
        <w:separator/>
      </w:r>
    </w:p>
  </w:footnote>
  <w:footnote w:type="continuationSeparator" w:id="0">
    <w:p w14:paraId="5C46A20E" w14:textId="77777777" w:rsidR="00B3728C" w:rsidRDefault="00B3728C" w:rsidP="00207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15424"/>
    <w:multiLevelType w:val="singleLevel"/>
    <w:tmpl w:val="83D15424"/>
    <w:lvl w:ilvl="0">
      <w:start w:val="1"/>
      <w:numFmt w:val="decimal"/>
      <w:suff w:val="nothing"/>
      <w:lvlText w:val="%1、"/>
      <w:lvlJc w:val="left"/>
    </w:lvl>
  </w:abstractNum>
  <w:abstractNum w:abstractNumId="1">
    <w:nsid w:val="BF3ADBB7"/>
    <w:multiLevelType w:val="singleLevel"/>
    <w:tmpl w:val="BF3ADBB7"/>
    <w:lvl w:ilvl="0">
      <w:start w:val="1"/>
      <w:numFmt w:val="decimal"/>
      <w:suff w:val="nothing"/>
      <w:lvlText w:val="%1、"/>
      <w:lvlJc w:val="left"/>
    </w:lvl>
  </w:abstractNum>
  <w:abstractNum w:abstractNumId="2">
    <w:nsid w:val="C40B9392"/>
    <w:multiLevelType w:val="singleLevel"/>
    <w:tmpl w:val="C40B9392"/>
    <w:lvl w:ilvl="0">
      <w:start w:val="1"/>
      <w:numFmt w:val="decimal"/>
      <w:lvlText w:val="(%1)"/>
      <w:lvlJc w:val="left"/>
      <w:pPr>
        <w:ind w:left="425" w:hanging="425"/>
      </w:pPr>
      <w:rPr>
        <w:rFonts w:hint="default"/>
      </w:rPr>
    </w:lvl>
  </w:abstractNum>
  <w:abstractNum w:abstractNumId="3">
    <w:nsid w:val="EB35BE64"/>
    <w:multiLevelType w:val="multilevel"/>
    <w:tmpl w:val="EB35BE64"/>
    <w:lvl w:ilvl="0">
      <w:start w:val="1"/>
      <w:numFmt w:val="decimal"/>
      <w:lvlText w:val="[%1]"/>
      <w:lvlJc w:val="left"/>
      <w:pPr>
        <w:ind w:left="924" w:hanging="420"/>
      </w:pPr>
      <w:rPr>
        <w:rFonts w:hint="eastAsia"/>
      </w:rPr>
    </w:lvl>
    <w:lvl w:ilvl="1">
      <w:start w:val="1"/>
      <w:numFmt w:val="lowerLetter"/>
      <w:lvlText w:val="%2)"/>
      <w:lvlJc w:val="left"/>
      <w:pPr>
        <w:ind w:left="1344" w:hanging="420"/>
      </w:pPr>
    </w:lvl>
    <w:lvl w:ilvl="2">
      <w:start w:val="1"/>
      <w:numFmt w:val="lowerRoman"/>
      <w:lvlText w:val="%3."/>
      <w:lvlJc w:val="right"/>
      <w:pPr>
        <w:ind w:left="1764" w:hanging="420"/>
      </w:pPr>
    </w:lvl>
    <w:lvl w:ilvl="3">
      <w:start w:val="1"/>
      <w:numFmt w:val="decimal"/>
      <w:lvlText w:val="%4."/>
      <w:lvlJc w:val="left"/>
      <w:pPr>
        <w:ind w:left="2184" w:hanging="420"/>
      </w:pPr>
    </w:lvl>
    <w:lvl w:ilvl="4">
      <w:start w:val="1"/>
      <w:numFmt w:val="lowerLetter"/>
      <w:lvlText w:val="%5)"/>
      <w:lvlJc w:val="left"/>
      <w:pPr>
        <w:ind w:left="2604" w:hanging="420"/>
      </w:pPr>
    </w:lvl>
    <w:lvl w:ilvl="5">
      <w:start w:val="1"/>
      <w:numFmt w:val="lowerRoman"/>
      <w:lvlText w:val="%6."/>
      <w:lvlJc w:val="right"/>
      <w:pPr>
        <w:ind w:left="3024" w:hanging="420"/>
      </w:pPr>
    </w:lvl>
    <w:lvl w:ilvl="6">
      <w:start w:val="1"/>
      <w:numFmt w:val="decimal"/>
      <w:lvlText w:val="%7."/>
      <w:lvlJc w:val="left"/>
      <w:pPr>
        <w:ind w:left="3444" w:hanging="420"/>
      </w:pPr>
    </w:lvl>
    <w:lvl w:ilvl="7">
      <w:start w:val="1"/>
      <w:numFmt w:val="lowerLetter"/>
      <w:lvlText w:val="%8)"/>
      <w:lvlJc w:val="left"/>
      <w:pPr>
        <w:ind w:left="3864" w:hanging="420"/>
      </w:pPr>
    </w:lvl>
    <w:lvl w:ilvl="8">
      <w:start w:val="1"/>
      <w:numFmt w:val="lowerRoman"/>
      <w:lvlText w:val="%9."/>
      <w:lvlJc w:val="right"/>
      <w:pPr>
        <w:ind w:left="4284" w:hanging="420"/>
      </w:pPr>
    </w:lvl>
  </w:abstractNum>
  <w:abstractNum w:abstractNumId="4">
    <w:nsid w:val="2BF020C6"/>
    <w:multiLevelType w:val="singleLevel"/>
    <w:tmpl w:val="2BF020C6"/>
    <w:lvl w:ilvl="0">
      <w:start w:val="1"/>
      <w:numFmt w:val="decimal"/>
      <w:suff w:val="nothing"/>
      <w:lvlText w:val="%1、"/>
      <w:lvlJc w:val="left"/>
      <w:pPr>
        <w:ind w:left="525" w:firstLine="0"/>
      </w:pPr>
    </w:lvl>
  </w:abstractNum>
  <w:abstractNum w:abstractNumId="5">
    <w:nsid w:val="3E3E09F5"/>
    <w:multiLevelType w:val="hybridMultilevel"/>
    <w:tmpl w:val="02BE76D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3804382"/>
    <w:multiLevelType w:val="hybridMultilevel"/>
    <w:tmpl w:val="3DFEA49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529C6F1D"/>
    <w:multiLevelType w:val="multilevel"/>
    <w:tmpl w:val="529C6F1D"/>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B480450"/>
    <w:multiLevelType w:val="multilevel"/>
    <w:tmpl w:val="6B48045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1617260"/>
    <w:multiLevelType w:val="hybridMultilevel"/>
    <w:tmpl w:val="36E0798A"/>
    <w:lvl w:ilvl="0" w:tplc="0409000F">
      <w:start w:val="1"/>
      <w:numFmt w:val="decimal"/>
      <w:lvlText w:val="%1."/>
      <w:lvlJc w:val="left"/>
      <w:pPr>
        <w:ind w:left="845" w:hanging="420"/>
      </w:pPr>
      <w:rPr>
        <w:rFont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72C41C31"/>
    <w:multiLevelType w:val="hybridMultilevel"/>
    <w:tmpl w:val="8E445DCC"/>
    <w:lvl w:ilvl="0" w:tplc="8CEA7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9"/>
  </w:num>
  <w:num w:numId="4">
    <w:abstractNumId w:val="4"/>
  </w:num>
  <w:num w:numId="5">
    <w:abstractNumId w:val="1"/>
  </w:num>
  <w:num w:numId="6">
    <w:abstractNumId w:val="0"/>
  </w:num>
  <w:num w:numId="7">
    <w:abstractNumId w:val="7"/>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67"/>
    <w:rsid w:val="00064C8E"/>
    <w:rsid w:val="000D671A"/>
    <w:rsid w:val="00115098"/>
    <w:rsid w:val="001826FD"/>
    <w:rsid w:val="001D02B5"/>
    <w:rsid w:val="001D6444"/>
    <w:rsid w:val="001E4370"/>
    <w:rsid w:val="001E4F30"/>
    <w:rsid w:val="0020773C"/>
    <w:rsid w:val="00217541"/>
    <w:rsid w:val="0027408E"/>
    <w:rsid w:val="00296BF5"/>
    <w:rsid w:val="002B62BB"/>
    <w:rsid w:val="003737D3"/>
    <w:rsid w:val="003A6661"/>
    <w:rsid w:val="003F570A"/>
    <w:rsid w:val="003F711A"/>
    <w:rsid w:val="005239AF"/>
    <w:rsid w:val="0052512E"/>
    <w:rsid w:val="005E4EE1"/>
    <w:rsid w:val="00611B12"/>
    <w:rsid w:val="00643DF0"/>
    <w:rsid w:val="00677DD3"/>
    <w:rsid w:val="006A3614"/>
    <w:rsid w:val="00821E15"/>
    <w:rsid w:val="008A70BA"/>
    <w:rsid w:val="008C2BBA"/>
    <w:rsid w:val="008D4067"/>
    <w:rsid w:val="009F0592"/>
    <w:rsid w:val="00B3728C"/>
    <w:rsid w:val="00B51B44"/>
    <w:rsid w:val="00C83BB8"/>
    <w:rsid w:val="00CA646C"/>
    <w:rsid w:val="00CF2E7C"/>
    <w:rsid w:val="00D821B8"/>
    <w:rsid w:val="00E15D4B"/>
    <w:rsid w:val="00E76691"/>
    <w:rsid w:val="00F14C4F"/>
    <w:rsid w:val="00F3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0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7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773C"/>
    <w:rPr>
      <w:sz w:val="18"/>
      <w:szCs w:val="18"/>
    </w:rPr>
  </w:style>
  <w:style w:type="paragraph" w:styleId="a4">
    <w:name w:val="footer"/>
    <w:basedOn w:val="a"/>
    <w:link w:val="Char0"/>
    <w:uiPriority w:val="99"/>
    <w:unhideWhenUsed/>
    <w:rsid w:val="002077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773C"/>
    <w:rPr>
      <w:sz w:val="18"/>
      <w:szCs w:val="18"/>
    </w:rPr>
  </w:style>
  <w:style w:type="paragraph" w:styleId="2">
    <w:name w:val="Body Text Indent 2"/>
    <w:basedOn w:val="a"/>
    <w:link w:val="2Char"/>
    <w:rsid w:val="002B62BB"/>
    <w:pPr>
      <w:spacing w:line="440" w:lineRule="exact"/>
      <w:ind w:left="840"/>
    </w:pPr>
    <w:rPr>
      <w:sz w:val="28"/>
      <w:szCs w:val="20"/>
    </w:rPr>
  </w:style>
  <w:style w:type="character" w:customStyle="1" w:styleId="2Char">
    <w:name w:val="正文文本缩进 2 Char"/>
    <w:basedOn w:val="a0"/>
    <w:link w:val="2"/>
    <w:rsid w:val="002B62BB"/>
    <w:rPr>
      <w:rFonts w:ascii="Times New Roman" w:eastAsia="宋体" w:hAnsi="Times New Roman" w:cs="Times New Roman"/>
      <w:sz w:val="28"/>
      <w:szCs w:val="20"/>
    </w:rPr>
  </w:style>
  <w:style w:type="paragraph" w:styleId="a5">
    <w:name w:val="List Paragraph"/>
    <w:basedOn w:val="a"/>
    <w:uiPriority w:val="34"/>
    <w:qFormat/>
    <w:rsid w:val="00296BF5"/>
    <w:pPr>
      <w:ind w:firstLineChars="200" w:firstLine="420"/>
    </w:pPr>
  </w:style>
  <w:style w:type="paragraph" w:styleId="a6">
    <w:name w:val="caption"/>
    <w:basedOn w:val="a"/>
    <w:next w:val="a"/>
    <w:qFormat/>
    <w:rsid w:val="003F570A"/>
    <w:pPr>
      <w:adjustRightInd w:val="0"/>
      <w:spacing w:before="152" w:after="160" w:line="360" w:lineRule="atLeast"/>
      <w:jc w:val="left"/>
      <w:textAlignment w:val="baseline"/>
    </w:pPr>
    <w:rPr>
      <w:rFonts w:ascii="Arial" w:eastAsia="黑体" w:hAnsi="Arial"/>
      <w:kern w:val="0"/>
      <w:sz w:val="24"/>
    </w:rPr>
  </w:style>
  <w:style w:type="paragraph" w:customStyle="1" w:styleId="a7">
    <w:name w:val="表格"/>
    <w:basedOn w:val="a"/>
    <w:qFormat/>
    <w:rsid w:val="003F570A"/>
    <w:pPr>
      <w:jc w:val="center"/>
      <w:textAlignment w:val="center"/>
    </w:pPr>
    <w:rPr>
      <w:rFonts w:ascii="华文细黑" w:hAnsi="华文细黑"/>
      <w:kern w:val="0"/>
      <w:szCs w:val="20"/>
    </w:rPr>
  </w:style>
  <w:style w:type="paragraph" w:customStyle="1" w:styleId="1">
    <w:name w:val="列出段落1"/>
    <w:basedOn w:val="a"/>
    <w:uiPriority w:val="34"/>
    <w:qFormat/>
    <w:rsid w:val="00677DD3"/>
    <w:pPr>
      <w:ind w:firstLineChars="200" w:firstLine="420"/>
    </w:pPr>
  </w:style>
  <w:style w:type="paragraph" w:styleId="a8">
    <w:name w:val="Balloon Text"/>
    <w:basedOn w:val="a"/>
    <w:link w:val="Char1"/>
    <w:uiPriority w:val="99"/>
    <w:semiHidden/>
    <w:unhideWhenUsed/>
    <w:rsid w:val="00677DD3"/>
    <w:rPr>
      <w:sz w:val="18"/>
      <w:szCs w:val="18"/>
    </w:rPr>
  </w:style>
  <w:style w:type="character" w:customStyle="1" w:styleId="Char1">
    <w:name w:val="批注框文本 Char"/>
    <w:basedOn w:val="a0"/>
    <w:link w:val="a8"/>
    <w:uiPriority w:val="99"/>
    <w:semiHidden/>
    <w:rsid w:val="00677DD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7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0773C"/>
    <w:rPr>
      <w:sz w:val="18"/>
      <w:szCs w:val="18"/>
    </w:rPr>
  </w:style>
  <w:style w:type="paragraph" w:styleId="a4">
    <w:name w:val="footer"/>
    <w:basedOn w:val="a"/>
    <w:link w:val="Char0"/>
    <w:uiPriority w:val="99"/>
    <w:unhideWhenUsed/>
    <w:rsid w:val="002077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0773C"/>
    <w:rPr>
      <w:sz w:val="18"/>
      <w:szCs w:val="18"/>
    </w:rPr>
  </w:style>
  <w:style w:type="paragraph" w:styleId="2">
    <w:name w:val="Body Text Indent 2"/>
    <w:basedOn w:val="a"/>
    <w:link w:val="2Char"/>
    <w:rsid w:val="002B62BB"/>
    <w:pPr>
      <w:spacing w:line="440" w:lineRule="exact"/>
      <w:ind w:left="840"/>
    </w:pPr>
    <w:rPr>
      <w:sz w:val="28"/>
      <w:szCs w:val="20"/>
    </w:rPr>
  </w:style>
  <w:style w:type="character" w:customStyle="1" w:styleId="2Char">
    <w:name w:val="正文文本缩进 2 Char"/>
    <w:basedOn w:val="a0"/>
    <w:link w:val="2"/>
    <w:rsid w:val="002B62BB"/>
    <w:rPr>
      <w:rFonts w:ascii="Times New Roman" w:eastAsia="宋体" w:hAnsi="Times New Roman" w:cs="Times New Roman"/>
      <w:sz w:val="28"/>
      <w:szCs w:val="20"/>
    </w:rPr>
  </w:style>
  <w:style w:type="paragraph" w:styleId="a5">
    <w:name w:val="List Paragraph"/>
    <w:basedOn w:val="a"/>
    <w:uiPriority w:val="34"/>
    <w:qFormat/>
    <w:rsid w:val="00296BF5"/>
    <w:pPr>
      <w:ind w:firstLineChars="200" w:firstLine="420"/>
    </w:pPr>
  </w:style>
  <w:style w:type="paragraph" w:styleId="a6">
    <w:name w:val="caption"/>
    <w:basedOn w:val="a"/>
    <w:next w:val="a"/>
    <w:qFormat/>
    <w:rsid w:val="003F570A"/>
    <w:pPr>
      <w:adjustRightInd w:val="0"/>
      <w:spacing w:before="152" w:after="160" w:line="360" w:lineRule="atLeast"/>
      <w:jc w:val="left"/>
      <w:textAlignment w:val="baseline"/>
    </w:pPr>
    <w:rPr>
      <w:rFonts w:ascii="Arial" w:eastAsia="黑体" w:hAnsi="Arial"/>
      <w:kern w:val="0"/>
      <w:sz w:val="24"/>
    </w:rPr>
  </w:style>
  <w:style w:type="paragraph" w:customStyle="1" w:styleId="a7">
    <w:name w:val="表格"/>
    <w:basedOn w:val="a"/>
    <w:qFormat/>
    <w:rsid w:val="003F570A"/>
    <w:pPr>
      <w:jc w:val="center"/>
      <w:textAlignment w:val="center"/>
    </w:pPr>
    <w:rPr>
      <w:rFonts w:ascii="华文细黑" w:hAnsi="华文细黑"/>
      <w:kern w:val="0"/>
      <w:szCs w:val="20"/>
    </w:rPr>
  </w:style>
  <w:style w:type="paragraph" w:customStyle="1" w:styleId="1">
    <w:name w:val="列出段落1"/>
    <w:basedOn w:val="a"/>
    <w:uiPriority w:val="34"/>
    <w:qFormat/>
    <w:rsid w:val="00677DD3"/>
    <w:pPr>
      <w:ind w:firstLineChars="200" w:firstLine="420"/>
    </w:pPr>
  </w:style>
  <w:style w:type="paragraph" w:styleId="a8">
    <w:name w:val="Balloon Text"/>
    <w:basedOn w:val="a"/>
    <w:link w:val="Char1"/>
    <w:uiPriority w:val="99"/>
    <w:semiHidden/>
    <w:unhideWhenUsed/>
    <w:rsid w:val="00677DD3"/>
    <w:rPr>
      <w:sz w:val="18"/>
      <w:szCs w:val="18"/>
    </w:rPr>
  </w:style>
  <w:style w:type="character" w:customStyle="1" w:styleId="Char1">
    <w:name w:val="批注框文本 Char"/>
    <w:basedOn w:val="a0"/>
    <w:link w:val="a8"/>
    <w:uiPriority w:val="99"/>
    <w:semiHidden/>
    <w:rsid w:val="00677D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542</Words>
  <Characters>3090</Characters>
  <Application>Microsoft Office Word</Application>
  <DocSecurity>0</DocSecurity>
  <Lines>25</Lines>
  <Paragraphs>7</Paragraphs>
  <ScaleCrop>false</ScaleCrop>
  <Company>Lenovo</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2021-07-13T00:32:00Z</dcterms:created>
  <dcterms:modified xsi:type="dcterms:W3CDTF">2021-07-29T08:50:00Z</dcterms:modified>
</cp:coreProperties>
</file>